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C89E" w14:textId="77777777" w:rsidR="00465F80" w:rsidRPr="004E3C8E" w:rsidRDefault="00465F80">
      <w:pPr>
        <w:ind w:left="4535"/>
        <w:rPr>
          <w:rFonts w:asciiTheme="majorBidi" w:hAnsiTheme="majorBidi" w:cstheme="majorBidi"/>
          <w:sz w:val="22"/>
          <w:szCs w:val="22"/>
          <w:lang w:eastAsia="lt-LT"/>
        </w:rPr>
      </w:pPr>
    </w:p>
    <w:p w14:paraId="745CE86A" w14:textId="77777777" w:rsidR="007C75D8" w:rsidRPr="004E3C8E" w:rsidRDefault="00D27C22">
      <w:pPr>
        <w:spacing w:line="360" w:lineRule="auto"/>
        <w:jc w:val="center"/>
        <w:rPr>
          <w:rFonts w:asciiTheme="majorBidi" w:hAnsiTheme="majorBidi" w:cstheme="majorBidi"/>
          <w:sz w:val="22"/>
          <w:szCs w:val="22"/>
          <w:lang w:eastAsia="lt-LT"/>
        </w:rPr>
      </w:pPr>
      <w:r w:rsidRPr="004E3C8E">
        <w:rPr>
          <w:rFonts w:asciiTheme="majorBidi" w:hAnsiTheme="majorBidi" w:cstheme="majorBidi"/>
          <w:noProof/>
          <w:sz w:val="22"/>
          <w:szCs w:val="22"/>
          <w:lang w:eastAsia="lt-LT"/>
        </w:rPr>
        <w:drawing>
          <wp:inline distT="0" distB="0" distL="0" distR="0" wp14:anchorId="266E3CAA" wp14:editId="6E19FC74">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14:paraId="2B4D1342" w14:textId="77777777" w:rsidR="007C75D8" w:rsidRPr="004E3C8E" w:rsidRDefault="00D27C22">
      <w:pPr>
        <w:spacing w:line="360" w:lineRule="auto"/>
        <w:jc w:val="center"/>
        <w:rPr>
          <w:rFonts w:asciiTheme="majorBidi" w:hAnsiTheme="majorBidi" w:cstheme="majorBidi"/>
          <w:b/>
          <w:sz w:val="22"/>
          <w:szCs w:val="22"/>
          <w:lang w:eastAsia="lt-LT"/>
        </w:rPr>
      </w:pPr>
      <w:r w:rsidRPr="004E3C8E">
        <w:rPr>
          <w:rFonts w:asciiTheme="majorBidi" w:hAnsiTheme="majorBidi" w:cstheme="majorBidi"/>
          <w:b/>
          <w:sz w:val="22"/>
          <w:szCs w:val="22"/>
          <w:lang w:eastAsia="lt-LT"/>
        </w:rPr>
        <w:t>APLINKOS APSAUGOS AGENTŪRA</w:t>
      </w:r>
    </w:p>
    <w:p w14:paraId="46E8A26B" w14:textId="77777777" w:rsidR="007C75D8" w:rsidRPr="004E3C8E" w:rsidRDefault="007C75D8">
      <w:pPr>
        <w:jc w:val="center"/>
        <w:rPr>
          <w:rFonts w:asciiTheme="majorBidi" w:hAnsiTheme="majorBidi" w:cstheme="majorBidi"/>
          <w:sz w:val="22"/>
          <w:szCs w:val="22"/>
          <w:lang w:eastAsia="lt-LT"/>
        </w:rPr>
      </w:pPr>
    </w:p>
    <w:p w14:paraId="65ABBBBC" w14:textId="77777777" w:rsidR="007C75D8" w:rsidRPr="004E3C8E" w:rsidRDefault="00D27C22">
      <w:pPr>
        <w:spacing w:line="360" w:lineRule="auto"/>
        <w:jc w:val="center"/>
        <w:rPr>
          <w:rFonts w:asciiTheme="majorBidi" w:hAnsiTheme="majorBidi" w:cstheme="majorBidi"/>
          <w:b/>
          <w:sz w:val="22"/>
          <w:szCs w:val="22"/>
          <w:lang w:eastAsia="lt-LT"/>
        </w:rPr>
      </w:pPr>
      <w:r w:rsidRPr="004E3C8E">
        <w:rPr>
          <w:rFonts w:asciiTheme="majorBidi" w:hAnsiTheme="majorBidi" w:cstheme="majorBidi"/>
          <w:b/>
          <w:sz w:val="22"/>
          <w:szCs w:val="22"/>
          <w:lang w:eastAsia="lt-LT"/>
        </w:rPr>
        <w:t>TARŠOS INTEGRUOTOS PREVENCIJOS IR KONTROLĖS</w:t>
      </w:r>
    </w:p>
    <w:p w14:paraId="084E0579" w14:textId="4F1AD4E1" w:rsidR="007C75D8" w:rsidRPr="004E3C8E" w:rsidRDefault="00D27C22">
      <w:pPr>
        <w:spacing w:line="360" w:lineRule="auto"/>
        <w:jc w:val="center"/>
        <w:rPr>
          <w:rFonts w:asciiTheme="majorBidi" w:hAnsiTheme="majorBidi" w:cstheme="majorBidi"/>
          <w:b/>
          <w:bCs/>
          <w:sz w:val="22"/>
          <w:szCs w:val="22"/>
          <w:lang w:eastAsia="lt-LT"/>
        </w:rPr>
      </w:pPr>
      <w:r w:rsidRPr="004E3C8E">
        <w:rPr>
          <w:rFonts w:asciiTheme="majorBidi" w:hAnsiTheme="majorBidi" w:cstheme="majorBidi"/>
          <w:b/>
          <w:sz w:val="22"/>
          <w:szCs w:val="22"/>
          <w:lang w:eastAsia="lt-LT"/>
        </w:rPr>
        <w:t>LEIDIMAS Nr</w:t>
      </w:r>
      <w:r w:rsidRPr="004E3C8E">
        <w:rPr>
          <w:rFonts w:asciiTheme="majorBidi" w:hAnsiTheme="majorBidi" w:cstheme="majorBidi"/>
          <w:sz w:val="22"/>
          <w:szCs w:val="22"/>
          <w:lang w:eastAsia="lt-LT"/>
        </w:rPr>
        <w:t>.</w:t>
      </w:r>
      <w:r w:rsidR="00A44A27" w:rsidRPr="004E3C8E">
        <w:rPr>
          <w:rFonts w:asciiTheme="majorBidi" w:hAnsiTheme="majorBidi" w:cstheme="majorBidi"/>
          <w:sz w:val="22"/>
          <w:szCs w:val="22"/>
          <w:lang w:eastAsia="lt-LT"/>
        </w:rPr>
        <w:t xml:space="preserve"> </w:t>
      </w:r>
      <w:r w:rsidR="00B84FEB" w:rsidRPr="004E3C8E">
        <w:rPr>
          <w:rFonts w:asciiTheme="majorBidi" w:hAnsiTheme="majorBidi" w:cstheme="majorBidi"/>
          <w:b/>
          <w:bCs/>
          <w:sz w:val="22"/>
          <w:szCs w:val="22"/>
          <w:lang w:eastAsia="lt-LT"/>
        </w:rPr>
        <w:t>T-K.4-24/2019</w:t>
      </w:r>
    </w:p>
    <w:p w14:paraId="3434B532" w14:textId="77777777" w:rsidR="007C75D8" w:rsidRPr="004E3C8E" w:rsidRDefault="007C75D8">
      <w:pPr>
        <w:jc w:val="center"/>
        <w:rPr>
          <w:rFonts w:asciiTheme="majorBidi" w:hAnsiTheme="majorBidi" w:cstheme="majorBidi"/>
          <w:b/>
          <w:sz w:val="22"/>
          <w:szCs w:val="22"/>
          <w:lang w:eastAsia="lt-LT"/>
        </w:rPr>
      </w:pPr>
    </w:p>
    <w:p w14:paraId="65180884" w14:textId="0F28277D" w:rsidR="007C75D8" w:rsidRPr="004E3C8E" w:rsidRDefault="00D27C22" w:rsidP="00032EFA">
      <w:pPr>
        <w:suppressAutoHyphens/>
        <w:spacing w:line="360" w:lineRule="atLeast"/>
        <w:ind w:left="5760"/>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w:t>
      </w:r>
      <w:r w:rsidR="00A44A27" w:rsidRPr="004E3C8E">
        <w:rPr>
          <w:rFonts w:asciiTheme="majorBidi" w:hAnsiTheme="majorBidi" w:cstheme="majorBidi"/>
          <w:sz w:val="22"/>
          <w:szCs w:val="22"/>
          <w:lang w:eastAsia="lt-LT"/>
        </w:rPr>
        <w:t>3</w:t>
      </w:r>
      <w:r w:rsidRPr="004E3C8E">
        <w:rPr>
          <w:rFonts w:asciiTheme="majorBidi" w:hAnsiTheme="majorBidi" w:cstheme="majorBidi"/>
          <w:sz w:val="22"/>
          <w:szCs w:val="22"/>
          <w:lang w:eastAsia="lt-LT"/>
        </w:rPr>
        <w:t>] [</w:t>
      </w:r>
      <w:r w:rsidR="00A44A27" w:rsidRPr="004E3C8E">
        <w:rPr>
          <w:rFonts w:asciiTheme="majorBidi" w:hAnsiTheme="majorBidi" w:cstheme="majorBidi"/>
          <w:sz w:val="22"/>
          <w:szCs w:val="22"/>
          <w:lang w:eastAsia="lt-LT"/>
        </w:rPr>
        <w:t>0</w:t>
      </w:r>
      <w:r w:rsidRPr="004E3C8E">
        <w:rPr>
          <w:rFonts w:asciiTheme="majorBidi" w:hAnsiTheme="majorBidi" w:cstheme="majorBidi"/>
          <w:sz w:val="22"/>
          <w:szCs w:val="22"/>
          <w:lang w:eastAsia="lt-LT"/>
        </w:rPr>
        <w:t>] [</w:t>
      </w:r>
      <w:r w:rsidR="00A44A27" w:rsidRPr="004E3C8E">
        <w:rPr>
          <w:rFonts w:asciiTheme="majorBidi" w:hAnsiTheme="majorBidi" w:cstheme="majorBidi"/>
          <w:sz w:val="22"/>
          <w:szCs w:val="22"/>
          <w:lang w:eastAsia="lt-LT"/>
        </w:rPr>
        <w:t>3</w:t>
      </w:r>
      <w:r w:rsidRPr="004E3C8E">
        <w:rPr>
          <w:rFonts w:asciiTheme="majorBidi" w:hAnsiTheme="majorBidi" w:cstheme="majorBidi"/>
          <w:sz w:val="22"/>
          <w:szCs w:val="22"/>
          <w:lang w:eastAsia="lt-LT"/>
        </w:rPr>
        <w:t>] [</w:t>
      </w:r>
      <w:r w:rsidR="00A44A27" w:rsidRPr="004E3C8E">
        <w:rPr>
          <w:rFonts w:asciiTheme="majorBidi" w:hAnsiTheme="majorBidi" w:cstheme="majorBidi"/>
          <w:sz w:val="22"/>
          <w:szCs w:val="22"/>
          <w:lang w:eastAsia="lt-LT"/>
        </w:rPr>
        <w:t>7</w:t>
      </w:r>
      <w:r w:rsidRPr="004E3C8E">
        <w:rPr>
          <w:rFonts w:asciiTheme="majorBidi" w:hAnsiTheme="majorBidi" w:cstheme="majorBidi"/>
          <w:sz w:val="22"/>
          <w:szCs w:val="22"/>
          <w:lang w:eastAsia="lt-LT"/>
        </w:rPr>
        <w:t>] [</w:t>
      </w:r>
      <w:r w:rsidR="00A44A27" w:rsidRPr="004E3C8E">
        <w:rPr>
          <w:rFonts w:asciiTheme="majorBidi" w:hAnsiTheme="majorBidi" w:cstheme="majorBidi"/>
          <w:sz w:val="22"/>
          <w:szCs w:val="22"/>
          <w:lang w:eastAsia="lt-LT"/>
        </w:rPr>
        <w:t>9</w:t>
      </w:r>
      <w:r w:rsidRPr="004E3C8E">
        <w:rPr>
          <w:rFonts w:asciiTheme="majorBidi" w:hAnsiTheme="majorBidi" w:cstheme="majorBidi"/>
          <w:sz w:val="22"/>
          <w:szCs w:val="22"/>
          <w:lang w:eastAsia="lt-LT"/>
        </w:rPr>
        <w:t>] [</w:t>
      </w:r>
      <w:r w:rsidR="00A44A27" w:rsidRPr="004E3C8E">
        <w:rPr>
          <w:rFonts w:asciiTheme="majorBidi" w:hAnsiTheme="majorBidi" w:cstheme="majorBidi"/>
          <w:sz w:val="22"/>
          <w:szCs w:val="22"/>
          <w:lang w:eastAsia="lt-LT"/>
        </w:rPr>
        <w:t>2</w:t>
      </w:r>
      <w:r w:rsidRPr="004E3C8E">
        <w:rPr>
          <w:rFonts w:asciiTheme="majorBidi" w:hAnsiTheme="majorBidi" w:cstheme="majorBidi"/>
          <w:sz w:val="22"/>
          <w:szCs w:val="22"/>
          <w:lang w:eastAsia="lt-LT"/>
        </w:rPr>
        <w:t>] [</w:t>
      </w:r>
      <w:r w:rsidR="00A44A27" w:rsidRPr="004E3C8E">
        <w:rPr>
          <w:rFonts w:asciiTheme="majorBidi" w:hAnsiTheme="majorBidi" w:cstheme="majorBidi"/>
          <w:sz w:val="22"/>
          <w:szCs w:val="22"/>
          <w:lang w:eastAsia="lt-LT"/>
        </w:rPr>
        <w:t>8</w:t>
      </w:r>
      <w:r w:rsidRPr="004E3C8E">
        <w:rPr>
          <w:rFonts w:asciiTheme="majorBidi" w:hAnsiTheme="majorBidi" w:cstheme="majorBidi"/>
          <w:sz w:val="22"/>
          <w:szCs w:val="22"/>
          <w:lang w:eastAsia="lt-LT"/>
        </w:rPr>
        <w:t>] [</w:t>
      </w:r>
      <w:r w:rsidR="00A44A27" w:rsidRPr="004E3C8E">
        <w:rPr>
          <w:rFonts w:asciiTheme="majorBidi" w:hAnsiTheme="majorBidi" w:cstheme="majorBidi"/>
          <w:sz w:val="22"/>
          <w:szCs w:val="22"/>
          <w:lang w:eastAsia="lt-LT"/>
        </w:rPr>
        <w:t>8</w:t>
      </w:r>
      <w:r w:rsidRPr="004E3C8E">
        <w:rPr>
          <w:rFonts w:asciiTheme="majorBidi" w:hAnsiTheme="majorBidi" w:cstheme="majorBidi"/>
          <w:sz w:val="22"/>
          <w:szCs w:val="22"/>
          <w:lang w:eastAsia="lt-LT"/>
        </w:rPr>
        <w:t>] [</w:t>
      </w:r>
      <w:r w:rsidR="00032EFA" w:rsidRPr="004E3C8E">
        <w:rPr>
          <w:rFonts w:asciiTheme="majorBidi" w:hAnsiTheme="majorBidi" w:cstheme="majorBidi"/>
          <w:sz w:val="22"/>
          <w:szCs w:val="22"/>
          <w:lang w:eastAsia="lt-LT"/>
        </w:rPr>
        <w:t>8</w:t>
      </w:r>
      <w:r w:rsidRPr="004E3C8E">
        <w:rPr>
          <w:rFonts w:asciiTheme="majorBidi" w:hAnsiTheme="majorBidi" w:cstheme="majorBidi"/>
          <w:sz w:val="22"/>
          <w:szCs w:val="22"/>
          <w:lang w:eastAsia="lt-LT"/>
        </w:rPr>
        <w:t>]</w:t>
      </w:r>
    </w:p>
    <w:p w14:paraId="660BA97C" w14:textId="4FD68B22" w:rsidR="007C75D8" w:rsidRPr="004E3C8E" w:rsidRDefault="00D27C22" w:rsidP="00032EFA">
      <w:pPr>
        <w:suppressAutoHyphens/>
        <w:spacing w:line="360" w:lineRule="atLeast"/>
        <w:ind w:firstLine="6237"/>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(Juridinio asmens kodas)</w:t>
      </w:r>
    </w:p>
    <w:p w14:paraId="74A47FB9" w14:textId="65C4DD62" w:rsidR="00645C09" w:rsidRPr="004E3C8E" w:rsidRDefault="00645C09">
      <w:pPr>
        <w:suppressAutoHyphens/>
        <w:spacing w:line="360" w:lineRule="atLeast"/>
        <w:ind w:firstLine="6663"/>
        <w:textAlignment w:val="baseline"/>
        <w:rPr>
          <w:rFonts w:asciiTheme="majorBidi" w:hAnsiTheme="majorBidi" w:cstheme="majorBidi"/>
          <w:sz w:val="22"/>
          <w:szCs w:val="22"/>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44A27" w:rsidRPr="004E3C8E" w14:paraId="409A7A3E" w14:textId="77777777" w:rsidTr="00032EFA">
        <w:tc>
          <w:tcPr>
            <w:tcW w:w="9621" w:type="dxa"/>
            <w:tcBorders>
              <w:bottom w:val="single" w:sz="4" w:space="0" w:color="auto"/>
            </w:tcBorders>
          </w:tcPr>
          <w:p w14:paraId="0554F69F" w14:textId="424F5091" w:rsidR="00A44A27" w:rsidRPr="004E3C8E" w:rsidRDefault="00A44A27" w:rsidP="00A44A27">
            <w:pPr>
              <w:suppressAutoHyphens/>
              <w:adjustRightInd w:val="0"/>
              <w:spacing w:line="360" w:lineRule="atLeast"/>
              <w:jc w:val="center"/>
              <w:textAlignment w:val="baseline"/>
              <w:rPr>
                <w:rFonts w:asciiTheme="majorBidi" w:hAnsiTheme="majorBidi" w:cstheme="majorBidi"/>
                <w:b/>
                <w:sz w:val="22"/>
                <w:szCs w:val="22"/>
              </w:rPr>
            </w:pPr>
            <w:r w:rsidRPr="004E3C8E">
              <w:rPr>
                <w:rFonts w:asciiTheme="majorBidi" w:hAnsiTheme="majorBidi" w:cstheme="majorBidi"/>
                <w:b/>
                <w:sz w:val="22"/>
                <w:szCs w:val="22"/>
              </w:rPr>
              <w:t>UAB „Kauno kogeneracinė jėgainė” Kauno kogeneracinė jėgainė</w:t>
            </w:r>
          </w:p>
          <w:p w14:paraId="366E4D5B" w14:textId="264CA1A8" w:rsidR="00A44A27" w:rsidRPr="004E3C8E" w:rsidRDefault="00A44A27" w:rsidP="00A44A27">
            <w:pPr>
              <w:suppressAutoHyphens/>
              <w:adjustRightInd w:val="0"/>
              <w:spacing w:line="360" w:lineRule="atLeast"/>
              <w:jc w:val="center"/>
              <w:textAlignment w:val="baseline"/>
              <w:rPr>
                <w:rFonts w:asciiTheme="majorBidi" w:hAnsiTheme="majorBidi" w:cstheme="majorBidi"/>
                <w:bCs/>
                <w:sz w:val="22"/>
                <w:szCs w:val="22"/>
              </w:rPr>
            </w:pPr>
            <w:r w:rsidRPr="004E3C8E">
              <w:rPr>
                <w:rFonts w:asciiTheme="majorBidi" w:hAnsiTheme="majorBidi" w:cstheme="majorBidi"/>
                <w:b/>
                <w:sz w:val="22"/>
                <w:szCs w:val="22"/>
              </w:rPr>
              <w:t>Jėgainės g. 6</w:t>
            </w:r>
            <w:r w:rsidR="00D22E25" w:rsidRPr="004E3C8E">
              <w:rPr>
                <w:rFonts w:asciiTheme="majorBidi" w:hAnsiTheme="majorBidi" w:cstheme="majorBidi"/>
                <w:b/>
                <w:sz w:val="22"/>
                <w:szCs w:val="22"/>
              </w:rPr>
              <w:t>,</w:t>
            </w:r>
            <w:r w:rsidRPr="004E3C8E">
              <w:rPr>
                <w:rFonts w:asciiTheme="majorBidi" w:hAnsiTheme="majorBidi" w:cstheme="majorBidi"/>
                <w:b/>
                <w:sz w:val="22"/>
                <w:szCs w:val="22"/>
              </w:rPr>
              <w:t xml:space="preserve"> </w:t>
            </w:r>
            <w:proofErr w:type="spellStart"/>
            <w:r w:rsidRPr="004E3C8E">
              <w:rPr>
                <w:rFonts w:asciiTheme="majorBidi" w:hAnsiTheme="majorBidi" w:cstheme="majorBidi"/>
                <w:b/>
                <w:sz w:val="22"/>
                <w:szCs w:val="22"/>
              </w:rPr>
              <w:t>Biruliškių</w:t>
            </w:r>
            <w:proofErr w:type="spellEnd"/>
            <w:r w:rsidRPr="004E3C8E">
              <w:rPr>
                <w:rFonts w:asciiTheme="majorBidi" w:hAnsiTheme="majorBidi" w:cstheme="majorBidi"/>
                <w:b/>
                <w:sz w:val="22"/>
                <w:szCs w:val="22"/>
              </w:rPr>
              <w:t xml:space="preserve"> k., Karmėlavos sen., Kauno r. savivaldybė, tel. +370</w:t>
            </w:r>
            <w:r w:rsidR="00A754BC">
              <w:rPr>
                <w:rFonts w:asciiTheme="majorBidi" w:hAnsiTheme="majorBidi" w:cstheme="majorBidi"/>
                <w:b/>
                <w:sz w:val="22"/>
                <w:szCs w:val="22"/>
              </w:rPr>
              <w:t> </w:t>
            </w:r>
            <w:r w:rsidRPr="004E3C8E">
              <w:rPr>
                <w:rFonts w:asciiTheme="majorBidi" w:hAnsiTheme="majorBidi" w:cstheme="majorBidi"/>
                <w:b/>
                <w:sz w:val="22"/>
                <w:szCs w:val="22"/>
              </w:rPr>
              <w:t>615</w:t>
            </w:r>
            <w:r w:rsidR="00A754BC">
              <w:rPr>
                <w:rFonts w:asciiTheme="majorBidi" w:hAnsiTheme="majorBidi" w:cstheme="majorBidi"/>
                <w:b/>
                <w:sz w:val="22"/>
                <w:szCs w:val="22"/>
              </w:rPr>
              <w:t xml:space="preserve"> </w:t>
            </w:r>
            <w:r w:rsidRPr="004E3C8E">
              <w:rPr>
                <w:rFonts w:asciiTheme="majorBidi" w:hAnsiTheme="majorBidi" w:cstheme="majorBidi"/>
                <w:b/>
                <w:sz w:val="22"/>
                <w:szCs w:val="22"/>
              </w:rPr>
              <w:t>69294</w:t>
            </w:r>
          </w:p>
        </w:tc>
      </w:tr>
      <w:tr w:rsidR="00645C09" w:rsidRPr="004E3C8E" w14:paraId="02214B77" w14:textId="77777777" w:rsidTr="00032EFA">
        <w:tc>
          <w:tcPr>
            <w:tcW w:w="9621" w:type="dxa"/>
            <w:tcBorders>
              <w:top w:val="single" w:sz="4" w:space="0" w:color="auto"/>
            </w:tcBorders>
          </w:tcPr>
          <w:p w14:paraId="65F1A3AF" w14:textId="204F4130" w:rsidR="00645C09" w:rsidRPr="004E3C8E" w:rsidRDefault="00A44A27" w:rsidP="00A44A27">
            <w:pPr>
              <w:jc w:val="center"/>
              <w:rPr>
                <w:rFonts w:asciiTheme="majorBidi" w:hAnsiTheme="majorBidi" w:cstheme="majorBidi"/>
                <w:bCs/>
                <w:sz w:val="22"/>
                <w:szCs w:val="22"/>
                <w:lang w:eastAsia="lt-LT"/>
              </w:rPr>
            </w:pPr>
            <w:r w:rsidRPr="004E3C8E">
              <w:rPr>
                <w:rFonts w:asciiTheme="majorBidi" w:hAnsiTheme="majorBidi" w:cstheme="majorBidi"/>
                <w:bCs/>
                <w:sz w:val="22"/>
                <w:szCs w:val="22"/>
                <w:lang w:eastAsia="lt-LT"/>
              </w:rPr>
              <w:t>(Ūkinės veiklos objekto pavadinimas, adresas, telefonas)</w:t>
            </w:r>
          </w:p>
        </w:tc>
      </w:tr>
    </w:tbl>
    <w:p w14:paraId="2AEF584C" w14:textId="35455991" w:rsidR="007C75D8" w:rsidRPr="004E3C8E" w:rsidRDefault="007C75D8">
      <w:pPr>
        <w:rPr>
          <w:rFonts w:asciiTheme="majorBidi" w:hAnsiTheme="majorBidi" w:cstheme="majorBidi"/>
          <w:sz w:val="22"/>
          <w:szCs w:val="22"/>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44A27" w:rsidRPr="004E3C8E" w14:paraId="39476790" w14:textId="77777777" w:rsidTr="00032EFA">
        <w:tc>
          <w:tcPr>
            <w:tcW w:w="9621" w:type="dxa"/>
            <w:tcBorders>
              <w:bottom w:val="single" w:sz="4" w:space="0" w:color="auto"/>
            </w:tcBorders>
          </w:tcPr>
          <w:p w14:paraId="01E7EBA2" w14:textId="32E5338F" w:rsidR="00A44A27" w:rsidRPr="004E3C8E" w:rsidRDefault="00A44A27" w:rsidP="00A44A27">
            <w:pPr>
              <w:suppressAutoHyphens/>
              <w:adjustRightInd w:val="0"/>
              <w:spacing w:line="360" w:lineRule="atLeast"/>
              <w:jc w:val="center"/>
              <w:textAlignment w:val="baseline"/>
              <w:rPr>
                <w:rFonts w:asciiTheme="majorBidi" w:hAnsiTheme="majorBidi" w:cstheme="majorBidi"/>
                <w:b/>
                <w:sz w:val="22"/>
                <w:szCs w:val="22"/>
              </w:rPr>
            </w:pPr>
            <w:r w:rsidRPr="004E3C8E">
              <w:rPr>
                <w:rFonts w:asciiTheme="majorBidi" w:hAnsiTheme="majorBidi" w:cstheme="majorBidi"/>
                <w:b/>
                <w:sz w:val="22"/>
                <w:szCs w:val="22"/>
              </w:rPr>
              <w:t xml:space="preserve">UAB „Kauno kogeneracinė jėgainė“, </w:t>
            </w:r>
            <w:bookmarkStart w:id="0" w:name="_Hlk98335530"/>
            <w:r w:rsidRPr="004E3C8E">
              <w:rPr>
                <w:rFonts w:asciiTheme="majorBidi" w:hAnsiTheme="majorBidi" w:cstheme="majorBidi"/>
                <w:b/>
                <w:sz w:val="22"/>
                <w:szCs w:val="22"/>
              </w:rPr>
              <w:t>Jėgainės g. 6</w:t>
            </w:r>
            <w:r w:rsidR="00D22E25" w:rsidRPr="004E3C8E">
              <w:rPr>
                <w:rFonts w:asciiTheme="majorBidi" w:hAnsiTheme="majorBidi" w:cstheme="majorBidi"/>
                <w:b/>
                <w:sz w:val="22"/>
                <w:szCs w:val="22"/>
              </w:rPr>
              <w:t>,</w:t>
            </w:r>
            <w:r w:rsidRPr="004E3C8E">
              <w:rPr>
                <w:rFonts w:asciiTheme="majorBidi" w:hAnsiTheme="majorBidi" w:cstheme="majorBidi"/>
                <w:b/>
                <w:sz w:val="22"/>
                <w:szCs w:val="22"/>
              </w:rPr>
              <w:t xml:space="preserve"> </w:t>
            </w:r>
            <w:proofErr w:type="spellStart"/>
            <w:r w:rsidRPr="004E3C8E">
              <w:rPr>
                <w:rFonts w:asciiTheme="majorBidi" w:hAnsiTheme="majorBidi" w:cstheme="majorBidi"/>
                <w:b/>
                <w:sz w:val="22"/>
                <w:szCs w:val="22"/>
              </w:rPr>
              <w:t>Biruliškių</w:t>
            </w:r>
            <w:proofErr w:type="spellEnd"/>
            <w:r w:rsidRPr="004E3C8E">
              <w:rPr>
                <w:rFonts w:asciiTheme="majorBidi" w:hAnsiTheme="majorBidi" w:cstheme="majorBidi"/>
                <w:b/>
                <w:sz w:val="22"/>
                <w:szCs w:val="22"/>
              </w:rPr>
              <w:t xml:space="preserve"> k., Karmėlavos sen., Kauno r. savivaldybė</w:t>
            </w:r>
            <w:bookmarkStart w:id="1" w:name="_Hlk98335544"/>
            <w:bookmarkEnd w:id="0"/>
            <w:r w:rsidRPr="004E3C8E">
              <w:rPr>
                <w:rFonts w:asciiTheme="majorBidi" w:hAnsiTheme="majorBidi" w:cstheme="majorBidi"/>
                <w:b/>
                <w:sz w:val="22"/>
                <w:szCs w:val="22"/>
              </w:rPr>
              <w:t xml:space="preserve"> tel. +370</w:t>
            </w:r>
            <w:r w:rsidR="00A754BC">
              <w:rPr>
                <w:rFonts w:asciiTheme="majorBidi" w:hAnsiTheme="majorBidi" w:cstheme="majorBidi"/>
                <w:b/>
                <w:sz w:val="22"/>
                <w:szCs w:val="22"/>
              </w:rPr>
              <w:t> </w:t>
            </w:r>
            <w:r w:rsidRPr="004E3C8E">
              <w:rPr>
                <w:rFonts w:asciiTheme="majorBidi" w:hAnsiTheme="majorBidi" w:cstheme="majorBidi"/>
                <w:b/>
                <w:sz w:val="22"/>
                <w:szCs w:val="22"/>
              </w:rPr>
              <w:t>615</w:t>
            </w:r>
            <w:r w:rsidR="00A754BC">
              <w:rPr>
                <w:rFonts w:asciiTheme="majorBidi" w:hAnsiTheme="majorBidi" w:cstheme="majorBidi"/>
                <w:b/>
                <w:sz w:val="22"/>
                <w:szCs w:val="22"/>
              </w:rPr>
              <w:t xml:space="preserve"> </w:t>
            </w:r>
            <w:r w:rsidRPr="004E3C8E">
              <w:rPr>
                <w:rFonts w:asciiTheme="majorBidi" w:hAnsiTheme="majorBidi" w:cstheme="majorBidi"/>
                <w:b/>
                <w:sz w:val="22"/>
                <w:szCs w:val="22"/>
              </w:rPr>
              <w:t>69294</w:t>
            </w:r>
            <w:bookmarkEnd w:id="1"/>
            <w:r w:rsidRPr="004E3C8E">
              <w:rPr>
                <w:rFonts w:asciiTheme="majorBidi" w:hAnsiTheme="majorBidi" w:cstheme="majorBidi"/>
                <w:b/>
                <w:sz w:val="22"/>
                <w:szCs w:val="22"/>
              </w:rPr>
              <w:t>,  el. p.: info@kkj.lt</w:t>
            </w:r>
          </w:p>
        </w:tc>
      </w:tr>
      <w:tr w:rsidR="00A44A27" w:rsidRPr="004E3C8E" w14:paraId="1DBB620F" w14:textId="77777777" w:rsidTr="00032EFA">
        <w:tc>
          <w:tcPr>
            <w:tcW w:w="9621" w:type="dxa"/>
            <w:tcBorders>
              <w:top w:val="single" w:sz="4" w:space="0" w:color="auto"/>
            </w:tcBorders>
          </w:tcPr>
          <w:p w14:paraId="035CE49F" w14:textId="0E558852" w:rsidR="00A44A27" w:rsidRPr="004E3C8E" w:rsidRDefault="00A44A27" w:rsidP="00A44A27">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(Veiklos vykdytojas, jo adresas, telefono, fakso Nr., elektroninio pašto adresas)</w:t>
            </w:r>
          </w:p>
        </w:tc>
      </w:tr>
    </w:tbl>
    <w:p w14:paraId="6AD07C9A" w14:textId="7147BEB1" w:rsidR="00A44A27" w:rsidRPr="004E3C8E" w:rsidRDefault="00A44A27">
      <w:pPr>
        <w:rPr>
          <w:rFonts w:asciiTheme="majorBidi" w:hAnsiTheme="majorBidi" w:cstheme="majorBidi"/>
          <w:sz w:val="22"/>
          <w:szCs w:val="22"/>
          <w:lang w:eastAsia="lt-LT"/>
        </w:rPr>
      </w:pPr>
    </w:p>
    <w:p w14:paraId="686B76C6" w14:textId="7DB8681C" w:rsidR="000C4F71" w:rsidRPr="004E3C8E" w:rsidRDefault="000C4F71">
      <w:pPr>
        <w:rPr>
          <w:rFonts w:asciiTheme="majorBidi" w:hAnsiTheme="majorBidi" w:cstheme="majorBidi"/>
          <w:sz w:val="22"/>
          <w:szCs w:val="22"/>
          <w:lang w:eastAsia="lt-LT"/>
        </w:rPr>
      </w:pPr>
    </w:p>
    <w:p w14:paraId="267F06BD" w14:textId="77777777" w:rsidR="000C4F71" w:rsidRPr="004E3C8E" w:rsidRDefault="000C4F71">
      <w:pPr>
        <w:rPr>
          <w:rFonts w:asciiTheme="majorBidi" w:hAnsiTheme="majorBidi" w:cstheme="majorBidi"/>
          <w:sz w:val="22"/>
          <w:szCs w:val="22"/>
          <w:lang w:eastAsia="lt-LT"/>
        </w:rPr>
      </w:pPr>
    </w:p>
    <w:p w14:paraId="599F51D9" w14:textId="365D8B46" w:rsidR="007C75D8" w:rsidRPr="004E3C8E" w:rsidRDefault="00D27C22">
      <w:pPr>
        <w:rPr>
          <w:rFonts w:asciiTheme="majorBidi" w:hAnsiTheme="majorBidi" w:cstheme="majorBidi"/>
          <w:sz w:val="22"/>
          <w:szCs w:val="22"/>
          <w:lang w:eastAsia="lt-LT"/>
        </w:rPr>
      </w:pPr>
      <w:r w:rsidRPr="004E3C8E">
        <w:rPr>
          <w:rFonts w:asciiTheme="majorBidi" w:hAnsiTheme="majorBidi" w:cstheme="majorBidi"/>
          <w:sz w:val="22"/>
          <w:szCs w:val="22"/>
          <w:lang w:eastAsia="lt-LT"/>
        </w:rPr>
        <w:t>Leidimą (be priedų) suda</w:t>
      </w:r>
      <w:r w:rsidR="000C4F71" w:rsidRPr="004E3C8E">
        <w:rPr>
          <w:rFonts w:asciiTheme="majorBidi" w:hAnsiTheme="majorBidi" w:cstheme="majorBidi"/>
          <w:sz w:val="22"/>
          <w:szCs w:val="22"/>
          <w:lang w:eastAsia="lt-LT"/>
        </w:rPr>
        <w:t xml:space="preserve">ro </w:t>
      </w:r>
      <w:r w:rsidR="00CD0F1B">
        <w:rPr>
          <w:rFonts w:asciiTheme="majorBidi" w:hAnsiTheme="majorBidi" w:cstheme="majorBidi"/>
          <w:sz w:val="22"/>
          <w:szCs w:val="22"/>
          <w:lang w:eastAsia="lt-LT"/>
        </w:rPr>
        <w:t>79</w:t>
      </w:r>
      <w:r w:rsidR="000C4F71" w:rsidRPr="004E3C8E">
        <w:rPr>
          <w:rFonts w:asciiTheme="majorBidi" w:hAnsiTheme="majorBidi" w:cstheme="majorBidi"/>
          <w:sz w:val="22"/>
          <w:szCs w:val="22"/>
          <w:lang w:eastAsia="lt-LT"/>
        </w:rPr>
        <w:t xml:space="preserve"> </w:t>
      </w:r>
      <w:r w:rsidRPr="004E3C8E">
        <w:rPr>
          <w:rFonts w:asciiTheme="majorBidi" w:hAnsiTheme="majorBidi" w:cstheme="majorBidi"/>
          <w:sz w:val="22"/>
          <w:szCs w:val="22"/>
          <w:lang w:eastAsia="lt-LT"/>
        </w:rPr>
        <w:t>lap</w:t>
      </w:r>
      <w:r w:rsidR="000C4F71" w:rsidRPr="004E3C8E">
        <w:rPr>
          <w:rFonts w:asciiTheme="majorBidi" w:hAnsiTheme="majorBidi" w:cstheme="majorBidi"/>
          <w:sz w:val="22"/>
          <w:szCs w:val="22"/>
          <w:lang w:eastAsia="lt-LT"/>
        </w:rPr>
        <w:t>ai</w:t>
      </w:r>
      <w:r w:rsidRPr="004E3C8E">
        <w:rPr>
          <w:rFonts w:asciiTheme="majorBidi" w:hAnsiTheme="majorBidi" w:cstheme="majorBidi"/>
          <w:sz w:val="22"/>
          <w:szCs w:val="22"/>
          <w:lang w:eastAsia="lt-LT"/>
        </w:rPr>
        <w:t>.</w:t>
      </w:r>
    </w:p>
    <w:p w14:paraId="5013E8D1" w14:textId="77777777" w:rsidR="007C75D8" w:rsidRPr="004E3C8E" w:rsidRDefault="007C75D8">
      <w:pPr>
        <w:rPr>
          <w:rFonts w:asciiTheme="majorBidi" w:hAnsiTheme="majorBidi" w:cstheme="majorBidi"/>
          <w:sz w:val="22"/>
          <w:szCs w:val="22"/>
          <w:lang w:eastAsia="lt-LT"/>
        </w:rPr>
      </w:pPr>
    </w:p>
    <w:p w14:paraId="35105A64" w14:textId="1032658C" w:rsidR="007C75D8" w:rsidRPr="004E3C8E" w:rsidRDefault="00D27C22">
      <w:pPr>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Išduotas </w:t>
      </w:r>
      <w:r w:rsidR="00B84FEB" w:rsidRPr="004E3C8E">
        <w:rPr>
          <w:rFonts w:asciiTheme="majorBidi" w:hAnsiTheme="majorBidi" w:cstheme="majorBidi"/>
          <w:sz w:val="22"/>
          <w:szCs w:val="22"/>
          <w:lang w:eastAsia="lt-LT"/>
        </w:rPr>
        <w:t xml:space="preserve"> 2019 </w:t>
      </w:r>
      <w:r w:rsidRPr="004E3C8E">
        <w:rPr>
          <w:rFonts w:asciiTheme="majorBidi" w:hAnsiTheme="majorBidi" w:cstheme="majorBidi"/>
          <w:sz w:val="22"/>
          <w:szCs w:val="22"/>
          <w:lang w:eastAsia="lt-LT"/>
        </w:rPr>
        <w:t xml:space="preserve">m. </w:t>
      </w:r>
      <w:r w:rsidR="00F740DA">
        <w:rPr>
          <w:rFonts w:asciiTheme="majorBidi" w:hAnsiTheme="majorBidi" w:cstheme="majorBidi"/>
          <w:sz w:val="22"/>
          <w:szCs w:val="22"/>
          <w:lang w:eastAsia="lt-LT"/>
        </w:rPr>
        <w:t xml:space="preserve"> </w:t>
      </w:r>
      <w:r w:rsidR="00B84FEB" w:rsidRPr="004E3C8E">
        <w:rPr>
          <w:rFonts w:asciiTheme="majorBidi" w:hAnsiTheme="majorBidi" w:cstheme="majorBidi"/>
          <w:sz w:val="22"/>
          <w:szCs w:val="22"/>
          <w:lang w:eastAsia="lt-LT"/>
        </w:rPr>
        <w:t xml:space="preserve">gruodžio 4 </w:t>
      </w:r>
      <w:r w:rsidRPr="004E3C8E">
        <w:rPr>
          <w:rFonts w:asciiTheme="majorBidi" w:hAnsiTheme="majorBidi" w:cstheme="majorBidi"/>
          <w:sz w:val="22"/>
          <w:szCs w:val="22"/>
          <w:lang w:eastAsia="lt-LT"/>
        </w:rPr>
        <w:t>d.</w:t>
      </w:r>
    </w:p>
    <w:p w14:paraId="149294FF" w14:textId="07294C8B" w:rsidR="007C75D8" w:rsidRDefault="00B84FEB">
      <w:pPr>
        <w:rPr>
          <w:rFonts w:asciiTheme="majorBidi" w:hAnsiTheme="majorBidi" w:cstheme="majorBidi"/>
          <w:sz w:val="22"/>
          <w:szCs w:val="22"/>
          <w:lang w:eastAsia="lt-LT"/>
        </w:rPr>
      </w:pPr>
      <w:r w:rsidRPr="004E3C8E">
        <w:rPr>
          <w:rFonts w:asciiTheme="majorBidi" w:hAnsiTheme="majorBidi" w:cstheme="majorBidi"/>
          <w:sz w:val="22"/>
          <w:szCs w:val="22"/>
          <w:lang w:eastAsia="lt-LT"/>
        </w:rPr>
        <w:t>P</w:t>
      </w:r>
      <w:r w:rsidR="00D27C22" w:rsidRPr="004E3C8E">
        <w:rPr>
          <w:rFonts w:asciiTheme="majorBidi" w:hAnsiTheme="majorBidi" w:cstheme="majorBidi"/>
          <w:sz w:val="22"/>
          <w:szCs w:val="22"/>
          <w:lang w:eastAsia="lt-LT"/>
        </w:rPr>
        <w:t xml:space="preserve">akeistas </w:t>
      </w:r>
      <w:r w:rsidRPr="004E3C8E">
        <w:rPr>
          <w:rFonts w:asciiTheme="majorBidi" w:hAnsiTheme="majorBidi" w:cstheme="majorBidi"/>
          <w:sz w:val="22"/>
          <w:szCs w:val="22"/>
          <w:lang w:eastAsia="lt-LT"/>
        </w:rPr>
        <w:t xml:space="preserve"> 2022 </w:t>
      </w:r>
      <w:r w:rsidR="00D27C22" w:rsidRPr="004E3C8E">
        <w:rPr>
          <w:rFonts w:asciiTheme="majorBidi" w:hAnsiTheme="majorBidi" w:cstheme="majorBidi"/>
          <w:sz w:val="22"/>
          <w:szCs w:val="22"/>
          <w:lang w:eastAsia="lt-LT"/>
        </w:rPr>
        <w:t xml:space="preserve">m. </w:t>
      </w:r>
      <w:r w:rsidRPr="004E3C8E">
        <w:rPr>
          <w:rFonts w:asciiTheme="majorBidi" w:hAnsiTheme="majorBidi" w:cstheme="majorBidi"/>
          <w:sz w:val="22"/>
          <w:szCs w:val="22"/>
          <w:lang w:eastAsia="lt-LT"/>
        </w:rPr>
        <w:t xml:space="preserve"> </w:t>
      </w:r>
      <w:r w:rsidR="00F740DA">
        <w:rPr>
          <w:rFonts w:asciiTheme="majorBidi" w:hAnsiTheme="majorBidi" w:cstheme="majorBidi"/>
          <w:sz w:val="22"/>
          <w:szCs w:val="22"/>
          <w:lang w:eastAsia="lt-LT"/>
        </w:rPr>
        <w:t>spalio</w:t>
      </w:r>
      <w:r w:rsidR="00CB3841">
        <w:rPr>
          <w:rFonts w:asciiTheme="majorBidi" w:hAnsiTheme="majorBidi" w:cstheme="majorBidi"/>
          <w:sz w:val="22"/>
          <w:szCs w:val="22"/>
          <w:lang w:eastAsia="lt-LT"/>
        </w:rPr>
        <w:t xml:space="preserve"> 17</w:t>
      </w:r>
      <w:r w:rsidRPr="004E3C8E">
        <w:rPr>
          <w:rFonts w:asciiTheme="majorBidi" w:hAnsiTheme="majorBidi" w:cstheme="majorBidi"/>
          <w:sz w:val="22"/>
          <w:szCs w:val="22"/>
          <w:lang w:eastAsia="lt-LT"/>
        </w:rPr>
        <w:t xml:space="preserve"> </w:t>
      </w:r>
      <w:r w:rsidR="00D27C22" w:rsidRPr="004E3C8E">
        <w:rPr>
          <w:rFonts w:asciiTheme="majorBidi" w:hAnsiTheme="majorBidi" w:cstheme="majorBidi"/>
          <w:sz w:val="22"/>
          <w:szCs w:val="22"/>
          <w:lang w:eastAsia="lt-LT"/>
        </w:rPr>
        <w:t>d.</w:t>
      </w:r>
    </w:p>
    <w:p w14:paraId="6D31096C" w14:textId="688DA13F" w:rsidR="007F3F48" w:rsidRPr="004E3C8E" w:rsidRDefault="007F3F48">
      <w:pPr>
        <w:rPr>
          <w:rFonts w:asciiTheme="majorBidi" w:hAnsiTheme="majorBidi" w:cstheme="majorBidi"/>
          <w:sz w:val="22"/>
          <w:szCs w:val="22"/>
          <w:lang w:eastAsia="lt-LT"/>
        </w:rPr>
      </w:pPr>
      <w:r>
        <w:rPr>
          <w:rFonts w:asciiTheme="majorBidi" w:hAnsiTheme="majorBidi" w:cstheme="majorBidi"/>
          <w:sz w:val="22"/>
          <w:szCs w:val="22"/>
          <w:lang w:eastAsia="lt-LT"/>
        </w:rPr>
        <w:t>Pakeistas 2024 m. kovo    d.</w:t>
      </w:r>
    </w:p>
    <w:p w14:paraId="2A767581" w14:textId="1C348AE9" w:rsidR="00032EFA" w:rsidRPr="004E3C8E" w:rsidRDefault="00032EFA">
      <w:pPr>
        <w:rPr>
          <w:rFonts w:asciiTheme="majorBidi" w:hAnsiTheme="majorBidi" w:cstheme="majorBidi"/>
          <w:sz w:val="22"/>
          <w:szCs w:val="22"/>
          <w:lang w:eastAsia="lt-LT"/>
        </w:rPr>
      </w:pPr>
    </w:p>
    <w:p w14:paraId="26C1BBA0" w14:textId="77777777" w:rsidR="000C4F71" w:rsidRPr="004E3C8E" w:rsidRDefault="000C4F71">
      <w:pPr>
        <w:rPr>
          <w:rFonts w:asciiTheme="majorBidi" w:hAnsiTheme="majorBidi" w:cstheme="majorBidi"/>
          <w:sz w:val="22"/>
          <w:szCs w:val="22"/>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2273"/>
        <w:gridCol w:w="2244"/>
        <w:gridCol w:w="2274"/>
      </w:tblGrid>
      <w:tr w:rsidR="00032EFA" w:rsidRPr="004E3C8E" w14:paraId="571483F1" w14:textId="77777777" w:rsidTr="000C4F71">
        <w:tc>
          <w:tcPr>
            <w:tcW w:w="2322" w:type="dxa"/>
          </w:tcPr>
          <w:p w14:paraId="6F762423" w14:textId="77777777" w:rsidR="00032EFA" w:rsidRPr="004E3C8E" w:rsidRDefault="00032EFA">
            <w:pPr>
              <w:rPr>
                <w:rFonts w:asciiTheme="majorBidi" w:hAnsiTheme="majorBidi" w:cstheme="majorBidi"/>
                <w:sz w:val="22"/>
                <w:szCs w:val="22"/>
                <w:lang w:eastAsia="lt-LT"/>
              </w:rPr>
            </w:pPr>
            <w:r w:rsidRPr="004E3C8E">
              <w:rPr>
                <w:rFonts w:asciiTheme="majorBidi" w:hAnsiTheme="majorBidi" w:cstheme="majorBidi"/>
                <w:sz w:val="22"/>
                <w:szCs w:val="22"/>
                <w:lang w:eastAsia="lt-LT"/>
              </w:rPr>
              <w:t>Direktorius</w:t>
            </w:r>
          </w:p>
        </w:tc>
        <w:tc>
          <w:tcPr>
            <w:tcW w:w="2322" w:type="dxa"/>
            <w:tcBorders>
              <w:bottom w:val="single" w:sz="4" w:space="0" w:color="auto"/>
            </w:tcBorders>
          </w:tcPr>
          <w:p w14:paraId="22554F06" w14:textId="3F18582F" w:rsidR="00032EFA" w:rsidRPr="004E3C8E" w:rsidRDefault="00B84FEB">
            <w:pPr>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Milda </w:t>
            </w:r>
            <w:proofErr w:type="spellStart"/>
            <w:r w:rsidRPr="004E3C8E">
              <w:rPr>
                <w:rFonts w:asciiTheme="majorBidi" w:hAnsiTheme="majorBidi" w:cstheme="majorBidi"/>
                <w:sz w:val="22"/>
                <w:szCs w:val="22"/>
                <w:lang w:eastAsia="lt-LT"/>
              </w:rPr>
              <w:t>Račienė</w:t>
            </w:r>
            <w:proofErr w:type="spellEnd"/>
          </w:p>
        </w:tc>
        <w:tc>
          <w:tcPr>
            <w:tcW w:w="2322" w:type="dxa"/>
          </w:tcPr>
          <w:p w14:paraId="0A541C13" w14:textId="77777777" w:rsidR="00032EFA" w:rsidRPr="004E3C8E" w:rsidRDefault="00032EFA">
            <w:pPr>
              <w:rPr>
                <w:rFonts w:asciiTheme="majorBidi" w:hAnsiTheme="majorBidi" w:cstheme="majorBidi"/>
                <w:sz w:val="22"/>
                <w:szCs w:val="22"/>
                <w:lang w:eastAsia="lt-LT"/>
              </w:rPr>
            </w:pPr>
          </w:p>
        </w:tc>
        <w:tc>
          <w:tcPr>
            <w:tcW w:w="2322" w:type="dxa"/>
            <w:tcBorders>
              <w:bottom w:val="single" w:sz="4" w:space="0" w:color="auto"/>
            </w:tcBorders>
          </w:tcPr>
          <w:p w14:paraId="3DC559D8" w14:textId="0CAAAA4E" w:rsidR="00032EFA" w:rsidRPr="004E3C8E" w:rsidRDefault="00032EFA">
            <w:pPr>
              <w:rPr>
                <w:rFonts w:asciiTheme="majorBidi" w:hAnsiTheme="majorBidi" w:cstheme="majorBidi"/>
                <w:sz w:val="22"/>
                <w:szCs w:val="22"/>
                <w:lang w:eastAsia="lt-LT"/>
              </w:rPr>
            </w:pPr>
          </w:p>
        </w:tc>
      </w:tr>
      <w:tr w:rsidR="00032EFA" w:rsidRPr="004E3C8E" w14:paraId="79CD4C12" w14:textId="77777777" w:rsidTr="000C4F71">
        <w:tc>
          <w:tcPr>
            <w:tcW w:w="2322" w:type="dxa"/>
          </w:tcPr>
          <w:p w14:paraId="49169189" w14:textId="77777777" w:rsidR="00032EFA" w:rsidRPr="004E3C8E" w:rsidRDefault="00032EFA">
            <w:pPr>
              <w:rPr>
                <w:rFonts w:asciiTheme="majorBidi" w:hAnsiTheme="majorBidi" w:cstheme="majorBidi"/>
                <w:sz w:val="22"/>
                <w:szCs w:val="22"/>
                <w:lang w:eastAsia="lt-LT"/>
              </w:rPr>
            </w:pPr>
          </w:p>
        </w:tc>
        <w:tc>
          <w:tcPr>
            <w:tcW w:w="2322" w:type="dxa"/>
            <w:tcBorders>
              <w:top w:val="single" w:sz="4" w:space="0" w:color="auto"/>
            </w:tcBorders>
          </w:tcPr>
          <w:p w14:paraId="01DA1E93" w14:textId="05FAF658" w:rsidR="00032EFA" w:rsidRPr="004E3C8E" w:rsidRDefault="00032EFA" w:rsidP="000C4F71">
            <w:pPr>
              <w:jc w:val="center"/>
              <w:rPr>
                <w:rFonts w:asciiTheme="majorBidi" w:hAnsiTheme="majorBidi" w:cstheme="majorBidi"/>
                <w:sz w:val="22"/>
                <w:szCs w:val="22"/>
                <w:lang w:eastAsia="lt-LT"/>
              </w:rPr>
            </w:pPr>
            <w:r w:rsidRPr="004E3C8E">
              <w:rPr>
                <w:rFonts w:asciiTheme="majorBidi" w:hAnsiTheme="majorBidi" w:cstheme="majorBidi"/>
                <w:sz w:val="22"/>
                <w:szCs w:val="22"/>
              </w:rPr>
              <w:t>(Vardas, pavardė)</w:t>
            </w:r>
          </w:p>
        </w:tc>
        <w:tc>
          <w:tcPr>
            <w:tcW w:w="2322" w:type="dxa"/>
          </w:tcPr>
          <w:p w14:paraId="583F0766" w14:textId="77777777" w:rsidR="00032EFA" w:rsidRPr="004E3C8E" w:rsidRDefault="00032EFA" w:rsidP="000C4F71">
            <w:pPr>
              <w:jc w:val="center"/>
              <w:rPr>
                <w:rFonts w:asciiTheme="majorBidi" w:hAnsiTheme="majorBidi" w:cstheme="majorBidi"/>
                <w:sz w:val="22"/>
                <w:szCs w:val="22"/>
                <w:lang w:eastAsia="lt-LT"/>
              </w:rPr>
            </w:pPr>
          </w:p>
        </w:tc>
        <w:tc>
          <w:tcPr>
            <w:tcW w:w="2322" w:type="dxa"/>
            <w:tcBorders>
              <w:top w:val="single" w:sz="4" w:space="0" w:color="auto"/>
            </w:tcBorders>
          </w:tcPr>
          <w:p w14:paraId="27D38CCD" w14:textId="5BE2FCF1" w:rsidR="00032EFA" w:rsidRPr="004E3C8E" w:rsidRDefault="00032EFA" w:rsidP="000C4F71">
            <w:pPr>
              <w:jc w:val="center"/>
              <w:rPr>
                <w:rFonts w:asciiTheme="majorBidi" w:hAnsiTheme="majorBidi" w:cstheme="majorBidi"/>
                <w:sz w:val="22"/>
                <w:szCs w:val="22"/>
                <w:lang w:eastAsia="lt-LT"/>
              </w:rPr>
            </w:pPr>
            <w:r w:rsidRPr="004E3C8E">
              <w:rPr>
                <w:rFonts w:asciiTheme="majorBidi" w:hAnsiTheme="majorBidi" w:cstheme="majorBidi"/>
                <w:sz w:val="22"/>
                <w:szCs w:val="22"/>
              </w:rPr>
              <w:t>(Parašas)</w:t>
            </w:r>
          </w:p>
        </w:tc>
      </w:tr>
    </w:tbl>
    <w:p w14:paraId="4D4564D4" w14:textId="033FA8A3" w:rsidR="007C75D8" w:rsidRPr="004E3C8E" w:rsidRDefault="00D27C22">
      <w:pPr>
        <w:tabs>
          <w:tab w:val="center" w:pos="4819"/>
          <w:tab w:val="right" w:pos="6946"/>
          <w:tab w:val="center" w:pos="7370"/>
          <w:tab w:val="right" w:pos="9638"/>
        </w:tabs>
        <w:ind w:firstLine="1450"/>
        <w:rPr>
          <w:rFonts w:asciiTheme="majorBidi" w:hAnsiTheme="majorBidi" w:cstheme="majorBidi"/>
          <w:sz w:val="22"/>
          <w:szCs w:val="22"/>
        </w:rPr>
      </w:pPr>
      <w:r w:rsidRPr="004E3C8E">
        <w:rPr>
          <w:rFonts w:asciiTheme="majorBidi" w:hAnsiTheme="majorBidi" w:cstheme="majorBidi"/>
          <w:sz w:val="22"/>
          <w:szCs w:val="22"/>
        </w:rPr>
        <w:tab/>
      </w:r>
      <w:r w:rsidRPr="004E3C8E">
        <w:rPr>
          <w:rFonts w:asciiTheme="majorBidi" w:hAnsiTheme="majorBidi" w:cstheme="majorBidi"/>
          <w:sz w:val="22"/>
          <w:szCs w:val="22"/>
        </w:rPr>
        <w:tab/>
      </w:r>
    </w:p>
    <w:p w14:paraId="1F094BFF" w14:textId="019099F0" w:rsidR="007C75D8" w:rsidRPr="004E3C8E" w:rsidRDefault="00D27C22" w:rsidP="00032EFA">
      <w:pPr>
        <w:ind w:firstLine="2160"/>
        <w:rPr>
          <w:rFonts w:asciiTheme="majorBidi" w:hAnsiTheme="majorBidi" w:cstheme="majorBidi"/>
          <w:sz w:val="22"/>
          <w:szCs w:val="22"/>
          <w:lang w:eastAsia="lt-LT"/>
        </w:rPr>
      </w:pPr>
      <w:r w:rsidRPr="004E3C8E">
        <w:rPr>
          <w:rFonts w:asciiTheme="majorBidi" w:hAnsiTheme="majorBidi" w:cstheme="majorBidi"/>
          <w:sz w:val="22"/>
          <w:szCs w:val="22"/>
          <w:lang w:eastAsia="lt-LT"/>
        </w:rPr>
        <w:t>A. V.</w:t>
      </w:r>
    </w:p>
    <w:p w14:paraId="236E47FB" w14:textId="77777777" w:rsidR="00032EFA" w:rsidRPr="004E3C8E" w:rsidRDefault="00032EFA" w:rsidP="00032EFA">
      <w:pPr>
        <w:ind w:firstLine="2160"/>
        <w:rPr>
          <w:rFonts w:asciiTheme="majorBidi" w:hAnsiTheme="majorBidi" w:cstheme="majorBidi"/>
          <w:sz w:val="22"/>
          <w:szCs w:val="22"/>
          <w:lang w:eastAsia="lt-LT"/>
        </w:rPr>
      </w:pPr>
    </w:p>
    <w:p w14:paraId="2E0B5190" w14:textId="77777777" w:rsidR="007E3609" w:rsidRDefault="007E3609">
      <w:pPr>
        <w:rPr>
          <w:rFonts w:asciiTheme="majorBidi" w:hAnsiTheme="majorBidi" w:cstheme="majorBidi"/>
          <w:sz w:val="22"/>
          <w:szCs w:val="22"/>
          <w:lang w:eastAsia="lt-LT"/>
        </w:rPr>
      </w:pPr>
    </w:p>
    <w:p w14:paraId="02D7A182" w14:textId="77777777" w:rsidR="007E3609" w:rsidRDefault="007E3609">
      <w:pPr>
        <w:rPr>
          <w:rFonts w:asciiTheme="majorBidi" w:hAnsiTheme="majorBidi" w:cstheme="majorBidi"/>
          <w:sz w:val="22"/>
          <w:szCs w:val="22"/>
          <w:lang w:eastAsia="lt-LT"/>
        </w:rPr>
      </w:pPr>
    </w:p>
    <w:p w14:paraId="49E814C6" w14:textId="77777777" w:rsidR="007E3609" w:rsidRDefault="007E3609">
      <w:pPr>
        <w:rPr>
          <w:rFonts w:asciiTheme="majorBidi" w:hAnsiTheme="majorBidi" w:cstheme="majorBidi"/>
          <w:sz w:val="22"/>
          <w:szCs w:val="22"/>
          <w:lang w:eastAsia="lt-LT"/>
        </w:rPr>
      </w:pPr>
    </w:p>
    <w:p w14:paraId="15560539" w14:textId="77777777" w:rsidR="007E3609" w:rsidRDefault="007E3609">
      <w:pPr>
        <w:rPr>
          <w:rFonts w:asciiTheme="majorBidi" w:hAnsiTheme="majorBidi" w:cstheme="majorBidi"/>
          <w:sz w:val="22"/>
          <w:szCs w:val="22"/>
          <w:lang w:eastAsia="lt-LT"/>
        </w:rPr>
      </w:pPr>
    </w:p>
    <w:p w14:paraId="1576D88B" w14:textId="77777777" w:rsidR="007E3609" w:rsidRPr="004E3C8E" w:rsidRDefault="007E3609">
      <w:pPr>
        <w:rPr>
          <w:rFonts w:asciiTheme="majorBidi" w:hAnsiTheme="majorBidi" w:cstheme="majorBidi"/>
          <w:sz w:val="22"/>
          <w:szCs w:val="22"/>
          <w:lang w:eastAsia="lt-LT"/>
        </w:rPr>
      </w:pPr>
    </w:p>
    <w:p w14:paraId="3D2A75DC" w14:textId="77777777" w:rsidR="007C75D8" w:rsidRPr="004E3C8E" w:rsidRDefault="007C75D8">
      <w:pPr>
        <w:rPr>
          <w:rFonts w:asciiTheme="majorBidi" w:hAnsiTheme="majorBidi" w:cstheme="majorBidi"/>
          <w:sz w:val="22"/>
          <w:szCs w:val="22"/>
          <w:lang w:eastAsia="lt-LT"/>
        </w:rPr>
      </w:pPr>
    </w:p>
    <w:p w14:paraId="20F85037" w14:textId="72325135" w:rsidR="007C75D8" w:rsidRDefault="00D27C22">
      <w:pPr>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Paraiška leidimui pakeisti suderinta su: </w:t>
      </w:r>
    </w:p>
    <w:p w14:paraId="31E0F1BB" w14:textId="77777777" w:rsidR="007E3609" w:rsidRDefault="007E3609">
      <w:pPr>
        <w:rPr>
          <w:rFonts w:asciiTheme="majorBidi" w:hAnsiTheme="majorBidi" w:cstheme="majorBidi"/>
          <w:sz w:val="22"/>
          <w:szCs w:val="22"/>
          <w:lang w:eastAsia="lt-LT"/>
        </w:rPr>
      </w:pPr>
    </w:p>
    <w:p w14:paraId="13EFC1E2" w14:textId="77777777" w:rsidR="007E3609" w:rsidRDefault="007E3609">
      <w:pPr>
        <w:rPr>
          <w:rFonts w:asciiTheme="majorBidi" w:hAnsiTheme="majorBidi" w:cstheme="majorBidi"/>
          <w:sz w:val="22"/>
          <w:szCs w:val="22"/>
          <w:lang w:eastAsia="lt-LT"/>
        </w:rPr>
      </w:pPr>
    </w:p>
    <w:p w14:paraId="0B85FE7E" w14:textId="77777777" w:rsidR="007E3609" w:rsidRDefault="007E3609">
      <w:pPr>
        <w:rPr>
          <w:rFonts w:asciiTheme="majorBidi" w:hAnsiTheme="majorBidi" w:cstheme="majorBidi"/>
          <w:sz w:val="22"/>
          <w:szCs w:val="22"/>
          <w:lang w:eastAsia="lt-LT"/>
        </w:rPr>
      </w:pPr>
    </w:p>
    <w:p w14:paraId="2353564D" w14:textId="77777777" w:rsidR="007E3609" w:rsidRPr="004E3C8E" w:rsidRDefault="007E3609">
      <w:pPr>
        <w:rPr>
          <w:rFonts w:asciiTheme="majorBidi" w:hAnsiTheme="majorBidi" w:cstheme="majorBidi"/>
          <w:sz w:val="22"/>
          <w:szCs w:val="22"/>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32EFA" w:rsidRPr="004E3C8E" w14:paraId="44C180C9" w14:textId="77777777" w:rsidTr="007E3609">
        <w:tc>
          <w:tcPr>
            <w:tcW w:w="9072" w:type="dxa"/>
            <w:tcBorders>
              <w:top w:val="single" w:sz="4" w:space="0" w:color="auto"/>
            </w:tcBorders>
          </w:tcPr>
          <w:p w14:paraId="61819F1A" w14:textId="16E04796" w:rsidR="00032EFA" w:rsidRPr="004E3C8E" w:rsidRDefault="00032EFA" w:rsidP="00032EFA">
            <w:pPr>
              <w:tabs>
                <w:tab w:val="num" w:pos="567"/>
              </w:tab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Derinusios institucijos pavadinimas, suderinimo data)</w:t>
            </w:r>
          </w:p>
        </w:tc>
      </w:tr>
    </w:tbl>
    <w:p w14:paraId="54462E79" w14:textId="77777777" w:rsidR="007C75D8" w:rsidRPr="004E3C8E" w:rsidRDefault="007C75D8" w:rsidP="00636BD2">
      <w:pPr>
        <w:widowControl w:val="0"/>
        <w:jc w:val="both"/>
        <w:rPr>
          <w:rFonts w:asciiTheme="majorBidi" w:hAnsiTheme="majorBidi" w:cstheme="majorBidi"/>
          <w:bCs/>
          <w:color w:val="000000"/>
          <w:sz w:val="22"/>
          <w:szCs w:val="22"/>
          <w:lang w:eastAsia="lt-LT"/>
        </w:rPr>
        <w:sectPr w:rsidR="007C75D8" w:rsidRPr="004E3C8E" w:rsidSect="003A3A74">
          <w:headerReference w:type="default" r:id="rId12"/>
          <w:pgSz w:w="11907" w:h="16840" w:code="9"/>
          <w:pgMar w:top="851" w:right="1134" w:bottom="851" w:left="1701" w:header="720" w:footer="720" w:gutter="0"/>
          <w:pgNumType w:start="1"/>
          <w:cols w:space="720"/>
          <w:noEndnote/>
          <w:titlePg/>
          <w:docGrid w:linePitch="326"/>
        </w:sectPr>
      </w:pPr>
    </w:p>
    <w:p w14:paraId="5E315496" w14:textId="417479C5" w:rsidR="007C75D8" w:rsidRPr="004E3C8E" w:rsidRDefault="00F32195" w:rsidP="00F32195">
      <w:pPr>
        <w:pStyle w:val="Stilius1"/>
        <w:jc w:val="center"/>
        <w:rPr>
          <w:rFonts w:asciiTheme="majorBidi" w:hAnsiTheme="majorBidi" w:cstheme="majorBidi"/>
          <w:sz w:val="22"/>
          <w:szCs w:val="22"/>
        </w:rPr>
      </w:pPr>
      <w:r w:rsidRPr="004E3C8E">
        <w:rPr>
          <w:rFonts w:asciiTheme="majorBidi" w:hAnsiTheme="majorBidi" w:cstheme="majorBidi"/>
          <w:sz w:val="22"/>
          <w:szCs w:val="22"/>
        </w:rPr>
        <w:lastRenderedPageBreak/>
        <w:t>I</w:t>
      </w:r>
      <w:r w:rsidR="00D43824">
        <w:rPr>
          <w:rFonts w:asciiTheme="majorBidi" w:hAnsiTheme="majorBidi" w:cstheme="majorBidi"/>
          <w:sz w:val="22"/>
          <w:szCs w:val="22"/>
        </w:rPr>
        <w:t>.</w:t>
      </w:r>
      <w:r w:rsidRPr="004E3C8E">
        <w:rPr>
          <w:rFonts w:asciiTheme="majorBidi" w:hAnsiTheme="majorBidi" w:cstheme="majorBidi"/>
          <w:sz w:val="22"/>
          <w:szCs w:val="22"/>
        </w:rPr>
        <w:t xml:space="preserve"> </w:t>
      </w:r>
      <w:r w:rsidR="00D27C22" w:rsidRPr="004E3C8E">
        <w:rPr>
          <w:rFonts w:asciiTheme="majorBidi" w:hAnsiTheme="majorBidi" w:cstheme="majorBidi"/>
          <w:sz w:val="22"/>
          <w:szCs w:val="22"/>
        </w:rPr>
        <w:t>BENDROJI DALIS</w:t>
      </w:r>
    </w:p>
    <w:p w14:paraId="74EAA32D" w14:textId="77777777" w:rsidR="00F32195" w:rsidRPr="004E3C8E" w:rsidRDefault="00F32195" w:rsidP="00F32195">
      <w:pPr>
        <w:rPr>
          <w:rFonts w:asciiTheme="majorBidi" w:hAnsiTheme="majorBidi" w:cstheme="majorBidi"/>
          <w:sz w:val="22"/>
          <w:szCs w:val="22"/>
          <w:lang w:val="en-US"/>
        </w:rPr>
      </w:pPr>
    </w:p>
    <w:p w14:paraId="446D60CA" w14:textId="787450AD" w:rsidR="007C75D8" w:rsidRPr="00D43824" w:rsidRDefault="00D27C22" w:rsidP="001F206C">
      <w:pPr>
        <w:pStyle w:val="Sraopastraipa"/>
        <w:widowControl w:val="0"/>
        <w:numPr>
          <w:ilvl w:val="0"/>
          <w:numId w:val="2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ajorBidi" w:hAnsiTheme="majorBidi" w:cstheme="majorBidi"/>
          <w:sz w:val="22"/>
          <w:szCs w:val="22"/>
        </w:rPr>
      </w:pPr>
      <w:r w:rsidRPr="00D43824">
        <w:rPr>
          <w:rFonts w:asciiTheme="majorBidi" w:hAnsiTheme="majorBidi" w:cstheme="majorBidi"/>
          <w:sz w:val="22"/>
          <w:szCs w:val="22"/>
          <w:lang w:eastAsia="lt-LT"/>
        </w:rPr>
        <w:t>Įrenginio pavadinimas, gamybos (projektinis) pajėgumas arba vardinė (nominali) šiluminė galia, vieta (adresas).</w:t>
      </w:r>
      <w:r w:rsidRPr="00D43824">
        <w:rPr>
          <w:rFonts w:asciiTheme="majorBidi" w:hAnsiTheme="majorBidi" w:cstheme="majorBidi"/>
          <w:sz w:val="22"/>
          <w:szCs w:val="22"/>
        </w:rPr>
        <w:t xml:space="preserve"> </w:t>
      </w:r>
    </w:p>
    <w:p w14:paraId="2147EAB2" w14:textId="0326EE7D" w:rsidR="008B6376" w:rsidRPr="004E3C8E" w:rsidRDefault="008B6376" w:rsidP="008B637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ajorBidi" w:hAnsiTheme="majorBidi" w:cstheme="majorBidi"/>
          <w:sz w:val="22"/>
          <w:szCs w:val="22"/>
        </w:rPr>
      </w:pPr>
    </w:p>
    <w:p w14:paraId="6B904EFA" w14:textId="319EA1C5" w:rsidR="008B6376" w:rsidRPr="004E3C8E" w:rsidRDefault="008B6376" w:rsidP="008B6376">
      <w:pPr>
        <w:suppressAutoHyphens/>
        <w:autoSpaceDE w:val="0"/>
        <w:autoSpaceDN w:val="0"/>
        <w:adjustRightInd w:val="0"/>
        <w:spacing w:before="120"/>
        <w:ind w:left="425"/>
        <w:jc w:val="both"/>
        <w:textAlignment w:val="baseline"/>
        <w:rPr>
          <w:rFonts w:asciiTheme="majorBidi" w:hAnsiTheme="majorBidi" w:cstheme="majorBidi"/>
          <w:sz w:val="22"/>
          <w:szCs w:val="22"/>
          <w:lang w:eastAsia="ar-SA"/>
        </w:rPr>
      </w:pPr>
      <w:bookmarkStart w:id="2" w:name="_Hlk529466171"/>
      <w:r w:rsidRPr="004E3C8E">
        <w:rPr>
          <w:rFonts w:asciiTheme="majorBidi" w:hAnsiTheme="majorBidi" w:cstheme="majorBidi"/>
          <w:sz w:val="22"/>
          <w:szCs w:val="22"/>
          <w:lang w:eastAsia="ar-SA"/>
        </w:rPr>
        <w:t xml:space="preserve">UAB </w:t>
      </w:r>
      <w:r w:rsidR="00D22E25" w:rsidRPr="004E3C8E">
        <w:rPr>
          <w:rFonts w:asciiTheme="majorBidi" w:hAnsiTheme="majorBidi" w:cstheme="majorBidi"/>
          <w:sz w:val="22"/>
          <w:szCs w:val="22"/>
          <w:lang w:eastAsia="ar-SA"/>
        </w:rPr>
        <w:t>„</w:t>
      </w:r>
      <w:r w:rsidRPr="004E3C8E">
        <w:rPr>
          <w:rFonts w:asciiTheme="majorBidi" w:hAnsiTheme="majorBidi" w:cstheme="majorBidi"/>
          <w:sz w:val="22"/>
          <w:szCs w:val="22"/>
          <w:lang w:eastAsia="ar-SA"/>
        </w:rPr>
        <w:t>Kauno kogeneracinė jėgainė</w:t>
      </w:r>
      <w:r w:rsidR="00D22E25" w:rsidRPr="004E3C8E">
        <w:rPr>
          <w:rFonts w:asciiTheme="majorBidi" w:hAnsiTheme="majorBidi" w:cstheme="majorBidi"/>
          <w:sz w:val="22"/>
          <w:szCs w:val="22"/>
          <w:lang w:eastAsia="ar-SA"/>
        </w:rPr>
        <w:t>“</w:t>
      </w:r>
      <w:r w:rsidRPr="004E3C8E">
        <w:rPr>
          <w:rFonts w:asciiTheme="majorBidi" w:hAnsiTheme="majorBidi" w:cstheme="majorBidi"/>
          <w:sz w:val="22"/>
          <w:szCs w:val="22"/>
          <w:lang w:eastAsia="ar-SA"/>
        </w:rPr>
        <w:t xml:space="preserve"> </w:t>
      </w:r>
      <w:bookmarkEnd w:id="2"/>
      <w:r w:rsidR="00AD1350" w:rsidRPr="004E3C8E">
        <w:rPr>
          <w:rFonts w:asciiTheme="majorBidi" w:hAnsiTheme="majorBidi" w:cstheme="majorBidi"/>
          <w:sz w:val="22"/>
          <w:szCs w:val="22"/>
          <w:lang w:eastAsia="ar-SA"/>
        </w:rPr>
        <w:t xml:space="preserve">(toliau – </w:t>
      </w:r>
      <w:r w:rsidR="00643490" w:rsidRPr="004E3C8E">
        <w:rPr>
          <w:rFonts w:asciiTheme="majorBidi" w:hAnsiTheme="majorBidi" w:cstheme="majorBidi"/>
          <w:sz w:val="22"/>
          <w:szCs w:val="22"/>
          <w:lang w:eastAsia="ar-SA"/>
        </w:rPr>
        <w:t>bendrovė</w:t>
      </w:r>
      <w:r w:rsidR="00AD1350" w:rsidRPr="004E3C8E">
        <w:rPr>
          <w:rFonts w:asciiTheme="majorBidi" w:hAnsiTheme="majorBidi" w:cstheme="majorBidi"/>
          <w:sz w:val="22"/>
          <w:szCs w:val="22"/>
          <w:lang w:eastAsia="ar-SA"/>
        </w:rPr>
        <w:t xml:space="preserve">) </w:t>
      </w:r>
      <w:r w:rsidRPr="004E3C8E">
        <w:rPr>
          <w:rFonts w:asciiTheme="majorBidi" w:hAnsiTheme="majorBidi" w:cstheme="majorBidi"/>
          <w:sz w:val="22"/>
          <w:szCs w:val="22"/>
          <w:lang w:eastAsia="ar-SA"/>
        </w:rPr>
        <w:t>vykdoma veikla – nepavojingųjų komunalinių ir pramoninių atliekų ir miško kirtimo atliekų, biokuro deginimas. Pagrindinį kurą, paruoštas atliekas, planuojama tiekti iš išrūšiuotų komunalinių (po M(B)A) ir kitų perdirbimo įrenginių likusių atliekų bei nepavojingųjų gamybinių atliekų.</w:t>
      </w:r>
    </w:p>
    <w:p w14:paraId="1A32CE24" w14:textId="77777777" w:rsidR="008B6376" w:rsidRPr="004E3C8E" w:rsidRDefault="008B6376" w:rsidP="008B6376">
      <w:pPr>
        <w:suppressAutoHyphens/>
        <w:autoSpaceDE w:val="0"/>
        <w:autoSpaceDN w:val="0"/>
        <w:adjustRightInd w:val="0"/>
        <w:spacing w:before="120"/>
        <w:ind w:left="425"/>
        <w:jc w:val="both"/>
        <w:textAlignment w:val="baseline"/>
        <w:rPr>
          <w:rFonts w:asciiTheme="majorBidi" w:hAnsiTheme="majorBidi" w:cstheme="majorBidi"/>
          <w:sz w:val="22"/>
          <w:szCs w:val="22"/>
          <w:lang w:eastAsia="ar-SA"/>
        </w:rPr>
      </w:pPr>
      <w:r w:rsidRPr="004E3C8E">
        <w:rPr>
          <w:rFonts w:asciiTheme="majorBidi" w:hAnsiTheme="majorBidi" w:cstheme="majorBidi"/>
          <w:sz w:val="22"/>
          <w:szCs w:val="22"/>
          <w:lang w:eastAsia="ar-SA"/>
        </w:rPr>
        <w:t>Įmonės vykdoma atliekų deginimo veikla priskiriama TIPK taisyklių 1 priedo 1 punkto 1.1. papunktyje nustatytai veiklai – kuro deginimas įrenginiuose, kurių bendra vardinė (nominali) šiluminė galia lygi arba didesnė kaip 50 MW.</w:t>
      </w:r>
    </w:p>
    <w:p w14:paraId="2A1AF30D" w14:textId="77777777" w:rsidR="008B6376" w:rsidRPr="004E3C8E" w:rsidRDefault="008B6376" w:rsidP="008B6376">
      <w:pPr>
        <w:suppressAutoHyphens/>
        <w:autoSpaceDE w:val="0"/>
        <w:autoSpaceDN w:val="0"/>
        <w:adjustRightInd w:val="0"/>
        <w:spacing w:before="120"/>
        <w:ind w:left="425"/>
        <w:jc w:val="both"/>
        <w:textAlignment w:val="baseline"/>
        <w:rPr>
          <w:rFonts w:asciiTheme="majorBidi" w:hAnsiTheme="majorBidi" w:cstheme="majorBidi"/>
          <w:sz w:val="22"/>
          <w:szCs w:val="22"/>
          <w:lang w:eastAsia="ar-SA"/>
        </w:rPr>
      </w:pPr>
      <w:r w:rsidRPr="004E3C8E">
        <w:rPr>
          <w:rFonts w:asciiTheme="majorBidi" w:hAnsiTheme="majorBidi" w:cstheme="majorBidi"/>
          <w:sz w:val="22"/>
          <w:szCs w:val="22"/>
          <w:lang w:eastAsia="ar-SA"/>
        </w:rPr>
        <w:t xml:space="preserve">UAB Kauno kogeneracinė jėgainė katilo pajėgumas </w:t>
      </w:r>
      <w:bookmarkStart w:id="3" w:name="_Hlk531941183"/>
      <w:r w:rsidRPr="004E3C8E">
        <w:rPr>
          <w:rFonts w:asciiTheme="majorBidi" w:hAnsiTheme="majorBidi" w:cstheme="majorBidi"/>
          <w:sz w:val="22"/>
          <w:szCs w:val="22"/>
          <w:lang w:eastAsia="ar-SA"/>
        </w:rPr>
        <w:t xml:space="preserve"> iki </w:t>
      </w:r>
      <w:r w:rsidRPr="004E3C8E">
        <w:rPr>
          <w:rFonts w:asciiTheme="majorBidi" w:hAnsiTheme="majorBidi" w:cstheme="majorBidi"/>
          <w:sz w:val="22"/>
          <w:szCs w:val="22"/>
        </w:rPr>
        <w:t xml:space="preserve">255 </w:t>
      </w:r>
      <w:bookmarkStart w:id="4" w:name="_Hlk98982161"/>
      <w:r w:rsidRPr="004E3C8E">
        <w:rPr>
          <w:rFonts w:asciiTheme="majorBidi" w:hAnsiTheme="majorBidi" w:cstheme="majorBidi"/>
          <w:sz w:val="22"/>
          <w:szCs w:val="22"/>
          <w:lang w:eastAsia="ar-SA"/>
        </w:rPr>
        <w:t>tūkst. tonų</w:t>
      </w:r>
      <w:bookmarkEnd w:id="3"/>
      <w:r w:rsidRPr="004E3C8E">
        <w:rPr>
          <w:rFonts w:asciiTheme="majorBidi" w:hAnsiTheme="majorBidi" w:cstheme="majorBidi"/>
          <w:sz w:val="22"/>
          <w:szCs w:val="22"/>
          <w:lang w:eastAsia="ar-SA"/>
        </w:rPr>
        <w:t xml:space="preserve"> </w:t>
      </w:r>
      <w:bookmarkEnd w:id="4"/>
      <w:r w:rsidRPr="004E3C8E">
        <w:rPr>
          <w:rFonts w:asciiTheme="majorBidi" w:hAnsiTheme="majorBidi" w:cstheme="majorBidi"/>
          <w:sz w:val="22"/>
          <w:szCs w:val="22"/>
          <w:lang w:eastAsia="ar-SA"/>
        </w:rPr>
        <w:t>nepavojingųjų komunalinių, likusių po rūšiavimo ir nepavojingųjų pramoninių atliekų. Miško kirtimo atliekos, biokuras – 44 tūkst. tonų.</w:t>
      </w:r>
    </w:p>
    <w:p w14:paraId="66EB077F" w14:textId="7219E6F3" w:rsidR="008B6376" w:rsidRPr="004E3C8E" w:rsidRDefault="008B6376" w:rsidP="008B6376">
      <w:pPr>
        <w:suppressAutoHyphens/>
        <w:autoSpaceDE w:val="0"/>
        <w:autoSpaceDN w:val="0"/>
        <w:adjustRightInd w:val="0"/>
        <w:spacing w:before="120"/>
        <w:ind w:left="425"/>
        <w:jc w:val="both"/>
        <w:textAlignment w:val="baseline"/>
        <w:rPr>
          <w:rFonts w:asciiTheme="majorBidi" w:hAnsiTheme="majorBidi" w:cstheme="majorBidi"/>
          <w:sz w:val="22"/>
          <w:szCs w:val="22"/>
          <w:lang w:eastAsia="ar-SA"/>
        </w:rPr>
      </w:pPr>
      <w:r w:rsidRPr="004E3C8E">
        <w:rPr>
          <w:rFonts w:asciiTheme="majorBidi" w:hAnsiTheme="majorBidi" w:cstheme="majorBidi"/>
          <w:sz w:val="22"/>
          <w:szCs w:val="22"/>
          <w:lang w:eastAsia="ar-SA"/>
        </w:rPr>
        <w:t>Jėgainėje planuojamas naudoti tik sekantis kuras – netinkamos perdirbti, tačiau energetinę vertę turinčios nepavojingosios komunalinės po antrinio rūšiavimo ir nepavojingosios pramoninės atliekos, bei miško kirtimo atliekos, biokuras. Jėgainės paleidimo bei stabdymo reikmėms bus naudojamos gamtinės dujos. Pagrindinį kurą paruoštas atliekas planuojama tiekti M(B)A ir kitų perdirbimo įrenginių. Planuojamas bendras gamyklos darbo režimas 8000 valandų per metus, t.</w:t>
      </w:r>
      <w:r w:rsidR="00417707" w:rsidRPr="004E3C8E">
        <w:rPr>
          <w:rFonts w:asciiTheme="majorBidi" w:hAnsiTheme="majorBidi" w:cstheme="majorBidi"/>
          <w:sz w:val="22"/>
          <w:szCs w:val="22"/>
          <w:lang w:eastAsia="ar-SA"/>
        </w:rPr>
        <w:t xml:space="preserve"> </w:t>
      </w:r>
      <w:r w:rsidRPr="004E3C8E">
        <w:rPr>
          <w:rFonts w:asciiTheme="majorBidi" w:hAnsiTheme="majorBidi" w:cstheme="majorBidi"/>
          <w:sz w:val="22"/>
          <w:szCs w:val="22"/>
          <w:lang w:eastAsia="ar-SA"/>
        </w:rPr>
        <w:t>y. gamyba vykdoma ištisą parą, visus metus (įskaitant savaitgalius ir švenčių dienas)</w:t>
      </w:r>
      <w:r w:rsidR="00417707" w:rsidRPr="004E3C8E">
        <w:rPr>
          <w:rFonts w:asciiTheme="majorBidi" w:hAnsiTheme="majorBidi" w:cstheme="majorBidi"/>
          <w:sz w:val="22"/>
          <w:szCs w:val="22"/>
          <w:lang w:eastAsia="ar-SA"/>
        </w:rPr>
        <w:t>,</w:t>
      </w:r>
      <w:r w:rsidRPr="004E3C8E">
        <w:rPr>
          <w:rFonts w:asciiTheme="majorBidi" w:hAnsiTheme="majorBidi" w:cstheme="majorBidi"/>
          <w:sz w:val="22"/>
          <w:szCs w:val="22"/>
          <w:lang w:eastAsia="ar-SA"/>
        </w:rPr>
        <w:t xml:space="preserve"> išskyrus reikalingas prastovas jėgainės kasmetinių remontų metu. Jėgainės technologinis procesas pilnai automatizuotas ir valdomas iš operatori</w:t>
      </w:r>
      <w:r w:rsidR="00417707" w:rsidRPr="004E3C8E">
        <w:rPr>
          <w:rFonts w:asciiTheme="majorBidi" w:hAnsiTheme="majorBidi" w:cstheme="majorBidi"/>
          <w:sz w:val="22"/>
          <w:szCs w:val="22"/>
          <w:lang w:eastAsia="ar-SA"/>
        </w:rPr>
        <w:t>aus</w:t>
      </w:r>
      <w:r w:rsidRPr="004E3C8E">
        <w:rPr>
          <w:rFonts w:asciiTheme="majorBidi" w:hAnsiTheme="majorBidi" w:cstheme="majorBidi"/>
          <w:sz w:val="22"/>
          <w:szCs w:val="22"/>
          <w:lang w:eastAsia="ar-SA"/>
        </w:rPr>
        <w:t xml:space="preserve"> patalpos</w:t>
      </w:r>
      <w:r w:rsidR="00417707" w:rsidRPr="004E3C8E">
        <w:rPr>
          <w:rFonts w:asciiTheme="majorBidi" w:hAnsiTheme="majorBidi" w:cstheme="majorBidi"/>
          <w:sz w:val="22"/>
          <w:szCs w:val="22"/>
          <w:lang w:eastAsia="ar-SA"/>
        </w:rPr>
        <w:t>,</w:t>
      </w:r>
      <w:r w:rsidRPr="004E3C8E">
        <w:rPr>
          <w:rFonts w:asciiTheme="majorBidi" w:hAnsiTheme="majorBidi" w:cstheme="majorBidi"/>
          <w:sz w:val="22"/>
          <w:szCs w:val="22"/>
          <w:lang w:eastAsia="ar-SA"/>
        </w:rPr>
        <w:t xml:space="preserve"> esančios valdymo ir administracijos pastate.</w:t>
      </w:r>
    </w:p>
    <w:p w14:paraId="618B81CE" w14:textId="1089899E" w:rsidR="008B6376" w:rsidRPr="004E3C8E" w:rsidRDefault="008B6376" w:rsidP="008B6376">
      <w:pPr>
        <w:suppressAutoHyphens/>
        <w:autoSpaceDE w:val="0"/>
        <w:autoSpaceDN w:val="0"/>
        <w:adjustRightInd w:val="0"/>
        <w:spacing w:before="120"/>
        <w:ind w:left="425"/>
        <w:jc w:val="both"/>
        <w:textAlignment w:val="baseline"/>
        <w:rPr>
          <w:rFonts w:asciiTheme="majorBidi" w:hAnsiTheme="majorBidi" w:cstheme="majorBidi"/>
          <w:sz w:val="22"/>
          <w:szCs w:val="22"/>
          <w:lang w:eastAsia="ar-SA"/>
        </w:rPr>
      </w:pPr>
      <w:r w:rsidRPr="004E3C8E">
        <w:rPr>
          <w:rFonts w:asciiTheme="majorBidi" w:hAnsiTheme="majorBidi" w:cstheme="majorBidi"/>
          <w:sz w:val="22"/>
          <w:szCs w:val="22"/>
          <w:lang w:eastAsia="ar-SA"/>
        </w:rPr>
        <w:t>Jėgainė į centralizuoto šilumos tiekimo tinklą tieks apie 72 MW šilumos (maksimaliai iki 100 MW) ir gamins iki 26 MW elektros. Nurodyti galingumai yra tiesiogiai susiję tarpusavyje (gaminant daugiau elektros bus gaminama mažiau šilumos ir atvirkščiai).</w:t>
      </w:r>
    </w:p>
    <w:p w14:paraId="0771195D" w14:textId="77777777" w:rsidR="008B6376" w:rsidRPr="004E3C8E" w:rsidRDefault="008B6376">
      <w:pPr>
        <w:rPr>
          <w:rFonts w:asciiTheme="majorBidi" w:hAnsiTheme="majorBidi" w:cstheme="majorBidi"/>
          <w:sz w:val="22"/>
          <w:szCs w:val="22"/>
          <w:lang w:eastAsia="ar-SA"/>
        </w:rPr>
      </w:pPr>
      <w:r w:rsidRPr="004E3C8E">
        <w:rPr>
          <w:rFonts w:asciiTheme="majorBidi" w:hAnsiTheme="majorBidi" w:cstheme="majorBidi"/>
          <w:sz w:val="22"/>
          <w:szCs w:val="22"/>
          <w:lang w:eastAsia="ar-SA"/>
        </w:rPr>
        <w:br w:type="page"/>
      </w:r>
    </w:p>
    <w:p w14:paraId="4B979059" w14:textId="77777777" w:rsidR="008B6376" w:rsidRPr="004E3C8E" w:rsidRDefault="008B6376" w:rsidP="008B6376">
      <w:pPr>
        <w:suppressAutoHyphens/>
        <w:autoSpaceDE w:val="0"/>
        <w:autoSpaceDN w:val="0"/>
        <w:adjustRightInd w:val="0"/>
        <w:spacing w:before="120"/>
        <w:ind w:left="425"/>
        <w:jc w:val="both"/>
        <w:textAlignment w:val="baseline"/>
        <w:rPr>
          <w:rFonts w:asciiTheme="majorBidi" w:hAnsiTheme="majorBidi" w:cstheme="majorBidi"/>
          <w:sz w:val="22"/>
          <w:szCs w:val="22"/>
          <w:lang w:eastAsia="ar-SA"/>
        </w:rPr>
      </w:pPr>
    </w:p>
    <w:p w14:paraId="6C88A770" w14:textId="77777777" w:rsidR="001F206C" w:rsidRPr="004E3C8E" w:rsidRDefault="001F206C" w:rsidP="001F206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ajorBidi" w:hAnsiTheme="majorBidi" w:cstheme="majorBidi"/>
          <w:sz w:val="22"/>
          <w:szCs w:val="22"/>
          <w:lang w:eastAsia="lt-LT"/>
        </w:rPr>
      </w:pPr>
    </w:p>
    <w:p w14:paraId="557AF873" w14:textId="566A29D1" w:rsidR="007C75D8" w:rsidRPr="00D43824" w:rsidRDefault="00CB3841" w:rsidP="00CB3841">
      <w:pPr>
        <w:jc w:val="both"/>
        <w:rPr>
          <w:rFonts w:asciiTheme="majorBidi" w:hAnsiTheme="majorBidi" w:cstheme="majorBidi"/>
          <w:sz w:val="22"/>
          <w:szCs w:val="22"/>
          <w:lang w:eastAsia="lt-LT"/>
        </w:rPr>
      </w:pPr>
      <w:r>
        <w:rPr>
          <w:rFonts w:asciiTheme="majorBidi" w:hAnsiTheme="majorBidi" w:cstheme="majorBidi"/>
          <w:b/>
          <w:bCs/>
          <w:sz w:val="22"/>
          <w:szCs w:val="22"/>
          <w:lang w:eastAsia="lt-LT"/>
        </w:rPr>
        <w:t xml:space="preserve"> </w:t>
      </w:r>
      <w:r w:rsidR="00D27C22" w:rsidRPr="00D43824">
        <w:rPr>
          <w:rFonts w:asciiTheme="majorBidi" w:hAnsiTheme="majorBidi" w:cstheme="majorBidi"/>
          <w:sz w:val="22"/>
          <w:szCs w:val="22"/>
          <w:lang w:eastAsia="lt-LT"/>
        </w:rPr>
        <w:t>2. Ūkinės veiklos aprašymas.</w:t>
      </w:r>
    </w:p>
    <w:p w14:paraId="10A77DF9" w14:textId="77777777" w:rsidR="00F32195" w:rsidRPr="004E3C8E" w:rsidRDefault="00F32195" w:rsidP="001F206C">
      <w:pPr>
        <w:spacing w:after="120"/>
        <w:jc w:val="both"/>
        <w:rPr>
          <w:rFonts w:asciiTheme="majorBidi" w:hAnsiTheme="majorBidi" w:cstheme="majorBidi"/>
          <w:b/>
          <w:sz w:val="22"/>
          <w:szCs w:val="22"/>
        </w:rPr>
      </w:pPr>
    </w:p>
    <w:p w14:paraId="4F451395" w14:textId="2AD035AA" w:rsidR="001F206C" w:rsidRPr="004E3C8E" w:rsidRDefault="001F206C" w:rsidP="001F206C">
      <w:pPr>
        <w:spacing w:after="120"/>
        <w:jc w:val="both"/>
        <w:rPr>
          <w:rFonts w:asciiTheme="majorBidi" w:hAnsiTheme="majorBidi" w:cstheme="majorBidi"/>
          <w:b/>
          <w:sz w:val="22"/>
          <w:szCs w:val="22"/>
        </w:rPr>
      </w:pPr>
      <w:r w:rsidRPr="004E3C8E">
        <w:rPr>
          <w:rFonts w:asciiTheme="majorBidi" w:hAnsiTheme="majorBidi" w:cstheme="majorBidi"/>
          <w:b/>
          <w:sz w:val="22"/>
          <w:szCs w:val="22"/>
        </w:rPr>
        <w:t>Technologiniai sprendiniai</w:t>
      </w:r>
    </w:p>
    <w:p w14:paraId="280D1079" w14:textId="5661FFFA"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Kauno kogeneracinė jėgainė </w:t>
      </w:r>
      <w:r w:rsidR="00417707" w:rsidRPr="004E3C8E">
        <w:rPr>
          <w:rFonts w:asciiTheme="majorBidi" w:hAnsiTheme="majorBidi" w:cstheme="majorBidi"/>
          <w:sz w:val="22"/>
          <w:szCs w:val="22"/>
        </w:rPr>
        <w:t xml:space="preserve">(toliau – Kogeneracinė jėgainė) </w:t>
      </w:r>
      <w:r w:rsidRPr="004E3C8E">
        <w:rPr>
          <w:rFonts w:asciiTheme="majorBidi" w:hAnsiTheme="majorBidi" w:cstheme="majorBidi"/>
          <w:sz w:val="22"/>
          <w:szCs w:val="22"/>
        </w:rPr>
        <w:t xml:space="preserve">pastatyta ir eksploatuojama nuo 2020 m. Jokia nauja statyba nenumatoma, reikiama infrastruktūra teritorijoje yra įrengta ir patogi vystyti </w:t>
      </w:r>
      <w:r w:rsidR="00417707" w:rsidRPr="004E3C8E">
        <w:rPr>
          <w:rFonts w:asciiTheme="majorBidi" w:hAnsiTheme="majorBidi" w:cstheme="majorBidi"/>
          <w:sz w:val="22"/>
          <w:szCs w:val="22"/>
        </w:rPr>
        <w:t>veiklą</w:t>
      </w:r>
      <w:r w:rsidRPr="004E3C8E">
        <w:rPr>
          <w:rFonts w:asciiTheme="majorBidi" w:hAnsiTheme="majorBidi" w:cstheme="majorBidi"/>
          <w:sz w:val="22"/>
          <w:szCs w:val="22"/>
        </w:rPr>
        <w:t>.</w:t>
      </w:r>
    </w:p>
    <w:p w14:paraId="183DC787" w14:textId="23877067" w:rsidR="001F206C" w:rsidRPr="004E3C8E" w:rsidRDefault="00417707"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Kogeneracinė jėgainė</w:t>
      </w:r>
      <w:r w:rsidR="001F206C" w:rsidRPr="004E3C8E">
        <w:rPr>
          <w:rFonts w:asciiTheme="majorBidi" w:hAnsiTheme="majorBidi" w:cstheme="majorBidi"/>
          <w:sz w:val="22"/>
          <w:szCs w:val="22"/>
        </w:rPr>
        <w:t xml:space="preserve"> yra naujas didelio efektyvumo nepavojingomis atliekomis kūrenamas katilas</w:t>
      </w:r>
      <w:r w:rsidR="00AD1350" w:rsidRPr="004E3C8E">
        <w:rPr>
          <w:rFonts w:asciiTheme="majorBidi" w:hAnsiTheme="majorBidi" w:cstheme="majorBidi"/>
          <w:sz w:val="22"/>
          <w:szCs w:val="22"/>
        </w:rPr>
        <w:t>,</w:t>
      </w:r>
      <w:r w:rsidR="001F206C" w:rsidRPr="004E3C8E">
        <w:rPr>
          <w:rFonts w:asciiTheme="majorBidi" w:hAnsiTheme="majorBidi" w:cstheme="majorBidi"/>
          <w:sz w:val="22"/>
          <w:szCs w:val="22"/>
        </w:rPr>
        <w:t xml:space="preserve"> elektrinė galia siekia 26 MW, o šilumos gamybos galia iki 72 MW. Tokie pajėgumai leidžia racionaliai panaudoti apie iki 299 tūkst. tonų kuro, iš kurių 255 tūkst. tonų yra komunalinės (po M(B)A) ir kitų rūšiavimo įrenginių bei nepavojingosios gamybinės atliekos. Nurodyti galingumai yra tiesiogiai susiję tarpusavyje (gaminant daugiau elektros yra gaminama mažiau šilumos ir atvirkščiai).</w:t>
      </w:r>
    </w:p>
    <w:p w14:paraId="151C4A28" w14:textId="5AE94634" w:rsidR="001F206C" w:rsidRPr="004E3C8E" w:rsidRDefault="00417707"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Kogeneracinę jėgainę</w:t>
      </w:r>
      <w:r w:rsidR="001F206C" w:rsidRPr="004E3C8E">
        <w:rPr>
          <w:rFonts w:asciiTheme="majorBidi" w:hAnsiTheme="majorBidi" w:cstheme="majorBidi"/>
          <w:sz w:val="22"/>
          <w:szCs w:val="22"/>
        </w:rPr>
        <w:t xml:space="preserve"> sudaro šie pagrindiniai įrenginiai ir sistemos:</w:t>
      </w:r>
    </w:p>
    <w:p w14:paraId="79559846"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kuro tiekimo ir sandėliavimo sistema;</w:t>
      </w:r>
    </w:p>
    <w:p w14:paraId="63BFBB06"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garo katilo-pakuros agregatas;</w:t>
      </w:r>
    </w:p>
    <w:p w14:paraId="4D76D049"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garo turbina su elektros generatoriumi;</w:t>
      </w:r>
    </w:p>
    <w:p w14:paraId="62216B11"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dūmų valymo sistema su lakiųjų pelenų surinkimo sistema;</w:t>
      </w:r>
    </w:p>
    <w:p w14:paraId="37155041"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dūmų kondensacinis ekonomaizeris;</w:t>
      </w:r>
    </w:p>
    <w:p w14:paraId="47B4A8BA"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kaminas;</w:t>
      </w:r>
    </w:p>
    <w:p w14:paraId="78B9BC9C"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vandens paruošimo sistema;</w:t>
      </w:r>
    </w:p>
    <w:p w14:paraId="0885B319"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aušinimo sistemos;</w:t>
      </w:r>
    </w:p>
    <w:p w14:paraId="0C347477"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dugno pelenų (šlako) tvarkymo sistema;</w:t>
      </w:r>
    </w:p>
    <w:p w14:paraId="5364BD6A"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jėgainės valdymo sistema;</w:t>
      </w:r>
    </w:p>
    <w:p w14:paraId="5AC37096"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pagalbinės jėgainės sistemos (garo mėginių tyrimo, suspausto oro, termofikacinio vandens tiekimo ir t. t.).</w:t>
      </w:r>
    </w:p>
    <w:p w14:paraId="52BAE05A"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Kogeneracinės jėgainės infrastruktūros objektų išdėstymo sklype schema pateikiama Priede Nr. 4.  Pagrindinių technologinių procesų schema ir tipinis pagrindinių įrenginių paveikslas pateikiami žemiau:</w:t>
      </w:r>
    </w:p>
    <w:p w14:paraId="663DBCC0" w14:textId="77777777" w:rsidR="001F206C" w:rsidRPr="004E3C8E" w:rsidRDefault="001F206C" w:rsidP="001F206C">
      <w:pPr>
        <w:spacing w:after="120"/>
        <w:jc w:val="center"/>
        <w:rPr>
          <w:rFonts w:asciiTheme="majorBidi" w:hAnsiTheme="majorBidi" w:cstheme="majorBidi"/>
          <w:sz w:val="22"/>
          <w:szCs w:val="22"/>
        </w:rPr>
      </w:pPr>
      <w:r w:rsidRPr="004E3C8E">
        <w:rPr>
          <w:rFonts w:asciiTheme="majorBidi" w:hAnsiTheme="majorBidi" w:cstheme="majorBidi"/>
          <w:noProof/>
          <w:color w:val="2B579A"/>
          <w:sz w:val="22"/>
          <w:szCs w:val="22"/>
          <w:shd w:val="clear" w:color="auto" w:fill="E6E6E6"/>
        </w:rPr>
        <w:lastRenderedPageBreak/>
        <w:drawing>
          <wp:inline distT="0" distB="0" distL="0" distR="0" wp14:anchorId="34C2F7CF" wp14:editId="36A9862F">
            <wp:extent cx="5780598" cy="37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5574" cy="3741741"/>
                    </a:xfrm>
                    <a:prstGeom prst="rect">
                      <a:avLst/>
                    </a:prstGeom>
                    <a:noFill/>
                    <a:ln>
                      <a:noFill/>
                    </a:ln>
                  </pic:spPr>
                </pic:pic>
              </a:graphicData>
            </a:graphic>
          </wp:inline>
        </w:drawing>
      </w:r>
    </w:p>
    <w:p w14:paraId="697F0CB5" w14:textId="77777777" w:rsidR="001F206C" w:rsidRPr="004E3C8E" w:rsidRDefault="001F206C" w:rsidP="001F206C">
      <w:pPr>
        <w:spacing w:after="120"/>
        <w:jc w:val="center"/>
        <w:rPr>
          <w:rFonts w:asciiTheme="majorBidi" w:hAnsiTheme="majorBidi" w:cstheme="majorBidi"/>
          <w:sz w:val="22"/>
          <w:szCs w:val="22"/>
        </w:rPr>
      </w:pPr>
      <w:r w:rsidRPr="004E3C8E">
        <w:rPr>
          <w:rFonts w:asciiTheme="majorBidi" w:hAnsiTheme="majorBidi" w:cstheme="majorBidi"/>
          <w:sz w:val="22"/>
          <w:szCs w:val="22"/>
        </w:rPr>
        <w:t xml:space="preserve">1- Kuro tiekimo sistema; 2- Garo katilo agregatas; 3- Dugno pelenų (šlako) tvarkymo sistema; 4- Garo katilo ekonomaizeris;5- Garo turbina su generatoriumi; 6- Garo-vandens šilumokaičiai; 7- </w:t>
      </w:r>
      <w:proofErr w:type="spellStart"/>
      <w:r w:rsidRPr="004E3C8E">
        <w:rPr>
          <w:rFonts w:asciiTheme="majorBidi" w:hAnsiTheme="majorBidi" w:cstheme="majorBidi"/>
          <w:sz w:val="22"/>
          <w:szCs w:val="22"/>
        </w:rPr>
        <w:t>Dearatorius</w:t>
      </w:r>
      <w:proofErr w:type="spellEnd"/>
      <w:r w:rsidRPr="004E3C8E">
        <w:rPr>
          <w:rFonts w:asciiTheme="majorBidi" w:hAnsiTheme="majorBidi" w:cstheme="majorBidi"/>
          <w:sz w:val="22"/>
          <w:szCs w:val="22"/>
        </w:rPr>
        <w:t>; 8- Dūmų valymo įrenginiai; 9- Kondensacinis ekonomaizeris; 10- Dūmtraukis.</w:t>
      </w:r>
    </w:p>
    <w:p w14:paraId="4A17585D" w14:textId="77777777" w:rsidR="001F206C" w:rsidRPr="004E3C8E" w:rsidRDefault="001F206C" w:rsidP="001F206C">
      <w:pPr>
        <w:spacing w:after="120"/>
        <w:jc w:val="center"/>
        <w:rPr>
          <w:rFonts w:asciiTheme="majorBidi" w:hAnsiTheme="majorBidi" w:cstheme="majorBidi"/>
          <w:sz w:val="22"/>
          <w:szCs w:val="22"/>
        </w:rPr>
      </w:pPr>
      <w:r w:rsidRPr="004E3C8E">
        <w:rPr>
          <w:rFonts w:asciiTheme="majorBidi" w:hAnsiTheme="majorBidi" w:cstheme="majorBidi"/>
          <w:sz w:val="22"/>
          <w:szCs w:val="22"/>
        </w:rPr>
        <w:t>1 pav. Kogeneracinės jėgainės veikimo principinė schema</w:t>
      </w:r>
    </w:p>
    <w:p w14:paraId="7CA5D51A" w14:textId="77777777" w:rsidR="001F206C" w:rsidRPr="004E3C8E" w:rsidRDefault="001F206C" w:rsidP="001F206C">
      <w:pPr>
        <w:spacing w:after="120"/>
        <w:jc w:val="both"/>
        <w:rPr>
          <w:rFonts w:asciiTheme="majorBidi" w:hAnsiTheme="majorBidi" w:cstheme="majorBidi"/>
          <w:sz w:val="22"/>
          <w:szCs w:val="22"/>
        </w:rPr>
      </w:pPr>
    </w:p>
    <w:p w14:paraId="00ED472D" w14:textId="77777777" w:rsidR="001F206C" w:rsidRPr="004E3C8E" w:rsidRDefault="001F206C" w:rsidP="001F206C">
      <w:pPr>
        <w:spacing w:after="120"/>
        <w:jc w:val="both"/>
        <w:rPr>
          <w:rFonts w:asciiTheme="majorBidi" w:hAnsiTheme="majorBidi" w:cstheme="majorBidi"/>
          <w:sz w:val="22"/>
          <w:szCs w:val="22"/>
        </w:rPr>
      </w:pPr>
    </w:p>
    <w:p w14:paraId="29D03F39" w14:textId="77777777" w:rsidR="001F206C" w:rsidRPr="004E3C8E" w:rsidRDefault="001F206C" w:rsidP="001F206C">
      <w:pPr>
        <w:spacing w:after="120"/>
        <w:jc w:val="both"/>
        <w:rPr>
          <w:rFonts w:asciiTheme="majorBidi" w:hAnsiTheme="majorBidi" w:cstheme="majorBidi"/>
          <w:sz w:val="22"/>
          <w:szCs w:val="22"/>
        </w:rPr>
      </w:pPr>
    </w:p>
    <w:p w14:paraId="35163830" w14:textId="77777777" w:rsidR="001F206C" w:rsidRPr="004E3C8E" w:rsidRDefault="001F206C" w:rsidP="001F206C">
      <w:pPr>
        <w:spacing w:after="120"/>
        <w:jc w:val="both"/>
        <w:rPr>
          <w:rFonts w:asciiTheme="majorBidi" w:hAnsiTheme="majorBidi" w:cstheme="majorBidi"/>
          <w:sz w:val="22"/>
          <w:szCs w:val="22"/>
        </w:rPr>
      </w:pPr>
    </w:p>
    <w:p w14:paraId="30765D8C" w14:textId="77777777" w:rsidR="001F206C" w:rsidRPr="004E3C8E" w:rsidRDefault="001F206C" w:rsidP="001F206C">
      <w:pPr>
        <w:spacing w:after="120"/>
        <w:jc w:val="center"/>
        <w:rPr>
          <w:rFonts w:asciiTheme="majorBidi" w:hAnsiTheme="majorBidi" w:cstheme="majorBidi"/>
          <w:sz w:val="22"/>
          <w:szCs w:val="22"/>
        </w:rPr>
      </w:pPr>
      <w:r w:rsidRPr="004E3C8E">
        <w:rPr>
          <w:rFonts w:asciiTheme="majorBidi" w:hAnsiTheme="majorBidi" w:cstheme="majorBidi"/>
          <w:noProof/>
          <w:color w:val="2B579A"/>
          <w:sz w:val="22"/>
          <w:szCs w:val="22"/>
          <w:shd w:val="clear" w:color="auto" w:fill="E6E6E6"/>
        </w:rPr>
        <w:lastRenderedPageBreak/>
        <w:drawing>
          <wp:inline distT="0" distB="0" distL="0" distR="0" wp14:anchorId="208D8594" wp14:editId="704A43B2">
            <wp:extent cx="8317230" cy="4468495"/>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17230" cy="4468495"/>
                    </a:xfrm>
                    <a:prstGeom prst="rect">
                      <a:avLst/>
                    </a:prstGeom>
                    <a:noFill/>
                    <a:ln>
                      <a:noFill/>
                    </a:ln>
                  </pic:spPr>
                </pic:pic>
              </a:graphicData>
            </a:graphic>
          </wp:inline>
        </w:drawing>
      </w:r>
    </w:p>
    <w:p w14:paraId="47EF865C" w14:textId="77777777" w:rsidR="001F206C" w:rsidRPr="004E3C8E" w:rsidRDefault="001F206C" w:rsidP="001F206C">
      <w:pPr>
        <w:spacing w:after="120"/>
        <w:jc w:val="center"/>
        <w:rPr>
          <w:rFonts w:asciiTheme="majorBidi" w:hAnsiTheme="majorBidi" w:cstheme="majorBidi"/>
          <w:sz w:val="22"/>
          <w:szCs w:val="22"/>
        </w:rPr>
      </w:pPr>
      <w:r w:rsidRPr="004E3C8E">
        <w:rPr>
          <w:rFonts w:asciiTheme="majorBidi" w:hAnsiTheme="majorBidi" w:cstheme="majorBidi"/>
          <w:sz w:val="22"/>
          <w:szCs w:val="22"/>
        </w:rPr>
        <w:t>2 pav. Kogeneracinės jėgainės pagrindinių įrenginių tipinis išdėstymas</w:t>
      </w:r>
    </w:p>
    <w:p w14:paraId="4B0245FC" w14:textId="77777777" w:rsidR="001F206C" w:rsidRPr="004E3C8E" w:rsidRDefault="001F206C" w:rsidP="001F206C">
      <w:pPr>
        <w:spacing w:after="120"/>
        <w:jc w:val="center"/>
        <w:rPr>
          <w:rFonts w:asciiTheme="majorBidi" w:hAnsiTheme="majorBidi" w:cstheme="majorBidi"/>
          <w:sz w:val="22"/>
          <w:szCs w:val="22"/>
        </w:rPr>
      </w:pPr>
    </w:p>
    <w:p w14:paraId="3143AC84" w14:textId="18D2DAD1"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Kuras į </w:t>
      </w:r>
      <w:r w:rsidR="00AD1350" w:rsidRPr="004E3C8E">
        <w:rPr>
          <w:rFonts w:asciiTheme="majorBidi" w:hAnsiTheme="majorBidi" w:cstheme="majorBidi"/>
          <w:sz w:val="22"/>
          <w:szCs w:val="22"/>
        </w:rPr>
        <w:t>K</w:t>
      </w:r>
      <w:r w:rsidRPr="004E3C8E">
        <w:rPr>
          <w:rFonts w:asciiTheme="majorBidi" w:hAnsiTheme="majorBidi" w:cstheme="majorBidi"/>
          <w:sz w:val="22"/>
          <w:szCs w:val="22"/>
        </w:rPr>
        <w:t>ogeneracinę jėgainę transportuojamas specialiu uždaru autotransportu. Specialaus ir dengiamo transporto naudojimas leidžia minimizuoti kvapų, dulkių pasklidimą į aplinką vežimo metu. Atvežtas kuras pirmiausiai pasveriamas. Svėrimas vykdomas automatinėmis įvažiuojančio ir išvažiuojančio transporto svarstyklėmis. Po svėrimo autotransportas nukreipiamas į kuro priėmimo patalpą, kurioje kuras iškraunamas į kuro bunkerį. Į kuro priėmimo patalpą autotransportas įvažiuoja pro automatiniu režimu veikiančius vartus.</w:t>
      </w:r>
    </w:p>
    <w:p w14:paraId="0C3E00E0"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lastRenderedPageBreak/>
        <w:t>Kuro degimo metu (&gt;850 °C temperatūra) išsiskyrusi šiluma garo katilo vandens vamzdžiais cirkuliuojantį vandenį paverčia 450 °C temperatūros ir apie 76 bar slėgio garu. Tokių parametrų garas per garotiekį nukreipiamas į turbiną, kurioje kinetinė garo energija paverčiama mechaniniu darbu. Į turbinos darbo rato mentes (</w:t>
      </w:r>
      <w:proofErr w:type="spellStart"/>
      <w:r w:rsidRPr="004E3C8E">
        <w:rPr>
          <w:rFonts w:asciiTheme="majorBidi" w:hAnsiTheme="majorBidi" w:cstheme="majorBidi"/>
          <w:sz w:val="22"/>
          <w:szCs w:val="22"/>
        </w:rPr>
        <w:t>mentratį</w:t>
      </w:r>
      <w:proofErr w:type="spellEnd"/>
      <w:r w:rsidRPr="004E3C8E">
        <w:rPr>
          <w:rFonts w:asciiTheme="majorBidi" w:hAnsiTheme="majorBidi" w:cstheme="majorBidi"/>
          <w:sz w:val="22"/>
          <w:szCs w:val="22"/>
        </w:rPr>
        <w:t xml:space="preserve">) nukreipiamą garo srovę valdo </w:t>
      </w:r>
      <w:proofErr w:type="spellStart"/>
      <w:r w:rsidRPr="004E3C8E">
        <w:rPr>
          <w:rFonts w:asciiTheme="majorBidi" w:hAnsiTheme="majorBidi" w:cstheme="majorBidi"/>
          <w:sz w:val="22"/>
          <w:szCs w:val="22"/>
        </w:rPr>
        <w:t>kreipratis</w:t>
      </w:r>
      <w:proofErr w:type="spellEnd"/>
      <w:r w:rsidRPr="004E3C8E">
        <w:rPr>
          <w:rFonts w:asciiTheme="majorBidi" w:hAnsiTheme="majorBidi" w:cstheme="majorBidi"/>
          <w:sz w:val="22"/>
          <w:szCs w:val="22"/>
        </w:rPr>
        <w:t>.</w:t>
      </w:r>
    </w:p>
    <w:p w14:paraId="41B43857"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Garo turbinoje išgauta mechaninė energija velenu perduodama į elektros generatorių, gaminantį elektros energiją. Įtampa indukuojama inkaro apvijoje kintant magnetiniams laukams, sukuriamiems nuolatinio magneto.</w:t>
      </w:r>
    </w:p>
    <w:p w14:paraId="39E22677"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Garo turbiną praėjęs „atidirbęs“ garas turi dar santykinai aukštą (virš 100 °C) temperatūrą, todėl tolimesniam panaudojimui yra nukreipiamas į šilumokaičius termofikacinio vandens pašildymui.</w:t>
      </w:r>
    </w:p>
    <w:p w14:paraId="33EA7A4C"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Siekiant minimizuoti į aplinkos orą išmetamų teršalų ir kvapų koncentraciją, kogeneracinėje jėgainėje įdiegta mechaninė oro ištraukimo ir dūmų valymo sistema.</w:t>
      </w:r>
    </w:p>
    <w:p w14:paraId="456291FF" w14:textId="7F369645"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Mechaninė oro ištraukimo sistema orą degimui ima iš kuro priėmimo patalpos bei kuro bunkerio ir paduoda į katilo degimo kamerą. Tokiu būdu kuro priėmimo patalpoje ir kuro bunkeryje susidaro neigiamas slėgis ir nemalonūs kvapai kartu su šiose patalpose esančiu oru nepatenka į išorę. Planinio jėgainės stabdymo metu – iki dviejų kartų metuose prieš ir po šildymo sezono, atliekant įrengimų profilaktinius remonto darbus, atliekų priėmimas iš anksto sustabdomas. Tokiu būdu kuro bunkeryje atliekų lygis sumažinamas iki minimalaus, kuris normaliomis darbo sąlygomis užtikrina saugų </w:t>
      </w:r>
      <w:proofErr w:type="spellStart"/>
      <w:r w:rsidRPr="004E3C8E">
        <w:rPr>
          <w:rFonts w:asciiTheme="majorBidi" w:hAnsiTheme="majorBidi" w:cstheme="majorBidi"/>
          <w:sz w:val="22"/>
          <w:szCs w:val="22"/>
        </w:rPr>
        <w:t>greiferinių</w:t>
      </w:r>
      <w:proofErr w:type="spellEnd"/>
      <w:r w:rsidRPr="004E3C8E">
        <w:rPr>
          <w:rFonts w:asciiTheme="majorBidi" w:hAnsiTheme="majorBidi" w:cstheme="majorBidi"/>
          <w:sz w:val="22"/>
          <w:szCs w:val="22"/>
        </w:rPr>
        <w:t xml:space="preserve"> kranų darbą, apsaugant krano elementus nuo tiesioginio kontakto su kuro bunkerio grindų gelžbetonine plokšte. Įprastai atliekų kiekis kuro bunkeryje sumažinamas apie 700 – 2000 tonų priklausomai nuo atliekų tankio ir frakcijos.</w:t>
      </w:r>
    </w:p>
    <w:p w14:paraId="7187BC0D"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Dūmų valymo sistema susideda iš </w:t>
      </w:r>
      <w:proofErr w:type="spellStart"/>
      <w:r w:rsidRPr="004E3C8E">
        <w:rPr>
          <w:rFonts w:asciiTheme="majorBidi" w:hAnsiTheme="majorBidi" w:cstheme="majorBidi"/>
          <w:sz w:val="22"/>
          <w:szCs w:val="22"/>
        </w:rPr>
        <w:t>selektyvinio</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nekatalitinio</w:t>
      </w:r>
      <w:proofErr w:type="spellEnd"/>
      <w:r w:rsidRPr="004E3C8E">
        <w:rPr>
          <w:rFonts w:asciiTheme="majorBidi" w:hAnsiTheme="majorBidi" w:cstheme="majorBidi"/>
          <w:sz w:val="22"/>
          <w:szCs w:val="22"/>
        </w:rPr>
        <w:t xml:space="preserve"> valymo (SNCR) sistemos (įrengiamos katile) ir pusiau sauso dūmų valymo įrenginių. </w:t>
      </w:r>
      <w:proofErr w:type="spellStart"/>
      <w:r w:rsidRPr="004E3C8E">
        <w:rPr>
          <w:rFonts w:asciiTheme="majorBidi" w:hAnsiTheme="majorBidi" w:cstheme="majorBidi"/>
          <w:sz w:val="22"/>
          <w:szCs w:val="22"/>
        </w:rPr>
        <w:t>Selektyvinio</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nekatalitinio</w:t>
      </w:r>
      <w:proofErr w:type="spellEnd"/>
      <w:r w:rsidRPr="004E3C8E">
        <w:rPr>
          <w:rFonts w:asciiTheme="majorBidi" w:hAnsiTheme="majorBidi" w:cstheme="majorBidi"/>
          <w:sz w:val="22"/>
          <w:szCs w:val="22"/>
        </w:rPr>
        <w:t xml:space="preserve"> valymo sistema garo katilo agregate sumažina azoto oksidų išmetimus. Pusiau sauso dūmų valymo įrenginiai naudojami rūgštinių dujų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HF, SO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absorbcijai.</w:t>
      </w:r>
    </w:p>
    <w:p w14:paraId="7F462572"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Lakiųjų pelenų iš dūmų pašalinimui jėgainėje naudojami </w:t>
      </w:r>
      <w:proofErr w:type="spellStart"/>
      <w:r w:rsidRPr="004E3C8E">
        <w:rPr>
          <w:rFonts w:asciiTheme="majorBidi" w:hAnsiTheme="majorBidi" w:cstheme="majorBidi"/>
          <w:sz w:val="22"/>
          <w:szCs w:val="22"/>
        </w:rPr>
        <w:t>rankoviniai</w:t>
      </w:r>
      <w:proofErr w:type="spellEnd"/>
      <w:r w:rsidRPr="004E3C8E">
        <w:rPr>
          <w:rFonts w:asciiTheme="majorBidi" w:hAnsiTheme="majorBidi" w:cstheme="majorBidi"/>
          <w:sz w:val="22"/>
          <w:szCs w:val="22"/>
        </w:rPr>
        <w:t xml:space="preserve"> filtrai. Filtrų elementai jėgainėje keičiami, vadovaujantis įrangos gamintojų pateiktomis eksploatavimo instrukcijomis. Norime paminėti, kad dūmų valymo įrangoje, </w:t>
      </w:r>
      <w:proofErr w:type="spellStart"/>
      <w:r w:rsidRPr="004E3C8E">
        <w:rPr>
          <w:rFonts w:asciiTheme="majorBidi" w:hAnsiTheme="majorBidi" w:cstheme="majorBidi"/>
          <w:sz w:val="22"/>
          <w:szCs w:val="22"/>
        </w:rPr>
        <w:t>rankoviniai</w:t>
      </w:r>
      <w:proofErr w:type="spellEnd"/>
      <w:r w:rsidRPr="004E3C8E">
        <w:rPr>
          <w:rFonts w:asciiTheme="majorBidi" w:hAnsiTheme="majorBidi" w:cstheme="majorBidi"/>
          <w:sz w:val="22"/>
          <w:szCs w:val="22"/>
        </w:rPr>
        <w:t xml:space="preserve"> filtrai atlieka dūmuose cirkuliuojančių gesintų kalkių aktyvuotos anglies ir lakiųjų pelenų mišinio atskyrimo funkciją, o dūmų valymą atlieka dozuojamos gesintos kalkės bei aktyvuota anglis. Gesintų kalkių ir aktyvuotos anglies dozavimas vykdomas automatiniu būdu, atsižvelgiant į dūmų srautą, drėgmę, degimo produktų kiekius prieš dūmų valymo įrangą ir kt. parametrus. Ūkinės veiklos metu įrangos pakeitimų nenumatoma, tiesiog naudojama daugiau gesintų kalkių ir aktyvuotos anglies.</w:t>
      </w:r>
    </w:p>
    <w:p w14:paraId="411787D1"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Išvalyti dūmai išmetami į aplinkos orą per 80 metrų aukščio kaminą, kuriame įrengta išmetamų teršalų monitoringo sistema.</w:t>
      </w:r>
    </w:p>
    <w:p w14:paraId="3EC22B14"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Kogeneracinės jėgainės eksploatavimo metu susidaro tam tikras kiekis pavojingų (dujų valymo kietosios atliekos ir lakieji pelenai, kuriuose yra pavojingųjų cheminių medžiagų) ir nepavojingųjų (dugno pelenai ir šlakas ir garo katilų dulkės) atliekų. Dūmų valymo proceso metu susidarančios pavojingos atliekos  saugomos uždaroje talpoje ir vėliau pagal sutartį perduodamos bendrovei, turinčiai leidimą (licenciją) pavojingų atliekų tvarkymui. Dugno pelenai ir šlakas ir garo katilų dulkės transporterių pagalba tiekiami į šlako pastatą, iš kurio vėliau pagal sutartis šalinami į Kauno regiono atliekų tvarkymo sistemos sąvartyną ar perduodami kitoms bendrovėms, turinčioms licencijas tvarkyti šias atliekas.</w:t>
      </w:r>
    </w:p>
    <w:p w14:paraId="39FB630D" w14:textId="18E6C9A6"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Kogeneracinės jėgainės technologiniai procesai valdomi ir kontroliuojami automatizuota valdymo sistema.</w:t>
      </w:r>
    </w:p>
    <w:p w14:paraId="1304DBF4" w14:textId="77777777" w:rsidR="008B6376" w:rsidRPr="004E3C8E" w:rsidRDefault="008B6376">
      <w:pPr>
        <w:rPr>
          <w:rFonts w:asciiTheme="majorBidi" w:hAnsiTheme="majorBidi" w:cstheme="majorBidi"/>
          <w:b/>
          <w:sz w:val="22"/>
          <w:szCs w:val="22"/>
        </w:rPr>
      </w:pPr>
      <w:r w:rsidRPr="004E3C8E">
        <w:rPr>
          <w:rFonts w:asciiTheme="majorBidi" w:hAnsiTheme="majorBidi" w:cstheme="majorBidi"/>
          <w:b/>
          <w:sz w:val="22"/>
          <w:szCs w:val="22"/>
        </w:rPr>
        <w:br w:type="page"/>
      </w:r>
    </w:p>
    <w:p w14:paraId="7C13B9D1" w14:textId="71D1A71C" w:rsidR="001F206C" w:rsidRPr="004E3C8E" w:rsidRDefault="001F206C" w:rsidP="001F206C">
      <w:pPr>
        <w:spacing w:after="120"/>
        <w:jc w:val="both"/>
        <w:rPr>
          <w:rFonts w:asciiTheme="majorBidi" w:hAnsiTheme="majorBidi" w:cstheme="majorBidi"/>
          <w:b/>
          <w:sz w:val="22"/>
          <w:szCs w:val="22"/>
        </w:rPr>
      </w:pPr>
      <w:r w:rsidRPr="004E3C8E">
        <w:rPr>
          <w:rFonts w:asciiTheme="majorBidi" w:hAnsiTheme="majorBidi" w:cstheme="majorBidi"/>
          <w:b/>
          <w:sz w:val="22"/>
          <w:szCs w:val="22"/>
        </w:rPr>
        <w:lastRenderedPageBreak/>
        <w:t>Gamybos programa ir įmonės darbo režimas</w:t>
      </w:r>
    </w:p>
    <w:p w14:paraId="1BCC8DCD"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Kogeneracinėje jėgainėje vyksta šiluminės energijos – termofikacinio vandens bei elektros energijos gamyba. Šiluminė energija tiekiama į Kauno miesto centrinį šilumos tiekimo tinklą, elektros energija – į 110 </w:t>
      </w:r>
      <w:proofErr w:type="spellStart"/>
      <w:r w:rsidRPr="004E3C8E">
        <w:rPr>
          <w:rFonts w:asciiTheme="majorBidi" w:hAnsiTheme="majorBidi" w:cstheme="majorBidi"/>
          <w:sz w:val="22"/>
          <w:szCs w:val="22"/>
        </w:rPr>
        <w:t>kV</w:t>
      </w:r>
      <w:proofErr w:type="spellEnd"/>
      <w:r w:rsidRPr="004E3C8E">
        <w:rPr>
          <w:rFonts w:asciiTheme="majorBidi" w:hAnsiTheme="majorBidi" w:cstheme="majorBidi"/>
          <w:sz w:val="22"/>
          <w:szCs w:val="22"/>
        </w:rPr>
        <w:t xml:space="preserve"> įtampos Litgrid elektros perdavimo sistemą.</w:t>
      </w:r>
    </w:p>
    <w:p w14:paraId="1168A327" w14:textId="74757CD8" w:rsidR="001F206C" w:rsidRPr="004E3C8E" w:rsidRDefault="00AD1350"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Kogeneracinės j</w:t>
      </w:r>
      <w:r w:rsidR="001F206C" w:rsidRPr="004E3C8E">
        <w:rPr>
          <w:rFonts w:asciiTheme="majorBidi" w:hAnsiTheme="majorBidi" w:cstheme="majorBidi"/>
          <w:sz w:val="22"/>
          <w:szCs w:val="22"/>
        </w:rPr>
        <w:t xml:space="preserve">ėgainės gamybos programa – iki 576 </w:t>
      </w:r>
      <w:proofErr w:type="spellStart"/>
      <w:r w:rsidR="001F206C" w:rsidRPr="004E3C8E">
        <w:rPr>
          <w:rFonts w:asciiTheme="majorBidi" w:hAnsiTheme="majorBidi" w:cstheme="majorBidi"/>
          <w:sz w:val="22"/>
          <w:szCs w:val="22"/>
        </w:rPr>
        <w:t>GWh</w:t>
      </w:r>
      <w:proofErr w:type="spellEnd"/>
      <w:r w:rsidR="001F206C" w:rsidRPr="004E3C8E">
        <w:rPr>
          <w:rFonts w:asciiTheme="majorBidi" w:hAnsiTheme="majorBidi" w:cstheme="majorBidi"/>
          <w:sz w:val="22"/>
          <w:szCs w:val="22"/>
        </w:rPr>
        <w:t xml:space="preserve">/metus šiluminės energijos ir 208 </w:t>
      </w:r>
      <w:proofErr w:type="spellStart"/>
      <w:r w:rsidR="001F206C" w:rsidRPr="004E3C8E">
        <w:rPr>
          <w:rFonts w:asciiTheme="majorBidi" w:hAnsiTheme="majorBidi" w:cstheme="majorBidi"/>
          <w:sz w:val="22"/>
          <w:szCs w:val="22"/>
        </w:rPr>
        <w:t>GWh</w:t>
      </w:r>
      <w:proofErr w:type="spellEnd"/>
      <w:r w:rsidR="001F206C" w:rsidRPr="004E3C8E">
        <w:rPr>
          <w:rFonts w:asciiTheme="majorBidi" w:hAnsiTheme="majorBidi" w:cstheme="majorBidi"/>
          <w:sz w:val="22"/>
          <w:szCs w:val="22"/>
        </w:rPr>
        <w:t xml:space="preserve">/metus elektros energijos, tam atitinkamai sunaudojant apie 255 000 t/metus atliekų priklausomai nuo kuro struktūros ir jo energetinės vertės (8-15 MJ/kg) ir biokuro apie 44 000 t/metus. </w:t>
      </w:r>
      <w:r w:rsidRPr="004E3C8E">
        <w:rPr>
          <w:rFonts w:asciiTheme="majorBidi" w:hAnsiTheme="majorBidi" w:cstheme="majorBidi"/>
          <w:sz w:val="22"/>
          <w:szCs w:val="22"/>
        </w:rPr>
        <w:t>F</w:t>
      </w:r>
      <w:r w:rsidR="001F206C" w:rsidRPr="004E3C8E">
        <w:rPr>
          <w:rFonts w:asciiTheme="majorBidi" w:hAnsiTheme="majorBidi" w:cstheme="majorBidi"/>
          <w:sz w:val="22"/>
          <w:szCs w:val="22"/>
        </w:rPr>
        <w:t xml:space="preserve">aktinė šilumos ir elektros energijos gamybos  apimtis priklausys nuo šilumos ir elektros energijos rinkų sąlygų. Pavyzdžiui po kasmėnesinių </w:t>
      </w:r>
      <w:proofErr w:type="spellStart"/>
      <w:r w:rsidR="001F206C" w:rsidRPr="004E3C8E">
        <w:rPr>
          <w:rFonts w:asciiTheme="majorBidi" w:hAnsiTheme="majorBidi" w:cstheme="majorBidi"/>
          <w:sz w:val="22"/>
          <w:szCs w:val="22"/>
        </w:rPr>
        <w:t>BaltPool</w:t>
      </w:r>
      <w:proofErr w:type="spellEnd"/>
      <w:r w:rsidR="001F206C" w:rsidRPr="004E3C8E">
        <w:rPr>
          <w:rFonts w:asciiTheme="majorBidi" w:hAnsiTheme="majorBidi" w:cstheme="majorBidi"/>
          <w:sz w:val="22"/>
          <w:szCs w:val="22"/>
        </w:rPr>
        <w:t xml:space="preserve"> šilumos aukcionų, </w:t>
      </w:r>
      <w:proofErr w:type="spellStart"/>
      <w:r w:rsidR="001F206C" w:rsidRPr="004E3C8E">
        <w:rPr>
          <w:rFonts w:asciiTheme="majorBidi" w:hAnsiTheme="majorBidi" w:cstheme="majorBidi"/>
          <w:sz w:val="22"/>
          <w:szCs w:val="22"/>
        </w:rPr>
        <w:t>nešildymo</w:t>
      </w:r>
      <w:proofErr w:type="spellEnd"/>
      <w:r w:rsidR="001F206C" w:rsidRPr="004E3C8E">
        <w:rPr>
          <w:rFonts w:asciiTheme="majorBidi" w:hAnsiTheme="majorBidi" w:cstheme="majorBidi"/>
          <w:sz w:val="22"/>
          <w:szCs w:val="22"/>
        </w:rPr>
        <w:t xml:space="preserve"> sezono metu ne visa jėgainėje pagaminta šiluma gali būti superkama, o tuo pačiu pagaminamas ir mažesnis elektros energijos kiekis bei mažiau sunaudojama atliekų.</w:t>
      </w:r>
    </w:p>
    <w:p w14:paraId="7647D30D" w14:textId="0656C40A"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Savoms reikmėms naudojamas elektros energijos ir šilumos kiekis išliks nepakitęs, bus sunaudojama iki 25 </w:t>
      </w:r>
      <w:proofErr w:type="spellStart"/>
      <w:r w:rsidRPr="004E3C8E">
        <w:rPr>
          <w:rFonts w:asciiTheme="majorBidi" w:hAnsiTheme="majorBidi" w:cstheme="majorBidi"/>
          <w:sz w:val="22"/>
          <w:szCs w:val="22"/>
        </w:rPr>
        <w:t>GWh</w:t>
      </w:r>
      <w:proofErr w:type="spellEnd"/>
      <w:r w:rsidRPr="004E3C8E">
        <w:rPr>
          <w:rFonts w:asciiTheme="majorBidi" w:hAnsiTheme="majorBidi" w:cstheme="majorBidi"/>
          <w:sz w:val="22"/>
          <w:szCs w:val="22"/>
        </w:rPr>
        <w:t xml:space="preserve"> elektros energijos ir iki 1650 MWh šilumos energijos. Gamtinių dujų sunaudojamas kiekis taip pat liks nepakitęs</w:t>
      </w:r>
      <w:r w:rsidR="00AD1350" w:rsidRPr="004E3C8E">
        <w:rPr>
          <w:rFonts w:asciiTheme="majorBidi" w:hAnsiTheme="majorBidi" w:cstheme="majorBidi"/>
          <w:sz w:val="22"/>
          <w:szCs w:val="22"/>
        </w:rPr>
        <w:t xml:space="preserve"> -</w:t>
      </w:r>
      <w:r w:rsidRPr="004E3C8E">
        <w:rPr>
          <w:rFonts w:asciiTheme="majorBidi" w:hAnsiTheme="majorBidi" w:cstheme="majorBidi"/>
          <w:sz w:val="22"/>
          <w:szCs w:val="22"/>
        </w:rPr>
        <w:t xml:space="preserve"> iki 2000 tūkst. Nm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w:t>
      </w:r>
    </w:p>
    <w:p w14:paraId="3C78894B"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Pagrindinį kurą, paruoštas atliekas, planuojama tiekti iš M(B)A perdirbimo ir kitų įrenginių.</w:t>
      </w:r>
    </w:p>
    <w:p w14:paraId="7737C78D"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Bendras gamyklos darbo režimas yra 8000 valandų per metus, t. y. gamyba vykdoma ištisą parą, visus metus (įskaitant savaitgalius ir švenčių dienas), išskyrus reikalingas prastovas jėgainės kasmetinių remontų metu.</w:t>
      </w:r>
    </w:p>
    <w:p w14:paraId="31EF6D1A" w14:textId="4FB59478" w:rsidR="001F206C" w:rsidRPr="004E3C8E" w:rsidRDefault="00AD1350"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Kogeneracinės jėgainės</w:t>
      </w:r>
      <w:r w:rsidR="001F206C" w:rsidRPr="004E3C8E">
        <w:rPr>
          <w:rFonts w:asciiTheme="majorBidi" w:hAnsiTheme="majorBidi" w:cstheme="majorBidi"/>
          <w:sz w:val="22"/>
          <w:szCs w:val="22"/>
        </w:rPr>
        <w:t xml:space="preserve"> technologinis procesas pilnai automatizuotas ir valdomas iš operatori</w:t>
      </w:r>
      <w:r w:rsidRPr="004E3C8E">
        <w:rPr>
          <w:rFonts w:asciiTheme="majorBidi" w:hAnsiTheme="majorBidi" w:cstheme="majorBidi"/>
          <w:sz w:val="22"/>
          <w:szCs w:val="22"/>
        </w:rPr>
        <w:t>aus</w:t>
      </w:r>
      <w:r w:rsidR="001F206C" w:rsidRPr="004E3C8E">
        <w:rPr>
          <w:rFonts w:asciiTheme="majorBidi" w:hAnsiTheme="majorBidi" w:cstheme="majorBidi"/>
          <w:sz w:val="22"/>
          <w:szCs w:val="22"/>
        </w:rPr>
        <w:t xml:space="preserve"> patalpos, esančios valdymo ir administracijos pastate.</w:t>
      </w:r>
    </w:p>
    <w:p w14:paraId="4939421B"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Bendras dirbančiųjų darbuotojų skaičius jėgainėje – iki 41 darbuotojų (14 iš kurių administracijos darbuotojai), 15 darbuotojų operatyvinis personalas, kurio darbas organizuojamas pamainomis po tris (3) darbuotojus pamainoje. Remonto ir aptarnavimo darbus jėgainėje priklausomai nuo darbų specifikos atliks įmonėje dirbantis techninis personalas (9 darbuotojai) arba pagal sutartis samdomos Rangovinės serviso paslaugas atliekančios įmonės.</w:t>
      </w:r>
    </w:p>
    <w:p w14:paraId="34A9E079" w14:textId="77777777" w:rsidR="001F206C" w:rsidRPr="004E3C8E" w:rsidRDefault="001F206C" w:rsidP="001F206C">
      <w:pPr>
        <w:spacing w:after="120"/>
        <w:jc w:val="both"/>
        <w:rPr>
          <w:rFonts w:asciiTheme="majorBidi" w:hAnsiTheme="majorBidi" w:cstheme="majorBidi"/>
          <w:b/>
          <w:sz w:val="22"/>
          <w:szCs w:val="22"/>
        </w:rPr>
      </w:pPr>
      <w:r w:rsidRPr="004E3C8E">
        <w:rPr>
          <w:rFonts w:asciiTheme="majorBidi" w:hAnsiTheme="majorBidi" w:cstheme="majorBidi"/>
          <w:b/>
          <w:sz w:val="22"/>
          <w:szCs w:val="22"/>
        </w:rPr>
        <w:t>Pagrindinės technologinės įrangos aprašymas</w:t>
      </w:r>
    </w:p>
    <w:p w14:paraId="7415538D" w14:textId="1733EB89" w:rsidR="001F206C" w:rsidRPr="004E3C8E" w:rsidRDefault="001F206C" w:rsidP="001F206C">
      <w:pPr>
        <w:jc w:val="both"/>
        <w:rPr>
          <w:rFonts w:asciiTheme="majorBidi" w:hAnsiTheme="majorBidi" w:cstheme="majorBidi"/>
          <w:sz w:val="22"/>
          <w:szCs w:val="22"/>
        </w:rPr>
      </w:pPr>
      <w:r w:rsidRPr="004E3C8E">
        <w:rPr>
          <w:rFonts w:asciiTheme="majorBidi" w:hAnsiTheme="majorBidi" w:cstheme="majorBidi"/>
          <w:sz w:val="22"/>
          <w:szCs w:val="22"/>
        </w:rPr>
        <w:t xml:space="preserve">Pagrindiniai </w:t>
      </w:r>
      <w:r w:rsidR="00AD1350" w:rsidRPr="004E3C8E">
        <w:rPr>
          <w:rFonts w:asciiTheme="majorBidi" w:hAnsiTheme="majorBidi" w:cstheme="majorBidi"/>
          <w:sz w:val="22"/>
          <w:szCs w:val="22"/>
        </w:rPr>
        <w:t xml:space="preserve">Kogeneracinę jėgainę </w:t>
      </w:r>
      <w:r w:rsidRPr="004E3C8E">
        <w:rPr>
          <w:rFonts w:asciiTheme="majorBidi" w:hAnsiTheme="majorBidi" w:cstheme="majorBidi"/>
          <w:sz w:val="22"/>
          <w:szCs w:val="22"/>
        </w:rPr>
        <w:t>charakterizuojantys parametrai būtų šie:</w:t>
      </w:r>
    </w:p>
    <w:p w14:paraId="71334101"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katilo galia (nominali) – 85 MW; perkaitinto garo kiekis – 108,0 t/h;</w:t>
      </w:r>
    </w:p>
    <w:p w14:paraId="5651BC12"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perkaitinto garo slėgis – 76 bar(g);</w:t>
      </w:r>
    </w:p>
    <w:p w14:paraId="18A8F05C"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perkaitinto garo temperatūra – 450 °C;</w:t>
      </w:r>
    </w:p>
    <w:p w14:paraId="2419A987"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gamtinių dujų degiklių (katilo paleidimui) – 2 x 30 MW;</w:t>
      </w:r>
    </w:p>
    <w:p w14:paraId="07896B0D"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maitinimo vandens temperatūra – 130 °C;</w:t>
      </w:r>
    </w:p>
    <w:p w14:paraId="3DDC7E61"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nominalus sudeginamų atliekų (kuro) srautas – 34 t/h;</w:t>
      </w:r>
    </w:p>
    <w:p w14:paraId="4EE932F8"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galimas kuro kaloringumas (nominaliai galiai) – 8 ÷ 15 MJ/kg;</w:t>
      </w:r>
    </w:p>
    <w:p w14:paraId="635524DD"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susidarančio šlako srautas + katilo pelenai – 8,4+0,3 t/h;</w:t>
      </w:r>
    </w:p>
    <w:p w14:paraId="54742B25"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kasmetinio remonto trukmė yra 3 ÷ 4 savaitės;</w:t>
      </w:r>
    </w:p>
    <w:p w14:paraId="07A803C2"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normalus darbo režimas – 100 %;</w:t>
      </w:r>
    </w:p>
    <w:p w14:paraId="53A4F0BC"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katilo minimali apkrova – 70 %;</w:t>
      </w:r>
    </w:p>
    <w:p w14:paraId="79B42C2B"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garo turbinos generatoriaus agregatas – iki 26 MW;</w:t>
      </w:r>
    </w:p>
    <w:p w14:paraId="100F5F97"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lastRenderedPageBreak/>
        <w:t>dūmų valymo sistema parinkta pagal iš katilo išeinančių dūmų kiekį bei užterštumą, po kurios į kaminą nuvedami dūmai atitinka normatyvinius reikalavimus;</w:t>
      </w:r>
    </w:p>
    <w:p w14:paraId="38D2E1F9"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metalinis kaminas (aukštis) – 80 m;</w:t>
      </w:r>
    </w:p>
    <w:p w14:paraId="0D33D731"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žalio vandens talpa – 2000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naud</w:t>
      </w:r>
      <w:proofErr w:type="spellEnd"/>
      <w:r w:rsidRPr="004E3C8E">
        <w:rPr>
          <w:rFonts w:asciiTheme="majorBidi" w:hAnsiTheme="majorBidi" w:cstheme="majorBidi"/>
          <w:sz w:val="22"/>
          <w:szCs w:val="22"/>
        </w:rPr>
        <w:t>. tūrio);</w:t>
      </w:r>
    </w:p>
    <w:p w14:paraId="18D31C17"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termofikacinio vandens išsiplėtimo talpa – 75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naud</w:t>
      </w:r>
      <w:proofErr w:type="spellEnd"/>
      <w:r w:rsidRPr="004E3C8E">
        <w:rPr>
          <w:rFonts w:asciiTheme="majorBidi" w:hAnsiTheme="majorBidi" w:cstheme="majorBidi"/>
          <w:sz w:val="22"/>
          <w:szCs w:val="22"/>
        </w:rPr>
        <w:t>. tūrio);</w:t>
      </w:r>
    </w:p>
    <w:p w14:paraId="75E9550D"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chemiškai apdoroto vandens talpa – 200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naud</w:t>
      </w:r>
      <w:proofErr w:type="spellEnd"/>
      <w:r w:rsidRPr="004E3C8E">
        <w:rPr>
          <w:rFonts w:asciiTheme="majorBidi" w:hAnsiTheme="majorBidi" w:cstheme="majorBidi"/>
          <w:sz w:val="22"/>
          <w:szCs w:val="22"/>
        </w:rPr>
        <w:t>. tūrio);</w:t>
      </w:r>
    </w:p>
    <w:p w14:paraId="1370C47E"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aktyvuotos anglies talpa – 80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w:t>
      </w:r>
    </w:p>
    <w:p w14:paraId="682ED77C"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negesintų kalkių talpa – 80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w:t>
      </w:r>
    </w:p>
    <w:p w14:paraId="680D9559"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gesintų kalkių talpa  80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w:t>
      </w:r>
    </w:p>
    <w:p w14:paraId="6C276759"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lakiųjų pelenų talpos (dūmų valymo sistemai) – 350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w:t>
      </w:r>
    </w:p>
    <w:p w14:paraId="3EB4B060"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dumblo talpa – 118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w:t>
      </w:r>
    </w:p>
    <w:p w14:paraId="34DF3435"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 xml:space="preserve">technologinės ir termofikacinio vandens </w:t>
      </w:r>
      <w:proofErr w:type="spellStart"/>
      <w:r w:rsidRPr="004E3C8E">
        <w:rPr>
          <w:rFonts w:asciiTheme="majorBidi" w:hAnsiTheme="majorBidi" w:cstheme="majorBidi"/>
          <w:sz w:val="22"/>
          <w:szCs w:val="22"/>
        </w:rPr>
        <w:t>aušintuvės</w:t>
      </w:r>
      <w:proofErr w:type="spellEnd"/>
      <w:r w:rsidRPr="004E3C8E">
        <w:rPr>
          <w:rFonts w:asciiTheme="majorBidi" w:hAnsiTheme="majorBidi" w:cstheme="majorBidi"/>
          <w:sz w:val="22"/>
          <w:szCs w:val="22"/>
        </w:rPr>
        <w:t xml:space="preserve"> – 1,5 MW ir 32,5 MW.</w:t>
      </w:r>
    </w:p>
    <w:p w14:paraId="71E2AD38" w14:textId="451940F9" w:rsidR="001F206C" w:rsidRPr="004E3C8E" w:rsidRDefault="00AD1350" w:rsidP="001F206C">
      <w:pPr>
        <w:spacing w:before="240" w:after="120"/>
        <w:jc w:val="both"/>
        <w:rPr>
          <w:rFonts w:asciiTheme="majorBidi" w:hAnsiTheme="majorBidi" w:cstheme="majorBidi"/>
          <w:sz w:val="22"/>
          <w:szCs w:val="22"/>
        </w:rPr>
      </w:pPr>
      <w:r w:rsidRPr="004E3C8E">
        <w:rPr>
          <w:rFonts w:asciiTheme="majorBidi" w:hAnsiTheme="majorBidi" w:cstheme="majorBidi"/>
          <w:sz w:val="22"/>
          <w:szCs w:val="22"/>
        </w:rPr>
        <w:t xml:space="preserve">Kogeneracinės jėgainės </w:t>
      </w:r>
      <w:r w:rsidR="001F206C" w:rsidRPr="004E3C8E">
        <w:rPr>
          <w:rFonts w:asciiTheme="majorBidi" w:hAnsiTheme="majorBidi" w:cstheme="majorBidi"/>
          <w:sz w:val="22"/>
          <w:szCs w:val="22"/>
        </w:rPr>
        <w:t>į centralizuoto šilumos tiekimo tinklą tiekia iki 72 MW šilumos (kartu su dūmų kondensaciniame ekonomaizeryje atgauta šiluma) ir gamina iki 26 MW elektros.</w:t>
      </w:r>
    </w:p>
    <w:p w14:paraId="201C20A0" w14:textId="77777777" w:rsidR="001F206C" w:rsidRPr="004E3C8E" w:rsidRDefault="001F206C" w:rsidP="001F206C">
      <w:pPr>
        <w:spacing w:after="120"/>
        <w:jc w:val="both"/>
        <w:rPr>
          <w:rFonts w:asciiTheme="majorBidi" w:hAnsiTheme="majorBidi" w:cstheme="majorBidi"/>
          <w:b/>
          <w:sz w:val="22"/>
          <w:szCs w:val="22"/>
        </w:rPr>
      </w:pPr>
      <w:r w:rsidRPr="004E3C8E">
        <w:rPr>
          <w:rFonts w:asciiTheme="majorBidi" w:hAnsiTheme="majorBidi" w:cstheme="majorBidi"/>
          <w:b/>
          <w:sz w:val="22"/>
          <w:szCs w:val="22"/>
        </w:rPr>
        <w:t>Kuro priėmimas</w:t>
      </w:r>
    </w:p>
    <w:p w14:paraId="721C6786" w14:textId="754A77C9" w:rsidR="001F206C" w:rsidRPr="004E3C8E" w:rsidRDefault="001F206C" w:rsidP="001F206C">
      <w:pPr>
        <w:spacing w:after="120"/>
        <w:jc w:val="both"/>
        <w:rPr>
          <w:rFonts w:asciiTheme="majorBidi" w:hAnsiTheme="majorBidi" w:cstheme="majorBidi"/>
          <w:sz w:val="22"/>
          <w:szCs w:val="22"/>
        </w:rPr>
      </w:pPr>
      <w:bookmarkStart w:id="5" w:name="_Hlk529902833"/>
      <w:r w:rsidRPr="004E3C8E">
        <w:rPr>
          <w:rFonts w:asciiTheme="majorBidi" w:hAnsiTheme="majorBidi" w:cstheme="majorBidi"/>
          <w:sz w:val="22"/>
          <w:szCs w:val="22"/>
        </w:rPr>
        <w:t xml:space="preserve">Atliekų priėmimo procesas prasideda </w:t>
      </w:r>
      <w:r w:rsidR="00643490" w:rsidRPr="004E3C8E">
        <w:rPr>
          <w:rFonts w:asciiTheme="majorBidi" w:hAnsiTheme="majorBidi" w:cstheme="majorBidi"/>
          <w:sz w:val="22"/>
          <w:szCs w:val="22"/>
        </w:rPr>
        <w:t>bendrovei</w:t>
      </w:r>
      <w:r w:rsidRPr="004E3C8E">
        <w:rPr>
          <w:rFonts w:asciiTheme="majorBidi" w:hAnsiTheme="majorBidi" w:cstheme="majorBidi"/>
          <w:sz w:val="22"/>
          <w:szCs w:val="22"/>
        </w:rPr>
        <w:t xml:space="preserve"> skelbiant konkursus atliekų sutvarkymo paslaugai arba dalyvaujant regioninių atliekų tvarkymo centrų viešai paskelbtuose konkursuose. Užtikrinant TIPK leidime numatytas veiklos sąlygas</w:t>
      </w:r>
      <w:r w:rsidR="00643490" w:rsidRPr="004E3C8E">
        <w:rPr>
          <w:rFonts w:asciiTheme="majorBidi" w:hAnsiTheme="majorBidi" w:cstheme="majorBidi"/>
          <w:sz w:val="22"/>
          <w:szCs w:val="22"/>
        </w:rPr>
        <w:t>,</w:t>
      </w:r>
      <w:r w:rsidRPr="004E3C8E">
        <w:rPr>
          <w:rFonts w:asciiTheme="majorBidi" w:hAnsiTheme="majorBidi" w:cstheme="majorBidi"/>
          <w:sz w:val="22"/>
          <w:szCs w:val="22"/>
        </w:rPr>
        <w:t xml:space="preserve"> kai KKJ pati skelbia konkursus</w:t>
      </w:r>
      <w:r w:rsidR="00643490" w:rsidRPr="004E3C8E">
        <w:rPr>
          <w:rFonts w:asciiTheme="majorBidi" w:hAnsiTheme="majorBidi" w:cstheme="majorBidi"/>
          <w:sz w:val="22"/>
          <w:szCs w:val="22"/>
        </w:rPr>
        <w:t>,</w:t>
      </w:r>
      <w:r w:rsidRPr="004E3C8E">
        <w:rPr>
          <w:rFonts w:asciiTheme="majorBidi" w:hAnsiTheme="majorBidi" w:cstheme="majorBidi"/>
          <w:sz w:val="22"/>
          <w:szCs w:val="22"/>
        </w:rPr>
        <w:t xml:space="preserve"> visų pirma aiškiai deklaruojami atliekų kodai</w:t>
      </w:r>
      <w:r w:rsidR="00643490" w:rsidRPr="004E3C8E">
        <w:rPr>
          <w:rFonts w:asciiTheme="majorBidi" w:hAnsiTheme="majorBidi" w:cstheme="majorBidi"/>
          <w:sz w:val="22"/>
          <w:szCs w:val="22"/>
        </w:rPr>
        <w:t>,</w:t>
      </w:r>
      <w:r w:rsidRPr="004E3C8E">
        <w:rPr>
          <w:rFonts w:asciiTheme="majorBidi" w:hAnsiTheme="majorBidi" w:cstheme="majorBidi"/>
          <w:sz w:val="22"/>
          <w:szCs w:val="22"/>
        </w:rPr>
        <w:t xml:space="preserve"> t. y. identifikuojamos rinkos dalyviams atliekų grupės, kurių sutvarkymui vykdomas konkursas. </w:t>
      </w:r>
    </w:p>
    <w:p w14:paraId="46BC71DF" w14:textId="38C576E1" w:rsidR="001F206C" w:rsidRPr="004E3C8E" w:rsidRDefault="00643490"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Bendrovei</w:t>
      </w:r>
      <w:r w:rsidR="001F206C" w:rsidRPr="004E3C8E">
        <w:rPr>
          <w:rFonts w:asciiTheme="majorBidi" w:hAnsiTheme="majorBidi" w:cstheme="majorBidi"/>
          <w:sz w:val="22"/>
          <w:szCs w:val="22"/>
        </w:rPr>
        <w:t xml:space="preserve"> į sutartis, sudaromas su atliekų tvarkytojais, </w:t>
      </w:r>
      <w:r w:rsidRPr="004E3C8E">
        <w:rPr>
          <w:rFonts w:asciiTheme="majorBidi" w:hAnsiTheme="majorBidi" w:cstheme="majorBidi"/>
          <w:sz w:val="22"/>
          <w:szCs w:val="22"/>
        </w:rPr>
        <w:t>įtraukia</w:t>
      </w:r>
      <w:r w:rsidR="001F206C" w:rsidRPr="004E3C8E">
        <w:rPr>
          <w:rFonts w:asciiTheme="majorBidi" w:hAnsiTheme="majorBidi" w:cstheme="majorBidi"/>
          <w:sz w:val="22"/>
          <w:szCs w:val="22"/>
        </w:rPr>
        <w:t xml:space="preserve"> nuostatas, leidžiančias </w:t>
      </w:r>
      <w:r w:rsidRPr="004E3C8E">
        <w:rPr>
          <w:rFonts w:asciiTheme="majorBidi" w:hAnsiTheme="majorBidi" w:cstheme="majorBidi"/>
          <w:sz w:val="22"/>
          <w:szCs w:val="22"/>
        </w:rPr>
        <w:t>bendrovei</w:t>
      </w:r>
      <w:r w:rsidR="001F206C" w:rsidRPr="004E3C8E">
        <w:rPr>
          <w:rFonts w:asciiTheme="majorBidi" w:hAnsiTheme="majorBidi" w:cstheme="majorBidi"/>
          <w:sz w:val="22"/>
          <w:szCs w:val="22"/>
        </w:rPr>
        <w:t xml:space="preserve"> atsisakyti priimti ir grąžinti atliekų tvarkytojų pristatytas atliekas bei taikyti atliekų tvarkytojams baudas (taip pat sustabdyti tolimesnį atliekų priėmimą arba vienašališkai nutraukti sutartį), jei atliekų tvarkytojų pristatomos atliekos neatitinka Lietuvos Respublikos teisės aktų bei</w:t>
      </w:r>
      <w:r w:rsidRPr="004E3C8E">
        <w:rPr>
          <w:rFonts w:asciiTheme="majorBidi" w:hAnsiTheme="majorBidi" w:cstheme="majorBidi"/>
          <w:sz w:val="22"/>
          <w:szCs w:val="22"/>
        </w:rPr>
        <w:t xml:space="preserve"> bendrovės</w:t>
      </w:r>
      <w:r w:rsidR="001F206C" w:rsidRPr="004E3C8E">
        <w:rPr>
          <w:rFonts w:asciiTheme="majorBidi" w:hAnsiTheme="majorBidi" w:cstheme="majorBidi"/>
          <w:sz w:val="22"/>
          <w:szCs w:val="22"/>
        </w:rPr>
        <w:t xml:space="preserve"> turim</w:t>
      </w:r>
      <w:r w:rsidRPr="004E3C8E">
        <w:rPr>
          <w:rFonts w:asciiTheme="majorBidi" w:hAnsiTheme="majorBidi" w:cstheme="majorBidi"/>
          <w:sz w:val="22"/>
          <w:szCs w:val="22"/>
        </w:rPr>
        <w:t>o</w:t>
      </w:r>
      <w:r w:rsidR="001F206C" w:rsidRPr="004E3C8E">
        <w:rPr>
          <w:rFonts w:asciiTheme="majorBidi" w:hAnsiTheme="majorBidi" w:cstheme="majorBidi"/>
          <w:sz w:val="22"/>
          <w:szCs w:val="22"/>
        </w:rPr>
        <w:t xml:space="preserve"> leidim</w:t>
      </w:r>
      <w:r w:rsidRPr="004E3C8E">
        <w:rPr>
          <w:rFonts w:asciiTheme="majorBidi" w:hAnsiTheme="majorBidi" w:cstheme="majorBidi"/>
          <w:sz w:val="22"/>
          <w:szCs w:val="22"/>
        </w:rPr>
        <w:t>o</w:t>
      </w:r>
      <w:r w:rsidR="001F206C" w:rsidRPr="004E3C8E">
        <w:rPr>
          <w:rFonts w:asciiTheme="majorBidi" w:hAnsiTheme="majorBidi" w:cstheme="majorBidi"/>
          <w:sz w:val="22"/>
          <w:szCs w:val="22"/>
        </w:rPr>
        <w:t xml:space="preserve"> </w:t>
      </w:r>
      <w:r w:rsidRPr="004E3C8E">
        <w:rPr>
          <w:rFonts w:asciiTheme="majorBidi" w:hAnsiTheme="majorBidi" w:cstheme="majorBidi"/>
          <w:sz w:val="22"/>
          <w:szCs w:val="22"/>
        </w:rPr>
        <w:t>sąlygų</w:t>
      </w:r>
      <w:r w:rsidR="001F206C" w:rsidRPr="004E3C8E">
        <w:rPr>
          <w:rFonts w:asciiTheme="majorBidi" w:hAnsiTheme="majorBidi" w:cstheme="majorBidi"/>
          <w:sz w:val="22"/>
          <w:szCs w:val="22"/>
        </w:rPr>
        <w:t xml:space="preserve">. </w:t>
      </w:r>
    </w:p>
    <w:p w14:paraId="46694AF5" w14:textId="2B5E1855" w:rsidR="001F206C" w:rsidRPr="004E3C8E" w:rsidRDefault="00643490"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Bendrovės</w:t>
      </w:r>
      <w:r w:rsidR="001F206C" w:rsidRPr="004E3C8E">
        <w:rPr>
          <w:rFonts w:asciiTheme="majorBidi" w:hAnsiTheme="majorBidi" w:cstheme="majorBidi"/>
          <w:sz w:val="22"/>
          <w:szCs w:val="22"/>
        </w:rPr>
        <w:t xml:space="preserve"> su atliekų tvarkytojais sudaromose sutartyse taip pat yra nustatyti tokie atliekų tvarkytojų (sutartyse įvardijamų kaip Pirkėjai) įsipareigojimas tiekti </w:t>
      </w:r>
      <w:r w:rsidRPr="004E3C8E">
        <w:rPr>
          <w:rFonts w:asciiTheme="majorBidi" w:hAnsiTheme="majorBidi" w:cstheme="majorBidi"/>
          <w:sz w:val="22"/>
          <w:szCs w:val="22"/>
        </w:rPr>
        <w:t xml:space="preserve">bendrovei </w:t>
      </w:r>
      <w:r w:rsidR="001F206C" w:rsidRPr="004E3C8E">
        <w:rPr>
          <w:rFonts w:asciiTheme="majorBidi" w:hAnsiTheme="majorBidi" w:cstheme="majorBidi"/>
          <w:sz w:val="22"/>
          <w:szCs w:val="22"/>
        </w:rPr>
        <w:t>teisės aktų ir sutarties reikalavimus atitinkančias atliekas, bei pareigos, nustačius pristatytų atliekų neatitikimą reikalavimams:</w:t>
      </w:r>
    </w:p>
    <w:p w14:paraId="506D75C4" w14:textId="18BF2A91" w:rsidR="001F206C" w:rsidRPr="004E3C8E" w:rsidRDefault="001F206C" w:rsidP="001F206C">
      <w:pPr>
        <w:spacing w:after="120"/>
        <w:jc w:val="both"/>
        <w:rPr>
          <w:rFonts w:asciiTheme="majorBidi" w:hAnsiTheme="majorBidi" w:cstheme="majorBidi"/>
          <w:iCs/>
          <w:sz w:val="22"/>
          <w:szCs w:val="22"/>
        </w:rPr>
      </w:pPr>
      <w:r w:rsidRPr="004E3C8E">
        <w:rPr>
          <w:rFonts w:asciiTheme="majorBidi" w:hAnsiTheme="majorBidi" w:cstheme="majorBidi"/>
          <w:iCs/>
          <w:sz w:val="22"/>
          <w:szCs w:val="22"/>
        </w:rPr>
        <w:t xml:space="preserve">1) Atliekų tvarkytojas įsipareigoja į </w:t>
      </w:r>
      <w:r w:rsidR="00643490" w:rsidRPr="004E3C8E">
        <w:rPr>
          <w:rFonts w:asciiTheme="majorBidi" w:hAnsiTheme="majorBidi" w:cstheme="majorBidi"/>
          <w:iCs/>
          <w:sz w:val="22"/>
          <w:szCs w:val="22"/>
        </w:rPr>
        <w:t>b</w:t>
      </w:r>
      <w:r w:rsidRPr="004E3C8E">
        <w:rPr>
          <w:rFonts w:asciiTheme="majorBidi" w:hAnsiTheme="majorBidi" w:cstheme="majorBidi"/>
          <w:iCs/>
          <w:sz w:val="22"/>
          <w:szCs w:val="22"/>
        </w:rPr>
        <w:t xml:space="preserve">endrovės </w:t>
      </w:r>
      <w:r w:rsidR="00643490" w:rsidRPr="004E3C8E">
        <w:rPr>
          <w:rFonts w:asciiTheme="majorBidi" w:hAnsiTheme="majorBidi" w:cstheme="majorBidi"/>
          <w:iCs/>
          <w:sz w:val="22"/>
          <w:szCs w:val="22"/>
        </w:rPr>
        <w:t>Kogeneracinę j</w:t>
      </w:r>
      <w:r w:rsidRPr="004E3C8E">
        <w:rPr>
          <w:rFonts w:asciiTheme="majorBidi" w:hAnsiTheme="majorBidi" w:cstheme="majorBidi"/>
          <w:iCs/>
          <w:sz w:val="22"/>
          <w:szCs w:val="22"/>
        </w:rPr>
        <w:t xml:space="preserve">ėgainę tiekti tik </w:t>
      </w:r>
      <w:r w:rsidR="00643490" w:rsidRPr="004E3C8E">
        <w:rPr>
          <w:rFonts w:asciiTheme="majorBidi" w:hAnsiTheme="majorBidi" w:cstheme="majorBidi"/>
          <w:iCs/>
          <w:sz w:val="22"/>
          <w:szCs w:val="22"/>
        </w:rPr>
        <w:t>a</w:t>
      </w:r>
      <w:r w:rsidRPr="004E3C8E">
        <w:rPr>
          <w:rFonts w:asciiTheme="majorBidi" w:hAnsiTheme="majorBidi" w:cstheme="majorBidi"/>
          <w:iCs/>
          <w:sz w:val="22"/>
          <w:szCs w:val="22"/>
        </w:rPr>
        <w:t xml:space="preserve">tliekas, atitinkančias Lietuvos Respublikos teisės aktų reikalavimus, keliamus atliekoms, naudojamoms energijai gauti bendro atliekų deginimo įrenginyje, bei </w:t>
      </w:r>
      <w:r w:rsidR="00643490" w:rsidRPr="004E3C8E">
        <w:rPr>
          <w:rFonts w:asciiTheme="majorBidi" w:hAnsiTheme="majorBidi" w:cstheme="majorBidi"/>
          <w:iCs/>
          <w:sz w:val="22"/>
          <w:szCs w:val="22"/>
        </w:rPr>
        <w:t>b</w:t>
      </w:r>
      <w:r w:rsidRPr="004E3C8E">
        <w:rPr>
          <w:rFonts w:asciiTheme="majorBidi" w:hAnsiTheme="majorBidi" w:cstheme="majorBidi"/>
          <w:iCs/>
          <w:sz w:val="22"/>
          <w:szCs w:val="22"/>
        </w:rPr>
        <w:t>endrovės turimų leidimų reikalavimus (</w:t>
      </w:r>
      <w:r w:rsidR="00643490" w:rsidRPr="004E3C8E">
        <w:rPr>
          <w:rFonts w:asciiTheme="majorBidi" w:hAnsiTheme="majorBidi" w:cstheme="majorBidi"/>
          <w:iCs/>
          <w:sz w:val="22"/>
          <w:szCs w:val="22"/>
        </w:rPr>
        <w:t>d</w:t>
      </w:r>
      <w:r w:rsidRPr="004E3C8E">
        <w:rPr>
          <w:rFonts w:asciiTheme="majorBidi" w:hAnsiTheme="majorBidi" w:cstheme="majorBidi"/>
          <w:iCs/>
          <w:sz w:val="22"/>
          <w:szCs w:val="22"/>
        </w:rPr>
        <w:t>eginimo įrenginys tik komunalinės atliekos, jei naudojamas kitas kuras – bendro deginimo įrenginys (pramoninės atliekos ir/arba biokuras)).</w:t>
      </w:r>
    </w:p>
    <w:p w14:paraId="124BB51A" w14:textId="08C3DBEB" w:rsidR="001F206C" w:rsidRPr="004E3C8E" w:rsidRDefault="001F206C" w:rsidP="001F206C">
      <w:pPr>
        <w:spacing w:after="120"/>
        <w:jc w:val="both"/>
        <w:rPr>
          <w:rFonts w:asciiTheme="majorBidi" w:hAnsiTheme="majorBidi" w:cstheme="majorBidi"/>
          <w:iCs/>
          <w:sz w:val="22"/>
          <w:szCs w:val="22"/>
        </w:rPr>
      </w:pPr>
      <w:r w:rsidRPr="004E3C8E">
        <w:rPr>
          <w:rFonts w:asciiTheme="majorBidi" w:hAnsiTheme="majorBidi" w:cstheme="majorBidi"/>
          <w:iCs/>
          <w:sz w:val="22"/>
          <w:szCs w:val="22"/>
        </w:rPr>
        <w:t xml:space="preserve">2) Kilus bet kokiems įtarimams dėl </w:t>
      </w:r>
      <w:r w:rsidR="00052FE5" w:rsidRPr="004E3C8E">
        <w:rPr>
          <w:rFonts w:asciiTheme="majorBidi" w:hAnsiTheme="majorBidi" w:cstheme="majorBidi"/>
          <w:iCs/>
          <w:sz w:val="22"/>
          <w:szCs w:val="22"/>
        </w:rPr>
        <w:t>a</w:t>
      </w:r>
      <w:r w:rsidRPr="004E3C8E">
        <w:rPr>
          <w:rFonts w:asciiTheme="majorBidi" w:hAnsiTheme="majorBidi" w:cstheme="majorBidi"/>
          <w:iCs/>
          <w:sz w:val="22"/>
          <w:szCs w:val="22"/>
        </w:rPr>
        <w:t xml:space="preserve">tliekų neatitikimo Lietuvos Respublikos teisės aktams ir/ ar </w:t>
      </w:r>
      <w:r w:rsidR="00052FE5" w:rsidRPr="004E3C8E">
        <w:rPr>
          <w:rFonts w:asciiTheme="majorBidi" w:hAnsiTheme="majorBidi" w:cstheme="majorBidi"/>
          <w:iCs/>
          <w:sz w:val="22"/>
          <w:szCs w:val="22"/>
        </w:rPr>
        <w:t>b</w:t>
      </w:r>
      <w:r w:rsidRPr="004E3C8E">
        <w:rPr>
          <w:rFonts w:asciiTheme="majorBidi" w:hAnsiTheme="majorBidi" w:cstheme="majorBidi"/>
          <w:iCs/>
          <w:sz w:val="22"/>
          <w:szCs w:val="22"/>
        </w:rPr>
        <w:t xml:space="preserve">endrovės turimiems leidimams, atliekų tvarkytojas privalo nedelsiant apie tai raštu informuoti </w:t>
      </w:r>
      <w:r w:rsidR="00052FE5" w:rsidRPr="004E3C8E">
        <w:rPr>
          <w:rFonts w:asciiTheme="majorBidi" w:hAnsiTheme="majorBidi" w:cstheme="majorBidi"/>
          <w:iCs/>
          <w:sz w:val="22"/>
          <w:szCs w:val="22"/>
        </w:rPr>
        <w:t>b</w:t>
      </w:r>
      <w:r w:rsidRPr="004E3C8E">
        <w:rPr>
          <w:rFonts w:asciiTheme="majorBidi" w:hAnsiTheme="majorBidi" w:cstheme="majorBidi"/>
          <w:iCs/>
          <w:sz w:val="22"/>
          <w:szCs w:val="22"/>
        </w:rPr>
        <w:t>endrovę.</w:t>
      </w:r>
    </w:p>
    <w:p w14:paraId="7D6F5233" w14:textId="6BA7B15C" w:rsidR="001F206C" w:rsidRPr="004E3C8E" w:rsidRDefault="001F206C" w:rsidP="001F206C">
      <w:pPr>
        <w:spacing w:after="120"/>
        <w:jc w:val="both"/>
        <w:rPr>
          <w:rFonts w:asciiTheme="majorBidi" w:hAnsiTheme="majorBidi" w:cstheme="majorBidi"/>
          <w:iCs/>
          <w:sz w:val="22"/>
          <w:szCs w:val="22"/>
        </w:rPr>
      </w:pPr>
      <w:r w:rsidRPr="004E3C8E">
        <w:rPr>
          <w:rFonts w:asciiTheme="majorBidi" w:hAnsiTheme="majorBidi" w:cstheme="majorBidi"/>
          <w:iCs/>
          <w:sz w:val="22"/>
          <w:szCs w:val="22"/>
        </w:rPr>
        <w:t xml:space="preserve">3) Tuo atveju, jei </w:t>
      </w:r>
      <w:r w:rsidR="00052FE5" w:rsidRPr="004E3C8E">
        <w:rPr>
          <w:rFonts w:asciiTheme="majorBidi" w:hAnsiTheme="majorBidi" w:cstheme="majorBidi"/>
          <w:iCs/>
          <w:sz w:val="22"/>
          <w:szCs w:val="22"/>
        </w:rPr>
        <w:t>a</w:t>
      </w:r>
      <w:r w:rsidRPr="004E3C8E">
        <w:rPr>
          <w:rFonts w:asciiTheme="majorBidi" w:hAnsiTheme="majorBidi" w:cstheme="majorBidi"/>
          <w:iCs/>
          <w:sz w:val="22"/>
          <w:szCs w:val="22"/>
        </w:rPr>
        <w:t xml:space="preserve">tliekose yra radioaktyviųjų ir (ar) pavojingųjų medžiagų ir (ar) kitų draudžiamų tiekti deginimui </w:t>
      </w:r>
      <w:r w:rsidR="00052FE5" w:rsidRPr="004E3C8E">
        <w:rPr>
          <w:rFonts w:asciiTheme="majorBidi" w:hAnsiTheme="majorBidi" w:cstheme="majorBidi"/>
          <w:iCs/>
          <w:sz w:val="22"/>
          <w:szCs w:val="22"/>
        </w:rPr>
        <w:t>a</w:t>
      </w:r>
      <w:r w:rsidRPr="004E3C8E">
        <w:rPr>
          <w:rFonts w:asciiTheme="majorBidi" w:hAnsiTheme="majorBidi" w:cstheme="majorBidi"/>
          <w:iCs/>
          <w:sz w:val="22"/>
          <w:szCs w:val="22"/>
        </w:rPr>
        <w:t xml:space="preserve">tliekų medžiagų, atliekų tvarkytojas privalo savo jėgomis ir sąskaita jas kuo skubiau pašalinti iš </w:t>
      </w:r>
      <w:r w:rsidR="00052FE5" w:rsidRPr="004E3C8E">
        <w:rPr>
          <w:rFonts w:asciiTheme="majorBidi" w:hAnsiTheme="majorBidi" w:cstheme="majorBidi"/>
          <w:iCs/>
          <w:sz w:val="22"/>
          <w:szCs w:val="22"/>
        </w:rPr>
        <w:t>b</w:t>
      </w:r>
      <w:r w:rsidRPr="004E3C8E">
        <w:rPr>
          <w:rFonts w:asciiTheme="majorBidi" w:hAnsiTheme="majorBidi" w:cstheme="majorBidi"/>
          <w:iCs/>
          <w:sz w:val="22"/>
          <w:szCs w:val="22"/>
        </w:rPr>
        <w:t xml:space="preserve">endrovės teritorijos, ir nedelsiant informuoti atitinkamas institucijas bei atlyginti </w:t>
      </w:r>
      <w:r w:rsidR="00052FE5" w:rsidRPr="004E3C8E">
        <w:rPr>
          <w:rFonts w:asciiTheme="majorBidi" w:hAnsiTheme="majorBidi" w:cstheme="majorBidi"/>
          <w:iCs/>
          <w:sz w:val="22"/>
          <w:szCs w:val="22"/>
        </w:rPr>
        <w:t>b</w:t>
      </w:r>
      <w:r w:rsidRPr="004E3C8E">
        <w:rPr>
          <w:rFonts w:asciiTheme="majorBidi" w:hAnsiTheme="majorBidi" w:cstheme="majorBidi"/>
          <w:iCs/>
          <w:sz w:val="22"/>
          <w:szCs w:val="22"/>
        </w:rPr>
        <w:t>endrovei visą padarytą žalą.</w:t>
      </w:r>
    </w:p>
    <w:p w14:paraId="32B171BA" w14:textId="1BF48F9C" w:rsidR="001F206C" w:rsidRPr="004E3C8E" w:rsidRDefault="001F206C" w:rsidP="001F206C">
      <w:pPr>
        <w:spacing w:after="120"/>
        <w:jc w:val="both"/>
        <w:rPr>
          <w:rFonts w:asciiTheme="majorBidi" w:hAnsiTheme="majorBidi" w:cstheme="majorBidi"/>
          <w:i/>
          <w:sz w:val="22"/>
          <w:szCs w:val="22"/>
        </w:rPr>
      </w:pPr>
      <w:r w:rsidRPr="004E3C8E">
        <w:rPr>
          <w:rFonts w:asciiTheme="majorBidi" w:hAnsiTheme="majorBidi" w:cstheme="majorBidi"/>
          <w:iCs/>
          <w:sz w:val="22"/>
          <w:szCs w:val="22"/>
        </w:rPr>
        <w:lastRenderedPageBreak/>
        <w:t xml:space="preserve">4) Visais atvejais, kai nustatoma, kad atliekų tvarkytojo patiektos </w:t>
      </w:r>
      <w:r w:rsidR="00052FE5" w:rsidRPr="004E3C8E">
        <w:rPr>
          <w:rFonts w:asciiTheme="majorBidi" w:hAnsiTheme="majorBidi" w:cstheme="majorBidi"/>
          <w:iCs/>
          <w:sz w:val="22"/>
          <w:szCs w:val="22"/>
        </w:rPr>
        <w:t>a</w:t>
      </w:r>
      <w:r w:rsidRPr="004E3C8E">
        <w:rPr>
          <w:rFonts w:asciiTheme="majorBidi" w:hAnsiTheme="majorBidi" w:cstheme="majorBidi"/>
          <w:iCs/>
          <w:sz w:val="22"/>
          <w:szCs w:val="22"/>
        </w:rPr>
        <w:t xml:space="preserve">tliekos neatitinka bent vieno šios Sutarties reikalavimo, </w:t>
      </w:r>
      <w:r w:rsidR="00052FE5" w:rsidRPr="004E3C8E">
        <w:rPr>
          <w:rFonts w:asciiTheme="majorBidi" w:hAnsiTheme="majorBidi" w:cstheme="majorBidi"/>
          <w:iCs/>
          <w:sz w:val="22"/>
          <w:szCs w:val="22"/>
        </w:rPr>
        <w:t>b</w:t>
      </w:r>
      <w:r w:rsidRPr="004E3C8E">
        <w:rPr>
          <w:rFonts w:asciiTheme="majorBidi" w:hAnsiTheme="majorBidi" w:cstheme="majorBidi"/>
          <w:iCs/>
          <w:sz w:val="22"/>
          <w:szCs w:val="22"/>
        </w:rPr>
        <w:t xml:space="preserve">endrovė turi teisę tokias </w:t>
      </w:r>
      <w:r w:rsidR="00052FE5" w:rsidRPr="004E3C8E">
        <w:rPr>
          <w:rFonts w:asciiTheme="majorBidi" w:hAnsiTheme="majorBidi" w:cstheme="majorBidi"/>
          <w:iCs/>
          <w:sz w:val="22"/>
          <w:szCs w:val="22"/>
        </w:rPr>
        <w:t>a</w:t>
      </w:r>
      <w:r w:rsidRPr="004E3C8E">
        <w:rPr>
          <w:rFonts w:asciiTheme="majorBidi" w:hAnsiTheme="majorBidi" w:cstheme="majorBidi"/>
          <w:iCs/>
          <w:sz w:val="22"/>
          <w:szCs w:val="22"/>
        </w:rPr>
        <w:t xml:space="preserve">tliekas atsisakyti priimti. Tokios </w:t>
      </w:r>
      <w:r w:rsidR="00052FE5" w:rsidRPr="004E3C8E">
        <w:rPr>
          <w:rFonts w:asciiTheme="majorBidi" w:hAnsiTheme="majorBidi" w:cstheme="majorBidi"/>
          <w:iCs/>
          <w:sz w:val="22"/>
          <w:szCs w:val="22"/>
        </w:rPr>
        <w:t>a</w:t>
      </w:r>
      <w:r w:rsidRPr="004E3C8E">
        <w:rPr>
          <w:rFonts w:asciiTheme="majorBidi" w:hAnsiTheme="majorBidi" w:cstheme="majorBidi"/>
          <w:iCs/>
          <w:sz w:val="22"/>
          <w:szCs w:val="22"/>
        </w:rPr>
        <w:t>tliekos turi būti išvežamos atliekų tvarkytojo sąskaita.</w:t>
      </w:r>
    </w:p>
    <w:p w14:paraId="5C64C882" w14:textId="26886E10" w:rsidR="001F206C" w:rsidRPr="004E3C8E" w:rsidRDefault="00052FE5" w:rsidP="001F206C">
      <w:pPr>
        <w:spacing w:after="120"/>
        <w:jc w:val="both"/>
        <w:rPr>
          <w:rFonts w:asciiTheme="majorBidi" w:hAnsiTheme="majorBidi" w:cstheme="majorBidi"/>
          <w:sz w:val="22"/>
          <w:szCs w:val="22"/>
        </w:rPr>
      </w:pPr>
      <w:r w:rsidRPr="004E3C8E">
        <w:rPr>
          <w:rFonts w:asciiTheme="majorBidi" w:hAnsiTheme="majorBidi" w:cstheme="majorBidi"/>
          <w:iCs/>
          <w:sz w:val="22"/>
          <w:szCs w:val="22"/>
        </w:rPr>
        <w:t xml:space="preserve">Paraiškos </w:t>
      </w:r>
      <w:r w:rsidR="001F206C" w:rsidRPr="004E3C8E">
        <w:rPr>
          <w:rFonts w:asciiTheme="majorBidi" w:hAnsiTheme="majorBidi" w:cstheme="majorBidi"/>
          <w:iCs/>
          <w:sz w:val="22"/>
          <w:szCs w:val="22"/>
        </w:rPr>
        <w:t>Priede Nr.</w:t>
      </w:r>
      <w:r w:rsidRPr="004E3C8E">
        <w:rPr>
          <w:rFonts w:asciiTheme="majorBidi" w:hAnsiTheme="majorBidi" w:cstheme="majorBidi"/>
          <w:iCs/>
          <w:sz w:val="22"/>
          <w:szCs w:val="22"/>
        </w:rPr>
        <w:t xml:space="preserve"> </w:t>
      </w:r>
      <w:r w:rsidR="001F206C" w:rsidRPr="004E3C8E">
        <w:rPr>
          <w:rFonts w:asciiTheme="majorBidi" w:hAnsiTheme="majorBidi" w:cstheme="majorBidi"/>
          <w:iCs/>
          <w:sz w:val="22"/>
          <w:szCs w:val="22"/>
        </w:rPr>
        <w:t xml:space="preserve">23 pridedama Atliekų tvarkymo (naudojimo energijai gauti) paslaugos teikimo sutarties šablonas (pavyzdys). Bendrovė šį šabloną naudoja sudarydama sutartis su atliekų tvarkytojais. </w:t>
      </w:r>
    </w:p>
    <w:p w14:paraId="216CF833" w14:textId="01E7784E"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Esant įtarimui dėl netinkamų atliekų galimo pristatymo į </w:t>
      </w:r>
      <w:r w:rsidR="00052FE5" w:rsidRPr="004E3C8E">
        <w:rPr>
          <w:rFonts w:asciiTheme="majorBidi" w:hAnsiTheme="majorBidi" w:cstheme="majorBidi"/>
          <w:sz w:val="22"/>
          <w:szCs w:val="22"/>
        </w:rPr>
        <w:t xml:space="preserve">Kogeneracinę </w:t>
      </w:r>
      <w:r w:rsidRPr="004E3C8E">
        <w:rPr>
          <w:rFonts w:asciiTheme="majorBidi" w:hAnsiTheme="majorBidi" w:cstheme="majorBidi"/>
          <w:sz w:val="22"/>
          <w:szCs w:val="22"/>
        </w:rPr>
        <w:t xml:space="preserve">jėgainę, </w:t>
      </w:r>
      <w:r w:rsidR="00052FE5" w:rsidRPr="004E3C8E">
        <w:rPr>
          <w:rFonts w:asciiTheme="majorBidi" w:hAnsiTheme="majorBidi" w:cstheme="majorBidi"/>
          <w:sz w:val="22"/>
          <w:szCs w:val="22"/>
        </w:rPr>
        <w:t xml:space="preserve">bendrovė </w:t>
      </w:r>
      <w:r w:rsidRPr="004E3C8E">
        <w:rPr>
          <w:rFonts w:asciiTheme="majorBidi" w:hAnsiTheme="majorBidi" w:cstheme="majorBidi"/>
          <w:sz w:val="22"/>
          <w:szCs w:val="22"/>
        </w:rPr>
        <w:t xml:space="preserve">bendradarbiaudama su kompetentinga valstybinę priežiūrą vykdančia institucija – Aplinkos apsaugos departamentu prie Aplinkos ministerijos, informuoja jį oficialiu raštu prašydama įvertinti situaciją ir identifikuoti ūkio subjektą su kuo turi būti nedelsiant nutraukiama atliekų tiekimo sutartis. Tuo atveju, kai </w:t>
      </w:r>
      <w:r w:rsidR="00052FE5" w:rsidRPr="004E3C8E">
        <w:rPr>
          <w:rFonts w:asciiTheme="majorBidi" w:hAnsiTheme="majorBidi" w:cstheme="majorBidi"/>
          <w:sz w:val="22"/>
          <w:szCs w:val="22"/>
        </w:rPr>
        <w:t xml:space="preserve">bendrovė </w:t>
      </w:r>
      <w:r w:rsidRPr="004E3C8E">
        <w:rPr>
          <w:rFonts w:asciiTheme="majorBidi" w:hAnsiTheme="majorBidi" w:cstheme="majorBidi"/>
          <w:sz w:val="22"/>
          <w:szCs w:val="22"/>
        </w:rPr>
        <w:t xml:space="preserve">dalyvauja atliekų turėtojų skelbiamuose konkursuose, teikdami pasiūlymus ir paslaugų suteikimo finansines garantijas, tokius pasiūlymus teikia tik toms atliekų grupėms, kurių kodai yra numatyti </w:t>
      </w:r>
      <w:r w:rsidR="00052FE5" w:rsidRPr="004E3C8E">
        <w:rPr>
          <w:rFonts w:asciiTheme="majorBidi" w:hAnsiTheme="majorBidi" w:cstheme="majorBidi"/>
          <w:sz w:val="22"/>
          <w:szCs w:val="22"/>
        </w:rPr>
        <w:t xml:space="preserve">bendrovės </w:t>
      </w:r>
      <w:r w:rsidRPr="004E3C8E">
        <w:rPr>
          <w:rFonts w:asciiTheme="majorBidi" w:hAnsiTheme="majorBidi" w:cstheme="majorBidi"/>
          <w:sz w:val="22"/>
          <w:szCs w:val="22"/>
        </w:rPr>
        <w:t>TIPK leidime.</w:t>
      </w:r>
    </w:p>
    <w:p w14:paraId="1D27E3A7" w14:textId="78F62264" w:rsidR="00BA2771" w:rsidRPr="004E3C8E" w:rsidRDefault="00BA2771" w:rsidP="004E3C8E">
      <w:pPr>
        <w:pStyle w:val="Default"/>
        <w:jc w:val="both"/>
        <w:rPr>
          <w:rFonts w:asciiTheme="majorBidi" w:hAnsiTheme="majorBidi" w:cstheme="majorBidi"/>
          <w:sz w:val="22"/>
          <w:szCs w:val="22"/>
        </w:rPr>
      </w:pPr>
      <w:r w:rsidRPr="004E3C8E">
        <w:rPr>
          <w:rFonts w:asciiTheme="majorBidi" w:hAnsiTheme="majorBidi" w:cstheme="majorBidi"/>
          <w:sz w:val="22"/>
          <w:szCs w:val="22"/>
        </w:rPr>
        <w:t xml:space="preserve">Bendrovė prisiima atsakomybę, kad deginimo įrenginyje būtų deginamos tik </w:t>
      </w:r>
      <w:r w:rsidR="00052FE5" w:rsidRPr="004E3C8E">
        <w:rPr>
          <w:rFonts w:asciiTheme="majorBidi" w:hAnsiTheme="majorBidi" w:cstheme="majorBidi"/>
          <w:sz w:val="22"/>
          <w:szCs w:val="22"/>
        </w:rPr>
        <w:t>TIPL l</w:t>
      </w:r>
      <w:r w:rsidRPr="004E3C8E">
        <w:rPr>
          <w:rFonts w:asciiTheme="majorBidi" w:hAnsiTheme="majorBidi" w:cstheme="majorBidi"/>
          <w:sz w:val="22"/>
          <w:szCs w:val="22"/>
        </w:rPr>
        <w:t xml:space="preserve">eidime nurodytos leidžiamų tvarkyti atliekų sąraše išvardintus kodus ir šiems kodams nustatytus kriterijus atitinkančios atliekos. </w:t>
      </w:r>
    </w:p>
    <w:p w14:paraId="7510DB44" w14:textId="15925E53" w:rsidR="00FF3634" w:rsidRPr="004E3C8E" w:rsidRDefault="00FF3634" w:rsidP="00BA2771">
      <w:pPr>
        <w:pStyle w:val="Default"/>
        <w:rPr>
          <w:rFonts w:asciiTheme="majorBidi" w:hAnsiTheme="majorBidi" w:cstheme="majorBidi"/>
          <w:sz w:val="22"/>
          <w:szCs w:val="22"/>
        </w:rPr>
      </w:pPr>
    </w:p>
    <w:p w14:paraId="58CDB73E" w14:textId="2C6B4776" w:rsidR="00BA2771" w:rsidRPr="004E3C8E" w:rsidRDefault="00BA2771" w:rsidP="00BA2771">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Atsižvelgiant į deginimo procese pasiekiamą temperatūrą ir siekiant užtikrinti, kad būtų deginamos tik nepavojingos, pavojingomis medžiagomis neužterštos, po rūšiavimo likusios netinkamos perdirbti atliekos, </w:t>
      </w:r>
      <w:r w:rsidR="00FD6326" w:rsidRPr="004E3C8E">
        <w:rPr>
          <w:rFonts w:asciiTheme="majorBidi" w:hAnsiTheme="majorBidi" w:cstheme="majorBidi"/>
          <w:sz w:val="22"/>
          <w:szCs w:val="22"/>
        </w:rPr>
        <w:t>b</w:t>
      </w:r>
      <w:r w:rsidRPr="004E3C8E">
        <w:rPr>
          <w:rFonts w:asciiTheme="majorBidi" w:hAnsiTheme="majorBidi" w:cstheme="majorBidi"/>
          <w:sz w:val="22"/>
          <w:szCs w:val="22"/>
        </w:rPr>
        <w:t>endrovė įsipareigo</w:t>
      </w:r>
      <w:r w:rsidR="00FD6326" w:rsidRPr="004E3C8E">
        <w:rPr>
          <w:rFonts w:asciiTheme="majorBidi" w:hAnsiTheme="majorBidi" w:cstheme="majorBidi"/>
          <w:sz w:val="22"/>
          <w:szCs w:val="22"/>
        </w:rPr>
        <w:t xml:space="preserve">ja </w:t>
      </w:r>
      <w:r w:rsidRPr="004E3C8E">
        <w:rPr>
          <w:rFonts w:asciiTheme="majorBidi" w:hAnsiTheme="majorBidi" w:cstheme="majorBidi"/>
          <w:sz w:val="22"/>
          <w:szCs w:val="22"/>
        </w:rPr>
        <w:t xml:space="preserve">periodiškai vykdyti atliekas tiekiančių ir jas pristatančių įmonių kontrolę, įvertinant pristatytų atliekų vizualinę partijos atitiktį leidžiamų tvarkyti atliekų sąraše nurodytiems kodams ir šioms atliekoms nustatytiems kriterijams. Pristatomų atliekų sudėties tyrimai atliekami bent 1 kartą per metus kiekvienai sutartį su </w:t>
      </w:r>
      <w:r w:rsidR="00FD6326" w:rsidRPr="004E3C8E">
        <w:rPr>
          <w:rFonts w:asciiTheme="majorBidi" w:hAnsiTheme="majorBidi" w:cstheme="majorBidi"/>
          <w:sz w:val="22"/>
          <w:szCs w:val="22"/>
        </w:rPr>
        <w:t>b</w:t>
      </w:r>
      <w:r w:rsidRPr="004E3C8E">
        <w:rPr>
          <w:rFonts w:asciiTheme="majorBidi" w:hAnsiTheme="majorBidi" w:cstheme="majorBidi"/>
          <w:sz w:val="22"/>
          <w:szCs w:val="22"/>
        </w:rPr>
        <w:t>endrove sudariusiai atliekas tiekiančiai įmonei. Ypatingas dėmesys skiriamas atliekų tiekėjams, tiekiantiems atliekas po pirminio rūšiavimo</w:t>
      </w:r>
      <w:r w:rsidR="00C62CAC">
        <w:rPr>
          <w:rFonts w:asciiTheme="majorBidi" w:hAnsiTheme="majorBidi" w:cstheme="majorBidi"/>
          <w:sz w:val="22"/>
          <w:szCs w:val="22"/>
        </w:rPr>
        <w:t xml:space="preserve">. </w:t>
      </w:r>
    </w:p>
    <w:p w14:paraId="6C7A6F40"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Visas priimamų atliekų kiekis pagal atskiras atliekų grupes (kodus) identifikuojamas bei sekamas nacionalinėje vieningoje gaminių, pakuočių ir atliekų apskaitos informacinėje sistemoje (toliau – GPAIS). </w:t>
      </w:r>
    </w:p>
    <w:p w14:paraId="300AE954" w14:textId="353C6349"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Į uždarą ir saugomą </w:t>
      </w:r>
      <w:r w:rsidR="00FD6326" w:rsidRPr="004E3C8E">
        <w:rPr>
          <w:rFonts w:asciiTheme="majorBidi" w:hAnsiTheme="majorBidi" w:cstheme="majorBidi"/>
          <w:sz w:val="22"/>
          <w:szCs w:val="22"/>
        </w:rPr>
        <w:t xml:space="preserve">Kogeneracinės </w:t>
      </w:r>
      <w:r w:rsidRPr="004E3C8E">
        <w:rPr>
          <w:rFonts w:asciiTheme="majorBidi" w:hAnsiTheme="majorBidi" w:cstheme="majorBidi"/>
          <w:sz w:val="22"/>
          <w:szCs w:val="22"/>
        </w:rPr>
        <w:t xml:space="preserve">jėgainės teritoriją atvežtos atliekos, dar prieš jas pasveriant, praeina radiacijos analizatorius, kurių pagalba nustatoma ar atliekos turi radiacinę taršą ar ne. Jei analizatoriai nustato didesnę nei norminiuose teisės aktuose nustatytą radiacinę taršą atliekos grąžinamos jų turėtojui ir į atliekų bunkerį nepatenka. </w:t>
      </w:r>
    </w:p>
    <w:p w14:paraId="2DA617C1" w14:textId="30A565B1"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Atliekas į </w:t>
      </w:r>
      <w:r w:rsidR="00A956FE" w:rsidRPr="004E3C8E">
        <w:rPr>
          <w:rFonts w:asciiTheme="majorBidi" w:hAnsiTheme="majorBidi" w:cstheme="majorBidi"/>
          <w:sz w:val="22"/>
          <w:szCs w:val="22"/>
        </w:rPr>
        <w:t xml:space="preserve">Kogeneracinę </w:t>
      </w:r>
      <w:r w:rsidRPr="004E3C8E">
        <w:rPr>
          <w:rFonts w:asciiTheme="majorBidi" w:hAnsiTheme="majorBidi" w:cstheme="majorBidi"/>
          <w:sz w:val="22"/>
          <w:szCs w:val="22"/>
        </w:rPr>
        <w:t>jėgainę atvežantys sunkvežimiai važiuoja per svarstykles, kurios bendrai naudojamos tiek atliekoms sverti, tiek ir iš jėgainės išvežamam šlakui, lakiesiems pelenams. Gauto kuro svoris ir kiti duomenys išsaugomi jėgainės duomenų bazėje. Svėrimo punktui nereikalinga nuolatinė personalo priežiūra, todėl ši zona gali būti stebima vaizdo kameromis.</w:t>
      </w:r>
    </w:p>
    <w:p w14:paraId="57EA1197"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Atliekų iškrovimas, maišymas ir padavimas į katilą nuolatos stebimas įrengta vaizdo stebėjimo sistema. Įrašas saugomas ne mažiau kaip 30 parų. Taip pat periodiškai atliekami fiziniai atliekų iškrovimo stebėjimai atsitiktinai pasirinktus atskirus atliekų tiekėjus.</w:t>
      </w:r>
    </w:p>
    <w:p w14:paraId="49B1BCD3" w14:textId="03CDE7AC"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Katilo gamintojų technines specifikacijas atitinkantis (homogeniškumo laipsnis, tankis, minimalus ir maksimalus kaloringumas kt.) kuro mišinys paruošiamas </w:t>
      </w:r>
      <w:proofErr w:type="spellStart"/>
      <w:r w:rsidRPr="004E3C8E">
        <w:rPr>
          <w:rFonts w:asciiTheme="majorBidi" w:hAnsiTheme="majorBidi" w:cstheme="majorBidi"/>
          <w:sz w:val="22"/>
          <w:szCs w:val="22"/>
        </w:rPr>
        <w:t>greiferiniais</w:t>
      </w:r>
      <w:proofErr w:type="spellEnd"/>
      <w:r w:rsidRPr="004E3C8E">
        <w:rPr>
          <w:rFonts w:asciiTheme="majorBidi" w:hAnsiTheme="majorBidi" w:cstheme="majorBidi"/>
          <w:sz w:val="22"/>
          <w:szCs w:val="22"/>
        </w:rPr>
        <w:t xml:space="preserve"> kranais, kuriuos valdo tiek operatorius, tiek automatinė kranų valdymo sistema. Kuro mišinys ruošiamas iš atskirų į bunkerį pristatytų frakcijų, permaišant atliekas: dienos metu, kuomet vyksta atliekų atvežimas, pirmiausia atliekos perkraunamos į atliekų bunkerio atkrovimo vietą, vėliau, po atliekų priėmimo valandų bei savaitgaliais perkraunant į saugojimo ir maišymo zoną tame pačiame bunkeryje arčiau krano operatoriaus darbo vietos. Iš čia, jau sumaišytas homogeniškas mišinys, patenka į katilo kuro padavimo tarpinį bunkerį iš kurio stūmiklių pagalba patenka ant </w:t>
      </w:r>
      <w:proofErr w:type="spellStart"/>
      <w:r w:rsidRPr="004E3C8E">
        <w:rPr>
          <w:rFonts w:asciiTheme="majorBidi" w:hAnsiTheme="majorBidi" w:cstheme="majorBidi"/>
          <w:sz w:val="22"/>
          <w:szCs w:val="22"/>
        </w:rPr>
        <w:t>ardyno</w:t>
      </w:r>
      <w:proofErr w:type="spellEnd"/>
      <w:r w:rsidRPr="004E3C8E">
        <w:rPr>
          <w:rFonts w:asciiTheme="majorBidi" w:hAnsiTheme="majorBidi" w:cstheme="majorBidi"/>
          <w:sz w:val="22"/>
          <w:szCs w:val="22"/>
        </w:rPr>
        <w:t xml:space="preserve">. </w:t>
      </w:r>
      <w:r w:rsidR="006C46D9" w:rsidRPr="004E3C8E">
        <w:rPr>
          <w:rFonts w:asciiTheme="majorBidi" w:hAnsiTheme="majorBidi" w:cstheme="majorBidi"/>
          <w:sz w:val="22"/>
          <w:szCs w:val="22"/>
        </w:rPr>
        <w:t>P</w:t>
      </w:r>
      <w:r w:rsidRPr="004E3C8E">
        <w:rPr>
          <w:rFonts w:asciiTheme="majorBidi" w:hAnsiTheme="majorBidi" w:cstheme="majorBidi"/>
          <w:sz w:val="22"/>
          <w:szCs w:val="22"/>
        </w:rPr>
        <w:t>rieš degimo procesą joks specifinis atliekų apdorojimas, išskyrus sumaišymą, nereikalingas ir neatliekamas tokio tipo moderniose jėgainėse.</w:t>
      </w:r>
    </w:p>
    <w:p w14:paraId="42A5C4DE" w14:textId="1185E6BB"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Per dieną į </w:t>
      </w:r>
      <w:r w:rsidR="006C46D9" w:rsidRPr="004E3C8E">
        <w:rPr>
          <w:rFonts w:asciiTheme="majorBidi" w:hAnsiTheme="majorBidi" w:cstheme="majorBidi"/>
          <w:sz w:val="22"/>
          <w:szCs w:val="22"/>
        </w:rPr>
        <w:t xml:space="preserve">Kogeneracinę </w:t>
      </w:r>
      <w:r w:rsidRPr="004E3C8E">
        <w:rPr>
          <w:rFonts w:asciiTheme="majorBidi" w:hAnsiTheme="majorBidi" w:cstheme="majorBidi"/>
          <w:sz w:val="22"/>
          <w:szCs w:val="22"/>
        </w:rPr>
        <w:t>jėgainę gali atvykti apie 84 kuro (atliekų, biokuro, džiovinto dumblo) sunkvežimi</w:t>
      </w:r>
      <w:r w:rsidR="006C46D9" w:rsidRPr="004E3C8E">
        <w:rPr>
          <w:rFonts w:asciiTheme="majorBidi" w:hAnsiTheme="majorBidi" w:cstheme="majorBidi"/>
          <w:sz w:val="22"/>
          <w:szCs w:val="22"/>
        </w:rPr>
        <w:t>ai</w:t>
      </w:r>
      <w:r w:rsidRPr="004E3C8E">
        <w:rPr>
          <w:rFonts w:asciiTheme="majorBidi" w:hAnsiTheme="majorBidi" w:cstheme="majorBidi"/>
          <w:sz w:val="22"/>
          <w:szCs w:val="22"/>
        </w:rPr>
        <w:t xml:space="preserve"> priklausomai nuo naudojamų sunkvežimių tipo ir jais transportuojamo krovinio svorio. Taip pat apie 13 sunkvežimių dienos metu išveš jėgainėje susidarantį šlaką ir pelenus (iš katilo ir iš </w:t>
      </w:r>
      <w:proofErr w:type="spellStart"/>
      <w:r w:rsidRPr="004E3C8E">
        <w:rPr>
          <w:rFonts w:asciiTheme="majorBidi" w:hAnsiTheme="majorBidi" w:cstheme="majorBidi"/>
          <w:sz w:val="22"/>
          <w:szCs w:val="22"/>
        </w:rPr>
        <w:t>rankovinio</w:t>
      </w:r>
      <w:proofErr w:type="spellEnd"/>
      <w:r w:rsidRPr="004E3C8E">
        <w:rPr>
          <w:rFonts w:asciiTheme="majorBidi" w:hAnsiTheme="majorBidi" w:cstheme="majorBidi"/>
          <w:sz w:val="22"/>
          <w:szCs w:val="22"/>
        </w:rPr>
        <w:t xml:space="preserve"> filtro). Planinių sustojimų metu atliekų tiekimas sustabdomas. Atvežtos atliekos tiesiai išpilamos į jėgainės kuro bunkerį. </w:t>
      </w:r>
    </w:p>
    <w:p w14:paraId="6C7E46CC"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Prieš deginimą joks atliekų apdorojimas, išskyrus sumaišymą, nereikalingas ir neatliekamas.</w:t>
      </w:r>
    </w:p>
    <w:p w14:paraId="436EEB42" w14:textId="10ED607A"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Tinkamas, homogeniškas kuro mišinys  paruošiamas </w:t>
      </w:r>
      <w:proofErr w:type="spellStart"/>
      <w:r w:rsidRPr="004E3C8E">
        <w:rPr>
          <w:rFonts w:asciiTheme="majorBidi" w:hAnsiTheme="majorBidi" w:cstheme="majorBidi"/>
          <w:sz w:val="22"/>
          <w:szCs w:val="22"/>
        </w:rPr>
        <w:t>greiferiniais</w:t>
      </w:r>
      <w:proofErr w:type="spellEnd"/>
      <w:r w:rsidRPr="004E3C8E">
        <w:rPr>
          <w:rFonts w:asciiTheme="majorBidi" w:hAnsiTheme="majorBidi" w:cstheme="majorBidi"/>
          <w:sz w:val="22"/>
          <w:szCs w:val="22"/>
        </w:rPr>
        <w:t xml:space="preserve"> kranais, kuriuos valdo tiek operatorius, tiek automatinė kranų valdymo sistema. Kuro mišinys ruošiamas, iš atskirų į bunkerį užkrautų frakcijų, </w:t>
      </w:r>
      <w:proofErr w:type="spellStart"/>
      <w:r w:rsidRPr="004E3C8E">
        <w:rPr>
          <w:rFonts w:asciiTheme="majorBidi" w:hAnsiTheme="majorBidi" w:cstheme="majorBidi"/>
          <w:sz w:val="22"/>
          <w:szCs w:val="22"/>
        </w:rPr>
        <w:t>greiferinių</w:t>
      </w:r>
      <w:proofErr w:type="spellEnd"/>
      <w:r w:rsidRPr="004E3C8E">
        <w:rPr>
          <w:rFonts w:asciiTheme="majorBidi" w:hAnsiTheme="majorBidi" w:cstheme="majorBidi"/>
          <w:sz w:val="22"/>
          <w:szCs w:val="22"/>
        </w:rPr>
        <w:t xml:space="preserve"> kranų pagalba permaišant atliekas: dienos metu, kuomet vyksta atliekų vežimas pirmiausia atliekos perkraunamos į atliekų bunkerio atkrovimo vietą, vėliau, po kuro priėmimo valandų bei savaitgaliais perkraunant į saugojimo ir maišymo zoną tame pačiame bunkeryje arčiau krano operatoriaus darbo vietos,  ir iš jos jau sumaišytą homogenišką mišinį pakraunant į katilo kuro padavimo angą.</w:t>
      </w:r>
    </w:p>
    <w:p w14:paraId="1144133A"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Kuro pakrovimas į katilo tarpinį kuro bunkerį (angl. – </w:t>
      </w:r>
      <w:proofErr w:type="spellStart"/>
      <w:r w:rsidRPr="004E3C8E">
        <w:rPr>
          <w:rFonts w:asciiTheme="majorBidi" w:hAnsiTheme="majorBidi" w:cstheme="majorBidi"/>
          <w:sz w:val="22"/>
          <w:szCs w:val="22"/>
        </w:rPr>
        <w:t>hopper</w:t>
      </w:r>
      <w:proofErr w:type="spellEnd"/>
      <w:r w:rsidRPr="004E3C8E">
        <w:rPr>
          <w:rFonts w:asciiTheme="majorBidi" w:hAnsiTheme="majorBidi" w:cstheme="majorBidi"/>
          <w:sz w:val="22"/>
          <w:szCs w:val="22"/>
        </w:rPr>
        <w:t xml:space="preserve">) vyksta </w:t>
      </w:r>
      <w:proofErr w:type="spellStart"/>
      <w:r w:rsidRPr="004E3C8E">
        <w:rPr>
          <w:rFonts w:asciiTheme="majorBidi" w:hAnsiTheme="majorBidi" w:cstheme="majorBidi"/>
          <w:sz w:val="22"/>
          <w:szCs w:val="22"/>
        </w:rPr>
        <w:t>greiferinių</w:t>
      </w:r>
      <w:proofErr w:type="spellEnd"/>
      <w:r w:rsidRPr="004E3C8E">
        <w:rPr>
          <w:rFonts w:asciiTheme="majorBidi" w:hAnsiTheme="majorBidi" w:cstheme="majorBidi"/>
          <w:sz w:val="22"/>
          <w:szCs w:val="22"/>
        </w:rPr>
        <w:t xml:space="preserve"> kranų pagalba, automatiniu būdu. Sumažėjus lygiui kuro padavimo tarpiniame bunkeryje, perduodamas signalas iš katilo valdymo sistemos į kranų valdymo sistemą ir atliekamas kuro užkrovimas į tarpinį katilo kuro bunkerį visuomet išlaikant nustatytą projektinį lygį. Vienu </w:t>
      </w:r>
      <w:proofErr w:type="spellStart"/>
      <w:r w:rsidRPr="004E3C8E">
        <w:rPr>
          <w:rFonts w:asciiTheme="majorBidi" w:hAnsiTheme="majorBidi" w:cstheme="majorBidi"/>
          <w:sz w:val="22"/>
          <w:szCs w:val="22"/>
        </w:rPr>
        <w:t>greiferinio</w:t>
      </w:r>
      <w:proofErr w:type="spellEnd"/>
      <w:r w:rsidRPr="004E3C8E">
        <w:rPr>
          <w:rFonts w:asciiTheme="majorBidi" w:hAnsiTheme="majorBidi" w:cstheme="majorBidi"/>
          <w:sz w:val="22"/>
          <w:szCs w:val="22"/>
        </w:rPr>
        <w:t xml:space="preserve"> krano kuro paėmimu paduodama vidutiniškai nuo 2,5 iki 5 tonų kuro priklausomai nuo jo tankio ir frakcijų gabaritų. Kiekvieną kartą prieš paduodant kurą į katilo tarpinį bunkerį, kranai pasveria paduodamą kurą ir informacija apie kuro kiekį perduodama į kranų valdymo sistemą. Per valandą, vidutiniškai padaroma nuo 6 iki 12 kuro padavimų ciklų, priklausomai nuo atliekų kaloringumo, katilo apkrovimo ir atliekų tankio. Laiko tarpas nuo atliekų padavimo į katilo kuro tarpinį bunkerį iki pilno sudegimo trunka vidutiniškai apie 4-6 valandas, taip pat priklausomai nuo katilo apkrovimo, kuro kaloringumo ir paties kuro (atliekų) struktūros.</w:t>
      </w:r>
    </w:p>
    <w:p w14:paraId="7BA26026" w14:textId="5D2E2BF2"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Atliekos į katilą paduodamos </w:t>
      </w:r>
      <w:proofErr w:type="spellStart"/>
      <w:r w:rsidRPr="004E3C8E">
        <w:rPr>
          <w:rFonts w:asciiTheme="majorBidi" w:hAnsiTheme="majorBidi" w:cstheme="majorBidi"/>
          <w:sz w:val="22"/>
          <w:szCs w:val="22"/>
        </w:rPr>
        <w:t>greiferiniais</w:t>
      </w:r>
      <w:proofErr w:type="spellEnd"/>
      <w:r w:rsidRPr="004E3C8E">
        <w:rPr>
          <w:rFonts w:asciiTheme="majorBidi" w:hAnsiTheme="majorBidi" w:cstheme="majorBidi"/>
          <w:sz w:val="22"/>
          <w:szCs w:val="22"/>
        </w:rPr>
        <w:t xml:space="preserve"> kranais. Per visą katilą atliekos kaip konvejeriu juda nuo katilo bunkerio žiočių per atliekų lataką ant </w:t>
      </w:r>
      <w:proofErr w:type="spellStart"/>
      <w:r w:rsidRPr="004E3C8E">
        <w:rPr>
          <w:rFonts w:asciiTheme="majorBidi" w:hAnsiTheme="majorBidi" w:cstheme="majorBidi"/>
          <w:sz w:val="22"/>
          <w:szCs w:val="22"/>
        </w:rPr>
        <w:t>ardyno</w:t>
      </w:r>
      <w:proofErr w:type="spellEnd"/>
      <w:r w:rsidRPr="004E3C8E">
        <w:rPr>
          <w:rFonts w:asciiTheme="majorBidi" w:hAnsiTheme="majorBidi" w:cstheme="majorBidi"/>
          <w:sz w:val="22"/>
          <w:szCs w:val="22"/>
        </w:rPr>
        <w:t xml:space="preserve">, praeidamos visas būtinas degimo stadijas: džiūvimą, gazifikaciją, degimą, galutinį sudegimą ir šlako formavimąsi, šlako vėsinimą ir patekimą ant šlako transporterio. </w:t>
      </w:r>
      <w:r w:rsidR="006C46D9" w:rsidRPr="004E3C8E">
        <w:rPr>
          <w:rFonts w:asciiTheme="majorBidi" w:hAnsiTheme="majorBidi" w:cstheme="majorBidi"/>
          <w:sz w:val="22"/>
          <w:szCs w:val="22"/>
        </w:rPr>
        <w:t xml:space="preserve">Tikslu </w:t>
      </w:r>
      <w:r w:rsidRPr="004E3C8E">
        <w:rPr>
          <w:rFonts w:asciiTheme="majorBidi" w:hAnsiTheme="majorBidi" w:cstheme="majorBidi"/>
          <w:sz w:val="22"/>
          <w:szCs w:val="22"/>
        </w:rPr>
        <w:t xml:space="preserve">užtikrinti stabilų ir nepertraukiamą degimo procesą, visose tokio tipo jėgainėse vykdomas nepertraukiamas atliekų deginimo kontrolės procesas, kur nuolat nepertraukiamai paduodamos naujos atliekos į katilą, iš kurio taip pat nuolat transporteriu pašalinami degimo produktai (šlakas). Tikslus atliekų pilno sudegimo laikas priklauso nuo techninių sąlygų: užduoto įrenginio našumo (MW) pagal energijos poreikį, kuro drėgmės, frakcijų dydžio, kaloringumo ir kt. Taigi atliekų degimo intensyvumas, atsižvelgiant į aukščiau išvardintus ir kitus paskirstytojo valdymo sistemos (angl. DCS) sekamus parametrus, įskaitant ir BOA, vykdomas automatiniu būdu, reguliuojant pirminio ir antrinio oro srautus bei į katilą paduodamų atliekų kiekį. Atkreiptinas dėmesys, kad katilo </w:t>
      </w:r>
      <w:proofErr w:type="spellStart"/>
      <w:r w:rsidRPr="004E3C8E">
        <w:rPr>
          <w:rFonts w:asciiTheme="majorBidi" w:hAnsiTheme="majorBidi" w:cstheme="majorBidi"/>
          <w:sz w:val="22"/>
          <w:szCs w:val="22"/>
        </w:rPr>
        <w:t>ardynas</w:t>
      </w:r>
      <w:proofErr w:type="spellEnd"/>
      <w:r w:rsidRPr="004E3C8E">
        <w:rPr>
          <w:rFonts w:asciiTheme="majorBidi" w:hAnsiTheme="majorBidi" w:cstheme="majorBidi"/>
          <w:sz w:val="22"/>
          <w:szCs w:val="22"/>
        </w:rPr>
        <w:t xml:space="preserve"> yra tam tikru kampu pasviręs, didesnio nei 10 m ilgio ir 10 m pločio judančių grindų (</w:t>
      </w:r>
      <w:proofErr w:type="spellStart"/>
      <w:r w:rsidRPr="004E3C8E">
        <w:rPr>
          <w:rFonts w:asciiTheme="majorBidi" w:hAnsiTheme="majorBidi" w:cstheme="majorBidi"/>
          <w:sz w:val="22"/>
          <w:szCs w:val="22"/>
        </w:rPr>
        <w:t>ardelių</w:t>
      </w:r>
      <w:proofErr w:type="spellEnd"/>
      <w:r w:rsidRPr="004E3C8E">
        <w:rPr>
          <w:rFonts w:asciiTheme="majorBidi" w:hAnsiTheme="majorBidi" w:cstheme="majorBidi"/>
          <w:sz w:val="22"/>
          <w:szCs w:val="22"/>
        </w:rPr>
        <w:t xml:space="preserve">) mechaninis įrenginys, todėl atliekos turi pakankamai laiko praeiti visus degimo proceso ciklus nuo džiūvimo iki šlako pilno suformavimo. Paskutiniuose </w:t>
      </w:r>
      <w:proofErr w:type="spellStart"/>
      <w:r w:rsidRPr="004E3C8E">
        <w:rPr>
          <w:rFonts w:asciiTheme="majorBidi" w:hAnsiTheme="majorBidi" w:cstheme="majorBidi"/>
          <w:sz w:val="22"/>
          <w:szCs w:val="22"/>
        </w:rPr>
        <w:t>ardyno</w:t>
      </w:r>
      <w:proofErr w:type="spellEnd"/>
      <w:r w:rsidRPr="004E3C8E">
        <w:rPr>
          <w:rFonts w:asciiTheme="majorBidi" w:hAnsiTheme="majorBidi" w:cstheme="majorBidi"/>
          <w:sz w:val="22"/>
          <w:szCs w:val="22"/>
        </w:rPr>
        <w:t xml:space="preserve"> metruose jau nebevyksta degimas. Taigi priklausomai nuo nustatyto katilo našumo, atliekų kaloringumo ir kt. atliekų kelias nuo paėmimo </w:t>
      </w:r>
      <w:proofErr w:type="spellStart"/>
      <w:r w:rsidRPr="004E3C8E">
        <w:rPr>
          <w:rFonts w:asciiTheme="majorBidi" w:hAnsiTheme="majorBidi" w:cstheme="majorBidi"/>
          <w:sz w:val="22"/>
          <w:szCs w:val="22"/>
        </w:rPr>
        <w:t>greiferiniu</w:t>
      </w:r>
      <w:proofErr w:type="spellEnd"/>
      <w:r w:rsidRPr="004E3C8E">
        <w:rPr>
          <w:rFonts w:asciiTheme="majorBidi" w:hAnsiTheme="majorBidi" w:cstheme="majorBidi"/>
          <w:sz w:val="22"/>
          <w:szCs w:val="22"/>
        </w:rPr>
        <w:t xml:space="preserve"> kranu iš kuro bunkerio, pakrovimo į katilo bunkerio žiotis ir iki pilno atliekų sudegimo gali trukti apie 4-6 valandas, todėl vienu metu ant </w:t>
      </w:r>
      <w:proofErr w:type="spellStart"/>
      <w:r w:rsidRPr="004E3C8E">
        <w:rPr>
          <w:rFonts w:asciiTheme="majorBidi" w:hAnsiTheme="majorBidi" w:cstheme="majorBidi"/>
          <w:sz w:val="22"/>
          <w:szCs w:val="22"/>
        </w:rPr>
        <w:t>ardyno</w:t>
      </w:r>
      <w:proofErr w:type="spellEnd"/>
      <w:r w:rsidRPr="004E3C8E">
        <w:rPr>
          <w:rFonts w:asciiTheme="majorBidi" w:hAnsiTheme="majorBidi" w:cstheme="majorBidi"/>
          <w:sz w:val="22"/>
          <w:szCs w:val="22"/>
        </w:rPr>
        <w:t xml:space="preserve"> gali būti didesnis nei maksimalus valandinio našumo (t. y. 38 tonų) atliekų kiekis. Vienu metu ant </w:t>
      </w:r>
      <w:proofErr w:type="spellStart"/>
      <w:r w:rsidRPr="004E3C8E">
        <w:rPr>
          <w:rFonts w:asciiTheme="majorBidi" w:hAnsiTheme="majorBidi" w:cstheme="majorBidi"/>
          <w:sz w:val="22"/>
          <w:szCs w:val="22"/>
        </w:rPr>
        <w:t>ardyno</w:t>
      </w:r>
      <w:proofErr w:type="spellEnd"/>
      <w:r w:rsidRPr="004E3C8E">
        <w:rPr>
          <w:rFonts w:asciiTheme="majorBidi" w:hAnsiTheme="majorBidi" w:cstheme="majorBidi"/>
          <w:sz w:val="22"/>
          <w:szCs w:val="22"/>
        </w:rPr>
        <w:t xml:space="preserve"> esantis kuro ir šlako mišinio kiekis gali siekti 50 ir daugiau tonų.</w:t>
      </w:r>
    </w:p>
    <w:p w14:paraId="1F4F87F8" w14:textId="3AAFF7D5"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Atliekų kaloringumui esant</w:t>
      </w:r>
      <w:r w:rsidR="006C46D9" w:rsidRPr="004E3C8E" w:rsidDel="006C46D9">
        <w:rPr>
          <w:rFonts w:asciiTheme="majorBidi" w:hAnsiTheme="majorBidi" w:cstheme="majorBidi"/>
          <w:sz w:val="22"/>
          <w:szCs w:val="22"/>
        </w:rPr>
        <w:t xml:space="preserve"> </w:t>
      </w:r>
      <w:r w:rsidRPr="004E3C8E">
        <w:rPr>
          <w:rFonts w:asciiTheme="majorBidi" w:hAnsiTheme="majorBidi" w:cstheme="majorBidi"/>
          <w:sz w:val="22"/>
          <w:szCs w:val="22"/>
        </w:rPr>
        <w:t xml:space="preserve"> 9 000 </w:t>
      </w:r>
      <w:proofErr w:type="spellStart"/>
      <w:r w:rsidRPr="004E3C8E">
        <w:rPr>
          <w:rFonts w:asciiTheme="majorBidi" w:hAnsiTheme="majorBidi" w:cstheme="majorBidi"/>
          <w:sz w:val="22"/>
          <w:szCs w:val="22"/>
        </w:rPr>
        <w:t>kJ</w:t>
      </w:r>
      <w:proofErr w:type="spellEnd"/>
      <w:r w:rsidRPr="004E3C8E">
        <w:rPr>
          <w:rFonts w:asciiTheme="majorBidi" w:hAnsiTheme="majorBidi" w:cstheme="majorBidi"/>
          <w:sz w:val="22"/>
          <w:szCs w:val="22"/>
        </w:rPr>
        <w:t xml:space="preserve">/kg ir siekiant maksimaliai išnaudoti katilo nominalų našumą (85 MW), per valandą turi būti patiekiama apie 34 tonos atliekų. </w:t>
      </w:r>
      <w:proofErr w:type="spellStart"/>
      <w:r w:rsidRPr="004E3C8E">
        <w:rPr>
          <w:rFonts w:asciiTheme="majorBidi" w:hAnsiTheme="majorBidi" w:cstheme="majorBidi"/>
          <w:sz w:val="22"/>
          <w:szCs w:val="22"/>
        </w:rPr>
        <w:t>Greiferinis</w:t>
      </w:r>
      <w:proofErr w:type="spellEnd"/>
      <w:r w:rsidRPr="004E3C8E">
        <w:rPr>
          <w:rFonts w:asciiTheme="majorBidi" w:hAnsiTheme="majorBidi" w:cstheme="majorBidi"/>
          <w:sz w:val="22"/>
          <w:szCs w:val="22"/>
        </w:rPr>
        <w:t xml:space="preserve"> kranas turi užtikrinti tokio atliekų kiekio pateikimą per valandą, pavyzdžiui, - 11 kartų (ciklų) per valandą vienu grybšniu paimdamas po 3 tonas atliekų. Didėjant atliekų kaloringumui, ciklų reikia mažiau.</w:t>
      </w:r>
    </w:p>
    <w:p w14:paraId="491FF9CE" w14:textId="3804C001" w:rsidR="001F206C" w:rsidRPr="004E3C8E" w:rsidRDefault="006C46D9" w:rsidP="21769ED7">
      <w:pPr>
        <w:spacing w:after="120"/>
        <w:jc w:val="both"/>
        <w:rPr>
          <w:rFonts w:asciiTheme="majorBidi" w:hAnsiTheme="majorBidi" w:cstheme="majorBidi"/>
          <w:sz w:val="22"/>
          <w:szCs w:val="22"/>
        </w:rPr>
      </w:pPr>
      <w:r w:rsidRPr="21769ED7">
        <w:rPr>
          <w:rFonts w:asciiTheme="majorBidi" w:hAnsiTheme="majorBidi" w:cstheme="majorBidi"/>
          <w:sz w:val="22"/>
          <w:szCs w:val="22"/>
        </w:rPr>
        <w:t>Kogeneracinėje j</w:t>
      </w:r>
      <w:r w:rsidR="001F206C" w:rsidRPr="21769ED7">
        <w:rPr>
          <w:rFonts w:asciiTheme="majorBidi" w:hAnsiTheme="majorBidi" w:cstheme="majorBidi"/>
          <w:sz w:val="22"/>
          <w:szCs w:val="22"/>
        </w:rPr>
        <w:t>ėgainėje vykdant veiklą</w:t>
      </w:r>
      <w:r w:rsidR="5DF7DB99" w:rsidRPr="21769ED7">
        <w:rPr>
          <w:rFonts w:asciiTheme="majorBidi" w:hAnsiTheme="majorBidi" w:cstheme="majorBidi"/>
          <w:sz w:val="22"/>
          <w:szCs w:val="22"/>
        </w:rPr>
        <w:t xml:space="preserve"> </w:t>
      </w:r>
      <w:r w:rsidR="001F206C" w:rsidRPr="21769ED7">
        <w:rPr>
          <w:rFonts w:asciiTheme="majorBidi" w:hAnsiTheme="majorBidi" w:cstheme="majorBidi"/>
          <w:sz w:val="22"/>
          <w:szCs w:val="22"/>
        </w:rPr>
        <w:t xml:space="preserve">bus laikomasi Minimaliuose reikalavimuose dulkėtumui mažinti laikant, kraunant ir vežant palaidas kietąsias medžiagas nustatytų reikalavimų. Vykdant veiklą kuras (atliekos ir biokuras) į jėgainę atvežamas specialiomis uždaromis autotransporto priemonėmis. Susidarančios atliekos (dugno pelenai ir šlakas, lakieji pelenai, kuriuose yra pavojingų medžiagų, nedegintinos pavojingos atliekos iš kuro bunkerio ir metalai) laikomi ir kraunami uždarose patalpose, o išvežami autotransportu kuris yra su tentais. </w:t>
      </w:r>
    </w:p>
    <w:p w14:paraId="6ABF1CF7" w14:textId="77777777" w:rsidR="001F206C" w:rsidRPr="004E3C8E" w:rsidRDefault="001F206C" w:rsidP="001F206C">
      <w:pPr>
        <w:spacing w:after="120"/>
        <w:jc w:val="both"/>
        <w:rPr>
          <w:rFonts w:asciiTheme="majorBidi" w:hAnsiTheme="majorBidi" w:cstheme="majorBidi"/>
          <w:b/>
          <w:sz w:val="22"/>
          <w:szCs w:val="22"/>
        </w:rPr>
      </w:pPr>
      <w:r w:rsidRPr="004E3C8E">
        <w:rPr>
          <w:rFonts w:asciiTheme="majorBidi" w:hAnsiTheme="majorBidi" w:cstheme="majorBidi"/>
          <w:b/>
          <w:sz w:val="22"/>
          <w:szCs w:val="22"/>
        </w:rPr>
        <w:lastRenderedPageBreak/>
        <w:t>Dūmų valymo įranga</w:t>
      </w:r>
    </w:p>
    <w:p w14:paraId="40C7145C" w14:textId="38B3A40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Dūmų valymo įrenginiai </w:t>
      </w:r>
      <w:r w:rsidR="006C666A" w:rsidRPr="004E3C8E">
        <w:rPr>
          <w:rFonts w:asciiTheme="majorBidi" w:hAnsiTheme="majorBidi" w:cstheme="majorBidi"/>
          <w:sz w:val="22"/>
          <w:szCs w:val="22"/>
        </w:rPr>
        <w:t>K</w:t>
      </w:r>
      <w:r w:rsidR="006C46D9" w:rsidRPr="004E3C8E">
        <w:rPr>
          <w:rFonts w:asciiTheme="majorBidi" w:hAnsiTheme="majorBidi" w:cstheme="majorBidi"/>
          <w:sz w:val="22"/>
          <w:szCs w:val="22"/>
        </w:rPr>
        <w:t>ogeneracinėje</w:t>
      </w:r>
      <w:r w:rsidR="006C666A" w:rsidRPr="004E3C8E">
        <w:rPr>
          <w:rFonts w:asciiTheme="majorBidi" w:hAnsiTheme="majorBidi" w:cstheme="majorBidi"/>
          <w:sz w:val="22"/>
          <w:szCs w:val="22"/>
        </w:rPr>
        <w:t xml:space="preserve"> </w:t>
      </w:r>
      <w:r w:rsidRPr="004E3C8E">
        <w:rPr>
          <w:rFonts w:asciiTheme="majorBidi" w:hAnsiTheme="majorBidi" w:cstheme="majorBidi"/>
          <w:sz w:val="22"/>
          <w:szCs w:val="22"/>
        </w:rPr>
        <w:t xml:space="preserve">jėgainėje įdiegti vadovaujantis ES direktyvos 2000/76/EC reikalavimais. Jėgainėje taikomi šie valymo būdai: SNCR ir sausa </w:t>
      </w:r>
      <w:proofErr w:type="spellStart"/>
      <w:r w:rsidRPr="004E3C8E">
        <w:rPr>
          <w:rFonts w:asciiTheme="majorBidi" w:hAnsiTheme="majorBidi" w:cstheme="majorBidi"/>
          <w:sz w:val="22"/>
          <w:szCs w:val="22"/>
        </w:rPr>
        <w:t>sorbcija</w:t>
      </w:r>
      <w:proofErr w:type="spellEnd"/>
      <w:r w:rsidRPr="004E3C8E">
        <w:rPr>
          <w:rFonts w:asciiTheme="majorBidi" w:hAnsiTheme="majorBidi" w:cstheme="majorBidi"/>
          <w:sz w:val="22"/>
          <w:szCs w:val="22"/>
        </w:rPr>
        <w:t>. Tam, kad jėgainė atitiktų taršos emisijų reikalavimus įrengtas ir šlapias valymas,  kuris atliekamas kondensaciniame dūmų ekonomaizeryje.</w:t>
      </w:r>
    </w:p>
    <w:bookmarkEnd w:id="5"/>
    <w:p w14:paraId="3064E517" w14:textId="77777777" w:rsidR="001F206C" w:rsidRPr="004E3C8E" w:rsidRDefault="001F206C" w:rsidP="001F206C">
      <w:pPr>
        <w:jc w:val="both"/>
        <w:rPr>
          <w:rFonts w:asciiTheme="majorBidi" w:hAnsiTheme="majorBidi" w:cstheme="majorBidi"/>
          <w:b/>
          <w:sz w:val="22"/>
          <w:szCs w:val="22"/>
        </w:rPr>
      </w:pPr>
      <w:r w:rsidRPr="004E3C8E">
        <w:rPr>
          <w:rFonts w:asciiTheme="majorBidi" w:hAnsiTheme="majorBidi" w:cstheme="majorBidi"/>
          <w:b/>
          <w:sz w:val="22"/>
          <w:szCs w:val="22"/>
        </w:rPr>
        <w:t>Garo turbina</w:t>
      </w:r>
    </w:p>
    <w:p w14:paraId="29B56AC4"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Garo turbinos įrenginį sudaro </w:t>
      </w:r>
      <w:proofErr w:type="spellStart"/>
      <w:r w:rsidRPr="004E3C8E">
        <w:rPr>
          <w:rFonts w:asciiTheme="majorBidi" w:hAnsiTheme="majorBidi" w:cstheme="majorBidi"/>
          <w:sz w:val="22"/>
          <w:szCs w:val="22"/>
        </w:rPr>
        <w:t>priešslėginė</w:t>
      </w:r>
      <w:proofErr w:type="spellEnd"/>
      <w:r w:rsidRPr="004E3C8E">
        <w:rPr>
          <w:rFonts w:asciiTheme="majorBidi" w:hAnsiTheme="majorBidi" w:cstheme="majorBidi"/>
          <w:sz w:val="22"/>
          <w:szCs w:val="22"/>
        </w:rPr>
        <w:t xml:space="preserve"> turbina su elektros generatoriumi, du šilumokaičiai (kondensatoriai) termofikacinio vandens šildymui. Turbiną sudaro korpusas su daugiapakopėmis mentelėmis, tarpinio garo nuėmimo atvamzdžiais, avarinis uždaromasis vožtuvas. Turbina yra turbinos patalpoje, </w:t>
      </w:r>
      <w:proofErr w:type="spellStart"/>
      <w:r w:rsidRPr="004E3C8E">
        <w:rPr>
          <w:rFonts w:asciiTheme="majorBidi" w:hAnsiTheme="majorBidi" w:cstheme="majorBidi"/>
          <w:sz w:val="22"/>
          <w:szCs w:val="22"/>
        </w:rPr>
        <w:t>alt</w:t>
      </w:r>
      <w:proofErr w:type="spellEnd"/>
      <w:r w:rsidRPr="004E3C8E">
        <w:rPr>
          <w:rFonts w:asciiTheme="majorBidi" w:hAnsiTheme="majorBidi" w:cstheme="majorBidi"/>
          <w:sz w:val="22"/>
          <w:szCs w:val="22"/>
        </w:rPr>
        <w:t>. +11.40, kurioje įrengtas tiltinis kranas. Turbina prijungiama prie 76 bar(g)/450 °C fiksuoto slėgio perkaitinto garo tiekimo sistemos. „Po turbinos“ išeinantis garas nukreipiamas į termofikacinio vandens šilumokaičius, kuriuose pašildo termofikacinį vandenį.</w:t>
      </w:r>
    </w:p>
    <w:p w14:paraId="2FCD98A7"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Valdymo programinė įranga optimaliai suderinta su technine įranga. Galimi pakeitimai, išplėtimai ir perdirbimai gali būti atliekami aikštelėje nešiojamu asmeniniu kompiuteriu.</w:t>
      </w:r>
    </w:p>
    <w:p w14:paraId="7D660206" w14:textId="77777777" w:rsidR="001F206C" w:rsidRPr="004E3C8E" w:rsidRDefault="001F206C" w:rsidP="001F206C">
      <w:pPr>
        <w:jc w:val="both"/>
        <w:rPr>
          <w:rFonts w:asciiTheme="majorBidi" w:hAnsiTheme="majorBidi" w:cstheme="majorBidi"/>
          <w:b/>
          <w:sz w:val="22"/>
          <w:szCs w:val="22"/>
        </w:rPr>
      </w:pPr>
      <w:r w:rsidRPr="004E3C8E">
        <w:rPr>
          <w:rFonts w:asciiTheme="majorBidi" w:hAnsiTheme="majorBidi" w:cstheme="majorBidi"/>
          <w:b/>
          <w:sz w:val="22"/>
          <w:szCs w:val="22"/>
        </w:rPr>
        <w:t>Papildymo vandens sistema</w:t>
      </w:r>
    </w:p>
    <w:p w14:paraId="4D68ABB2" w14:textId="77777777" w:rsidR="001F206C" w:rsidRPr="004E3C8E" w:rsidRDefault="001F206C" w:rsidP="001F206C">
      <w:pPr>
        <w:jc w:val="both"/>
        <w:rPr>
          <w:rFonts w:asciiTheme="majorBidi" w:hAnsiTheme="majorBidi" w:cstheme="majorBidi"/>
          <w:sz w:val="22"/>
          <w:szCs w:val="22"/>
        </w:rPr>
      </w:pPr>
      <w:r w:rsidRPr="004E3C8E">
        <w:rPr>
          <w:rFonts w:asciiTheme="majorBidi" w:hAnsiTheme="majorBidi" w:cstheme="majorBidi"/>
          <w:sz w:val="22"/>
          <w:szCs w:val="22"/>
        </w:rPr>
        <w:t>Neapdorotas vanduo į jėgainę tiekiamas iš miesto vandentiekio ir nuvedamas į žalio vandens rezervuarą. Prieš rezervuarą numatyta jungtis DN50 rezervuaro ir siurblių apvedimui, vandenį tiekiant tiesiai į cheminio vandens paruošimo įrangą.</w:t>
      </w:r>
    </w:p>
    <w:p w14:paraId="438FADE5" w14:textId="766E3803" w:rsidR="001F206C" w:rsidRPr="004E3C8E" w:rsidRDefault="001F206C" w:rsidP="001F206C">
      <w:pPr>
        <w:jc w:val="both"/>
        <w:rPr>
          <w:rFonts w:asciiTheme="majorBidi" w:hAnsiTheme="majorBidi" w:cstheme="majorBidi"/>
          <w:sz w:val="22"/>
          <w:szCs w:val="22"/>
        </w:rPr>
      </w:pPr>
      <w:r w:rsidRPr="004E3C8E">
        <w:rPr>
          <w:rFonts w:asciiTheme="majorBidi" w:hAnsiTheme="majorBidi" w:cstheme="majorBidi"/>
          <w:sz w:val="22"/>
          <w:szCs w:val="22"/>
        </w:rPr>
        <w:t>Iš žalio vandens sistemos vanduo pumpuojamas vartotojams. Žalio vandens siurblių minimalus srautas yra nuolatinis. Žalio vandens rezervuare (bendras tūris 2 000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w:t>
      </w:r>
      <w:r w:rsidR="006C666A" w:rsidRPr="004E3C8E">
        <w:rPr>
          <w:rFonts w:asciiTheme="majorBidi" w:hAnsiTheme="majorBidi" w:cstheme="majorBidi"/>
          <w:sz w:val="22"/>
          <w:szCs w:val="22"/>
        </w:rPr>
        <w:t>,</w:t>
      </w:r>
      <w:r w:rsidRPr="004E3C8E">
        <w:rPr>
          <w:rFonts w:asciiTheme="majorBidi" w:hAnsiTheme="majorBidi" w:cstheme="majorBidi"/>
          <w:sz w:val="22"/>
          <w:szCs w:val="22"/>
        </w:rPr>
        <w:t xml:space="preserve"> taip pat laikomas gaisro gesinimo vanduo – 652 m³. Gaisrinio vandens rezervas yra užtikrintas lygio matavimo prietaisų ir automatikos taip, kad bet kokiu atveju minimalus vandens likutis rezervuare nebus mažesnis nei 652 m³. Vanduo į papildymo vandens sistemą tiekiamas iš vandens paruošimo įrenginio. Vanduo į cheminio vandens paruošimo įrenginį gali būti tiekiamas tiesiai iš miesto vandentiekio (rezervuaras apeinamas). Rezervuaras yra lauke, šalia turbinos pastato. </w:t>
      </w:r>
    </w:p>
    <w:p w14:paraId="7A0F090C" w14:textId="77777777" w:rsidR="001F206C" w:rsidRPr="004E3C8E" w:rsidRDefault="001F206C" w:rsidP="001F206C">
      <w:pPr>
        <w:jc w:val="both"/>
        <w:rPr>
          <w:rFonts w:asciiTheme="majorBidi" w:hAnsiTheme="majorBidi" w:cstheme="majorBidi"/>
          <w:sz w:val="22"/>
          <w:szCs w:val="22"/>
        </w:rPr>
      </w:pPr>
      <w:r w:rsidRPr="004E3C8E">
        <w:rPr>
          <w:rFonts w:asciiTheme="majorBidi" w:hAnsiTheme="majorBidi" w:cstheme="majorBidi"/>
          <w:sz w:val="22"/>
          <w:szCs w:val="22"/>
        </w:rPr>
        <w:t xml:space="preserve">Žalio vandens siurbliai įrengiami cheminio vandens paruošimo patalpoje ant grindų, </w:t>
      </w:r>
      <w:proofErr w:type="spellStart"/>
      <w:r w:rsidRPr="004E3C8E">
        <w:rPr>
          <w:rFonts w:asciiTheme="majorBidi" w:hAnsiTheme="majorBidi" w:cstheme="majorBidi"/>
          <w:sz w:val="22"/>
          <w:szCs w:val="22"/>
        </w:rPr>
        <w:t>alt</w:t>
      </w:r>
      <w:proofErr w:type="spellEnd"/>
      <w:r w:rsidRPr="004E3C8E">
        <w:rPr>
          <w:rFonts w:asciiTheme="majorBidi" w:hAnsiTheme="majorBidi" w:cstheme="majorBidi"/>
          <w:sz w:val="22"/>
          <w:szCs w:val="22"/>
        </w:rPr>
        <w:t xml:space="preserve">. ±0.00. </w:t>
      </w:r>
    </w:p>
    <w:p w14:paraId="2DDB0FEA" w14:textId="77777777" w:rsidR="001F206C" w:rsidRPr="004E3C8E" w:rsidRDefault="001F206C" w:rsidP="001F206C">
      <w:pPr>
        <w:jc w:val="both"/>
        <w:rPr>
          <w:rFonts w:asciiTheme="majorBidi" w:hAnsiTheme="majorBidi" w:cstheme="majorBidi"/>
          <w:sz w:val="22"/>
          <w:szCs w:val="22"/>
        </w:rPr>
      </w:pPr>
      <w:r w:rsidRPr="004E3C8E">
        <w:rPr>
          <w:rFonts w:asciiTheme="majorBidi" w:hAnsiTheme="majorBidi" w:cstheme="majorBidi"/>
          <w:sz w:val="22"/>
          <w:szCs w:val="22"/>
        </w:rPr>
        <w:t xml:space="preserve">Vanduo tiekiamas iš žalio vandens rezervuaro ar tiesiai iš miesto vandentiekio pirmiausia mechaniškai filtruojamas per smėlio filtrus. Po smėlio filtrų vanduo patenka į minkštinimo įrenginį. Vanduo </w:t>
      </w:r>
      <w:proofErr w:type="spellStart"/>
      <w:r w:rsidRPr="004E3C8E">
        <w:rPr>
          <w:rFonts w:asciiTheme="majorBidi" w:hAnsiTheme="majorBidi" w:cstheme="majorBidi"/>
          <w:sz w:val="22"/>
          <w:szCs w:val="22"/>
        </w:rPr>
        <w:t>nudruskinamas</w:t>
      </w:r>
      <w:proofErr w:type="spellEnd"/>
      <w:r w:rsidRPr="004E3C8E">
        <w:rPr>
          <w:rFonts w:asciiTheme="majorBidi" w:hAnsiTheme="majorBidi" w:cstheme="majorBidi"/>
          <w:sz w:val="22"/>
          <w:szCs w:val="22"/>
        </w:rPr>
        <w:t xml:space="preserve"> reversinio </w:t>
      </w:r>
      <w:proofErr w:type="spellStart"/>
      <w:r w:rsidRPr="004E3C8E">
        <w:rPr>
          <w:rFonts w:asciiTheme="majorBidi" w:hAnsiTheme="majorBidi" w:cstheme="majorBidi"/>
          <w:sz w:val="22"/>
          <w:szCs w:val="22"/>
        </w:rPr>
        <w:t>osmoso</w:t>
      </w:r>
      <w:proofErr w:type="spellEnd"/>
      <w:r w:rsidRPr="004E3C8E">
        <w:rPr>
          <w:rFonts w:asciiTheme="majorBidi" w:hAnsiTheme="majorBidi" w:cstheme="majorBidi"/>
          <w:sz w:val="22"/>
          <w:szCs w:val="22"/>
        </w:rPr>
        <w:t xml:space="preserve"> ir </w:t>
      </w:r>
      <w:proofErr w:type="spellStart"/>
      <w:r w:rsidRPr="004E3C8E">
        <w:rPr>
          <w:rFonts w:asciiTheme="majorBidi" w:hAnsiTheme="majorBidi" w:cstheme="majorBidi"/>
          <w:sz w:val="22"/>
          <w:szCs w:val="22"/>
        </w:rPr>
        <w:t>elektrodejonizacijos</w:t>
      </w:r>
      <w:proofErr w:type="spellEnd"/>
      <w:r w:rsidRPr="004E3C8E">
        <w:rPr>
          <w:rFonts w:asciiTheme="majorBidi" w:hAnsiTheme="majorBidi" w:cstheme="majorBidi"/>
          <w:sz w:val="22"/>
          <w:szCs w:val="22"/>
        </w:rPr>
        <w:t xml:space="preserve"> įrenginiuose.</w:t>
      </w:r>
    </w:p>
    <w:p w14:paraId="47FE55E7" w14:textId="77777777" w:rsidR="001F206C" w:rsidRPr="004E3C8E" w:rsidRDefault="001F206C" w:rsidP="001F206C">
      <w:pPr>
        <w:jc w:val="both"/>
        <w:rPr>
          <w:rFonts w:asciiTheme="majorBidi" w:hAnsiTheme="majorBidi" w:cstheme="majorBidi"/>
          <w:sz w:val="22"/>
          <w:szCs w:val="22"/>
        </w:rPr>
      </w:pPr>
      <w:r w:rsidRPr="004E3C8E">
        <w:rPr>
          <w:rFonts w:asciiTheme="majorBidi" w:hAnsiTheme="majorBidi" w:cstheme="majorBidi"/>
          <w:sz w:val="22"/>
          <w:szCs w:val="22"/>
        </w:rPr>
        <w:t xml:space="preserve">Vandens valymo stoties našumas: mechaninio filtravimo ir minkštinimo įrangos 2 x 14 m³/h, reversinio </w:t>
      </w:r>
      <w:proofErr w:type="spellStart"/>
      <w:r w:rsidRPr="004E3C8E">
        <w:rPr>
          <w:rFonts w:asciiTheme="majorBidi" w:hAnsiTheme="majorBidi" w:cstheme="majorBidi"/>
          <w:sz w:val="22"/>
          <w:szCs w:val="22"/>
        </w:rPr>
        <w:t>osmoso</w:t>
      </w:r>
      <w:proofErr w:type="spellEnd"/>
      <w:r w:rsidRPr="004E3C8E">
        <w:rPr>
          <w:rFonts w:asciiTheme="majorBidi" w:hAnsiTheme="majorBidi" w:cstheme="majorBidi"/>
          <w:sz w:val="22"/>
          <w:szCs w:val="22"/>
        </w:rPr>
        <w:t xml:space="preserve"> ir </w:t>
      </w:r>
      <w:proofErr w:type="spellStart"/>
      <w:r w:rsidRPr="004E3C8E">
        <w:rPr>
          <w:rFonts w:asciiTheme="majorBidi" w:hAnsiTheme="majorBidi" w:cstheme="majorBidi"/>
          <w:sz w:val="22"/>
          <w:szCs w:val="22"/>
        </w:rPr>
        <w:t>dejonizacijos</w:t>
      </w:r>
      <w:proofErr w:type="spellEnd"/>
      <w:r w:rsidRPr="004E3C8E">
        <w:rPr>
          <w:rFonts w:asciiTheme="majorBidi" w:hAnsiTheme="majorBidi" w:cstheme="majorBidi"/>
          <w:sz w:val="22"/>
          <w:szCs w:val="22"/>
        </w:rPr>
        <w:t xml:space="preserve"> įrenginio 2 x 10 m³/h. Vanduo po </w:t>
      </w:r>
      <w:proofErr w:type="spellStart"/>
      <w:r w:rsidRPr="004E3C8E">
        <w:rPr>
          <w:rFonts w:asciiTheme="majorBidi" w:hAnsiTheme="majorBidi" w:cstheme="majorBidi"/>
          <w:sz w:val="22"/>
          <w:szCs w:val="22"/>
        </w:rPr>
        <w:t>osmoso</w:t>
      </w:r>
      <w:proofErr w:type="spellEnd"/>
      <w:r w:rsidRPr="004E3C8E">
        <w:rPr>
          <w:rFonts w:asciiTheme="majorBidi" w:hAnsiTheme="majorBidi" w:cstheme="majorBidi"/>
          <w:sz w:val="22"/>
          <w:szCs w:val="22"/>
        </w:rPr>
        <w:t xml:space="preserve"> ir </w:t>
      </w:r>
      <w:proofErr w:type="spellStart"/>
      <w:r w:rsidRPr="004E3C8E">
        <w:rPr>
          <w:rFonts w:asciiTheme="majorBidi" w:hAnsiTheme="majorBidi" w:cstheme="majorBidi"/>
          <w:sz w:val="22"/>
          <w:szCs w:val="22"/>
        </w:rPr>
        <w:t>dejonizacijos</w:t>
      </w:r>
      <w:proofErr w:type="spellEnd"/>
      <w:r w:rsidRPr="004E3C8E">
        <w:rPr>
          <w:rFonts w:asciiTheme="majorBidi" w:hAnsiTheme="majorBidi" w:cstheme="majorBidi"/>
          <w:sz w:val="22"/>
          <w:szCs w:val="22"/>
        </w:rPr>
        <w:t xml:space="preserve"> naudojamas </w:t>
      </w:r>
      <w:proofErr w:type="spellStart"/>
      <w:r w:rsidRPr="004E3C8E">
        <w:rPr>
          <w:rFonts w:asciiTheme="majorBidi" w:hAnsiTheme="majorBidi" w:cstheme="majorBidi"/>
          <w:sz w:val="22"/>
          <w:szCs w:val="22"/>
        </w:rPr>
        <w:t>deaeravimui</w:t>
      </w:r>
      <w:proofErr w:type="spellEnd"/>
      <w:r w:rsidRPr="004E3C8E">
        <w:rPr>
          <w:rFonts w:asciiTheme="majorBidi" w:hAnsiTheme="majorBidi" w:cstheme="majorBidi"/>
          <w:sz w:val="22"/>
          <w:szCs w:val="22"/>
        </w:rPr>
        <w:t xml:space="preserve"> ir garo katilo maitinimui.</w:t>
      </w:r>
    </w:p>
    <w:p w14:paraId="0CC6EA0B" w14:textId="77777777" w:rsidR="006C666A" w:rsidRPr="004E3C8E" w:rsidRDefault="006C666A" w:rsidP="001F206C">
      <w:pPr>
        <w:jc w:val="both"/>
        <w:rPr>
          <w:rFonts w:asciiTheme="majorBidi" w:hAnsiTheme="majorBidi" w:cstheme="majorBidi"/>
          <w:b/>
          <w:sz w:val="22"/>
          <w:szCs w:val="22"/>
        </w:rPr>
      </w:pPr>
    </w:p>
    <w:p w14:paraId="03326D37" w14:textId="7531A654" w:rsidR="001F206C" w:rsidRPr="004E3C8E" w:rsidRDefault="001F206C" w:rsidP="001F206C">
      <w:pPr>
        <w:jc w:val="both"/>
        <w:rPr>
          <w:rFonts w:asciiTheme="majorBidi" w:hAnsiTheme="majorBidi" w:cstheme="majorBidi"/>
          <w:b/>
          <w:sz w:val="22"/>
          <w:szCs w:val="22"/>
        </w:rPr>
      </w:pPr>
      <w:r w:rsidRPr="004E3C8E">
        <w:rPr>
          <w:rFonts w:asciiTheme="majorBidi" w:hAnsiTheme="majorBidi" w:cstheme="majorBidi"/>
          <w:b/>
          <w:sz w:val="22"/>
          <w:szCs w:val="22"/>
        </w:rPr>
        <w:t>Pagalbinis aušinimas</w:t>
      </w:r>
    </w:p>
    <w:p w14:paraId="409498D8" w14:textId="63DC7DE4"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Pagalbinio aušinimo galia yra apie 32,5 MW. Ji parinkta pagal nominalią katilo nuolatinę apkrovą dirbant turbinai vasarą nakties metu, kai miesto šilumos poreikis yra mažiausias. </w:t>
      </w:r>
      <w:r w:rsidR="006C666A" w:rsidRPr="004E3C8E">
        <w:rPr>
          <w:rFonts w:asciiTheme="majorBidi" w:hAnsiTheme="majorBidi" w:cstheme="majorBidi"/>
          <w:sz w:val="22"/>
          <w:szCs w:val="22"/>
        </w:rPr>
        <w:t xml:space="preserve">Tikslu </w:t>
      </w:r>
      <w:r w:rsidRPr="004E3C8E">
        <w:rPr>
          <w:rFonts w:asciiTheme="majorBidi" w:hAnsiTheme="majorBidi" w:cstheme="majorBidi"/>
          <w:sz w:val="22"/>
          <w:szCs w:val="22"/>
        </w:rPr>
        <w:t xml:space="preserve">efektyviau išnaudoti esamus įrenginius </w:t>
      </w:r>
      <w:r w:rsidR="006C666A" w:rsidRPr="004E3C8E">
        <w:rPr>
          <w:rFonts w:asciiTheme="majorBidi" w:hAnsiTheme="majorBidi" w:cstheme="majorBidi"/>
          <w:sz w:val="22"/>
          <w:szCs w:val="22"/>
        </w:rPr>
        <w:t>padidinus</w:t>
      </w:r>
      <w:r w:rsidRPr="004E3C8E">
        <w:rPr>
          <w:rFonts w:asciiTheme="majorBidi" w:hAnsiTheme="majorBidi" w:cstheme="majorBidi"/>
          <w:sz w:val="22"/>
          <w:szCs w:val="22"/>
        </w:rPr>
        <w:t xml:space="preserve"> sutvarkomų atliekų kiekį iki 255 000 t pagalbinio aušinimo sistem</w:t>
      </w:r>
      <w:r w:rsidR="006C666A" w:rsidRPr="004E3C8E">
        <w:rPr>
          <w:rFonts w:asciiTheme="majorBidi" w:hAnsiTheme="majorBidi" w:cstheme="majorBidi"/>
          <w:sz w:val="22"/>
          <w:szCs w:val="22"/>
        </w:rPr>
        <w:t>as</w:t>
      </w:r>
      <w:r w:rsidRPr="004E3C8E">
        <w:rPr>
          <w:rFonts w:asciiTheme="majorBidi" w:hAnsiTheme="majorBidi" w:cstheme="majorBidi"/>
          <w:sz w:val="22"/>
          <w:szCs w:val="22"/>
        </w:rPr>
        <w:t xml:space="preserve"> išplėst</w:t>
      </w:r>
      <w:r w:rsidR="006C666A" w:rsidRPr="004E3C8E">
        <w:rPr>
          <w:rFonts w:asciiTheme="majorBidi" w:hAnsiTheme="majorBidi" w:cstheme="majorBidi"/>
          <w:sz w:val="22"/>
          <w:szCs w:val="22"/>
        </w:rPr>
        <w:t>a</w:t>
      </w:r>
      <w:r w:rsidRPr="004E3C8E">
        <w:rPr>
          <w:rFonts w:asciiTheme="majorBidi" w:hAnsiTheme="majorBidi" w:cstheme="majorBidi"/>
          <w:sz w:val="22"/>
          <w:szCs w:val="22"/>
        </w:rPr>
        <w:t xml:space="preserve"> iki 47 MW galios. Esant mažam miesto šilumos poreikiui, sumažinamas iš dūmų kondensacinio ekonomaizerio atgaunamas šilumos kiekis. Dūmų kondensacinis ekonomaizeris veikia visada, veikiant jėgainei. Pagalbinio aušinimo kontūru cirkuliuos vandens/glikolio tirpalas (koncentracija 50/50 %).</w:t>
      </w:r>
    </w:p>
    <w:p w14:paraId="1FB8635A" w14:textId="77777777" w:rsidR="001F206C" w:rsidRPr="004E3C8E" w:rsidRDefault="001F206C" w:rsidP="001F206C">
      <w:pPr>
        <w:jc w:val="both"/>
        <w:rPr>
          <w:rFonts w:asciiTheme="majorBidi" w:hAnsiTheme="majorBidi" w:cstheme="majorBidi"/>
          <w:b/>
          <w:sz w:val="22"/>
          <w:szCs w:val="22"/>
        </w:rPr>
      </w:pPr>
      <w:r w:rsidRPr="004E3C8E">
        <w:rPr>
          <w:rFonts w:asciiTheme="majorBidi" w:hAnsiTheme="majorBidi" w:cstheme="majorBidi"/>
          <w:b/>
          <w:sz w:val="22"/>
          <w:szCs w:val="22"/>
        </w:rPr>
        <w:t>Centralizuoto šilumos tiekimo sistema</w:t>
      </w:r>
    </w:p>
    <w:p w14:paraId="7FC825BE" w14:textId="54471843" w:rsidR="001F206C" w:rsidRPr="004E3C8E" w:rsidRDefault="00415154"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Kogeneracinė j</w:t>
      </w:r>
      <w:r w:rsidR="001F206C" w:rsidRPr="004E3C8E">
        <w:rPr>
          <w:rFonts w:asciiTheme="majorBidi" w:hAnsiTheme="majorBidi" w:cstheme="majorBidi"/>
          <w:sz w:val="22"/>
          <w:szCs w:val="22"/>
        </w:rPr>
        <w:t xml:space="preserve">ėgainė prijungta prie centralizuoto Kauno miesto šilumos tiekimo tinklo, o prijungimo taškas yra Partizanų gatvėje. Normaliai dirbant miesto tinklui, sistemos papildymas vykdomas panaudojant „Kauno energijos“ pajėgumus, tačiau yra įrengta  galimybė tinklą papildyti ir iš </w:t>
      </w:r>
      <w:r w:rsidRPr="004E3C8E">
        <w:rPr>
          <w:rFonts w:asciiTheme="majorBidi" w:hAnsiTheme="majorBidi" w:cstheme="majorBidi"/>
          <w:sz w:val="22"/>
          <w:szCs w:val="22"/>
        </w:rPr>
        <w:t>K</w:t>
      </w:r>
      <w:r w:rsidR="001F206C" w:rsidRPr="004E3C8E">
        <w:rPr>
          <w:rFonts w:asciiTheme="majorBidi" w:hAnsiTheme="majorBidi" w:cstheme="majorBidi"/>
          <w:sz w:val="22"/>
          <w:szCs w:val="22"/>
        </w:rPr>
        <w:t>ogeneracinės jėgainės.</w:t>
      </w:r>
    </w:p>
    <w:p w14:paraId="3C5CF71D" w14:textId="271DE294" w:rsidR="001F206C" w:rsidRPr="004E3C8E" w:rsidRDefault="00415154"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 Kogeneracinėje j</w:t>
      </w:r>
      <w:r w:rsidR="001F206C" w:rsidRPr="004E3C8E">
        <w:rPr>
          <w:rFonts w:asciiTheme="majorBidi" w:hAnsiTheme="majorBidi" w:cstheme="majorBidi"/>
          <w:sz w:val="22"/>
          <w:szCs w:val="22"/>
        </w:rPr>
        <w:t>ėgainėje šiluma normaliai gaminama turbinos kondensatoriuose. Turbinos darbo sutrikimų metu šiluma gaminama garu atskirame šilumokaityje. Garas prieš šilumokaitį redukavimas redukciniame aušinimo įrenginyje.</w:t>
      </w:r>
    </w:p>
    <w:p w14:paraId="5580EE92"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Dūmų kondensaciniame ekonomaizeryje galima pagaminti iki 21,8 MW šilumos. Dūmų kondensacinio ekonomaizerio apkrovimą galima reguliuoti priklausomai nuo šilumos poreikio, tačiau jis veikia nuolatos. </w:t>
      </w:r>
    </w:p>
    <w:p w14:paraId="4E4D4B7A" w14:textId="0D4C416A" w:rsidR="001F206C" w:rsidRPr="004E3C8E" w:rsidRDefault="00415154" w:rsidP="001F206C">
      <w:pPr>
        <w:jc w:val="both"/>
        <w:rPr>
          <w:rFonts w:asciiTheme="majorBidi" w:hAnsiTheme="majorBidi" w:cstheme="majorBidi"/>
          <w:b/>
          <w:sz w:val="22"/>
          <w:szCs w:val="22"/>
        </w:rPr>
      </w:pPr>
      <w:r w:rsidRPr="004E3C8E">
        <w:rPr>
          <w:rFonts w:asciiTheme="majorBidi" w:hAnsiTheme="majorBidi" w:cstheme="majorBidi"/>
          <w:b/>
          <w:sz w:val="22"/>
          <w:szCs w:val="22"/>
        </w:rPr>
        <w:t>Kogeneracinės j</w:t>
      </w:r>
      <w:r w:rsidR="001F206C" w:rsidRPr="004E3C8E">
        <w:rPr>
          <w:rFonts w:asciiTheme="majorBidi" w:hAnsiTheme="majorBidi" w:cstheme="majorBidi"/>
          <w:b/>
          <w:sz w:val="22"/>
          <w:szCs w:val="22"/>
        </w:rPr>
        <w:t>ėgainės valdymo sistema</w:t>
      </w:r>
    </w:p>
    <w:p w14:paraId="06556B81" w14:textId="28004DB1"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Kogeneracinėje jėgainėje yra valdymo pultas, iš kurio valdoma visa jėgainė. Valdymo pultas įrengtas šalia kuro bunkerio. Valdymo pulte taip pat yra </w:t>
      </w:r>
      <w:proofErr w:type="spellStart"/>
      <w:r w:rsidRPr="004E3C8E">
        <w:rPr>
          <w:rFonts w:asciiTheme="majorBidi" w:hAnsiTheme="majorBidi" w:cstheme="majorBidi"/>
          <w:sz w:val="22"/>
          <w:szCs w:val="22"/>
        </w:rPr>
        <w:t>greiferinių</w:t>
      </w:r>
      <w:proofErr w:type="spellEnd"/>
      <w:r w:rsidRPr="004E3C8E">
        <w:rPr>
          <w:rFonts w:asciiTheme="majorBidi" w:hAnsiTheme="majorBidi" w:cstheme="majorBidi"/>
          <w:sz w:val="22"/>
          <w:szCs w:val="22"/>
        </w:rPr>
        <w:t xml:space="preserve"> kuro kranų operatoriaus darbo vieta. Jėgainei reikalinga nuolatinė personalo priežiūra. Pagrindinė valdymo sistema atlieka jėgainės procesų kontrolę ir stebėjimą. Kai kurie procesai turi nuosavas valdymo sistemas, kurios prijungtos prie pagrindinės valdymo sistemos. Šie procesai gali būti leidžiami ir stabdomi per pagrindinę valdymo sistemą.</w:t>
      </w:r>
    </w:p>
    <w:p w14:paraId="1609E1B9"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Pagrindinėje valdymo sistemoje taip pat rodomi pagrindiniai šių procesų parametrai ir signalizacijos.</w:t>
      </w:r>
    </w:p>
    <w:p w14:paraId="14252FFB" w14:textId="77777777" w:rsidR="001F206C" w:rsidRPr="004E3C8E" w:rsidRDefault="001F206C" w:rsidP="001F206C">
      <w:pPr>
        <w:spacing w:after="120"/>
        <w:jc w:val="both"/>
        <w:rPr>
          <w:rFonts w:asciiTheme="majorBidi" w:hAnsiTheme="majorBidi" w:cstheme="majorBidi"/>
          <w:b/>
          <w:sz w:val="22"/>
          <w:szCs w:val="22"/>
        </w:rPr>
      </w:pPr>
      <w:r w:rsidRPr="004E3C8E">
        <w:rPr>
          <w:rFonts w:asciiTheme="majorBidi" w:hAnsiTheme="majorBidi" w:cstheme="majorBidi"/>
          <w:b/>
          <w:sz w:val="22"/>
          <w:szCs w:val="22"/>
        </w:rPr>
        <w:t>Šlakas ir katilo pelenai</w:t>
      </w:r>
    </w:p>
    <w:p w14:paraId="71AE6561" w14:textId="0FABE93A"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Šlapias šlakas ir katilo pelenai transporterio pagalba į šlako pastatą tiekiami 8400 kg/h. (prie 100 % </w:t>
      </w:r>
      <w:r w:rsidR="00415154" w:rsidRPr="004E3C8E">
        <w:rPr>
          <w:rFonts w:asciiTheme="majorBidi" w:hAnsiTheme="majorBidi" w:cstheme="majorBidi"/>
          <w:sz w:val="22"/>
          <w:szCs w:val="22"/>
        </w:rPr>
        <w:t>K</w:t>
      </w:r>
      <w:r w:rsidRPr="004E3C8E">
        <w:rPr>
          <w:rFonts w:asciiTheme="majorBidi" w:hAnsiTheme="majorBidi" w:cstheme="majorBidi"/>
          <w:sz w:val="22"/>
          <w:szCs w:val="22"/>
        </w:rPr>
        <w:t xml:space="preserve">ogeneracinės jėgainės apkrovos). Kiekiai labai priklauso nuo </w:t>
      </w:r>
      <w:r w:rsidR="00415154" w:rsidRPr="004E3C8E">
        <w:rPr>
          <w:rFonts w:asciiTheme="majorBidi" w:hAnsiTheme="majorBidi" w:cstheme="majorBidi"/>
          <w:sz w:val="22"/>
          <w:szCs w:val="22"/>
        </w:rPr>
        <w:t xml:space="preserve">Kogeneracinėje </w:t>
      </w:r>
      <w:r w:rsidRPr="004E3C8E">
        <w:rPr>
          <w:rFonts w:asciiTheme="majorBidi" w:hAnsiTheme="majorBidi" w:cstheme="majorBidi"/>
          <w:sz w:val="22"/>
          <w:szCs w:val="22"/>
        </w:rPr>
        <w:t>jėgainėje naudojamos faktinės kuro kokybės ir jėgainės darbo. Šlapias šlakas ir katilo pelenai transportuojami į šlako pastatą.</w:t>
      </w:r>
    </w:p>
    <w:p w14:paraId="4A743917"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Separatoriaus pagalba atskirtos juodojo metalo atliekos (19 01 02) kaupiamos metaliniuose konteineriuose ir perduodamos tokių atliekų tvarkytojams, fiksuojant išvežimą GPAIS sistemoje.</w:t>
      </w:r>
    </w:p>
    <w:p w14:paraId="67BF1520" w14:textId="519A450C"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Vykstant atliekų degimo procesui, dalis atliekose esančio aliuminio gali lydytis ir kauptis pirminio oro kanaluose ar po </w:t>
      </w:r>
      <w:proofErr w:type="spellStart"/>
      <w:r w:rsidRPr="004E3C8E">
        <w:rPr>
          <w:rFonts w:asciiTheme="majorBidi" w:hAnsiTheme="majorBidi" w:cstheme="majorBidi"/>
          <w:sz w:val="22"/>
          <w:szCs w:val="22"/>
        </w:rPr>
        <w:t>ardynu</w:t>
      </w:r>
      <w:proofErr w:type="spellEnd"/>
      <w:r w:rsidRPr="004E3C8E">
        <w:rPr>
          <w:rFonts w:asciiTheme="majorBidi" w:hAnsiTheme="majorBidi" w:cstheme="majorBidi"/>
          <w:sz w:val="22"/>
          <w:szCs w:val="22"/>
        </w:rPr>
        <w:t xml:space="preserve">. Tik periodinių sustojimų metu atliekant valymo darbus (1-2 kartus per metus), gali atsirasti aliuminio atliekų. Kitų spalvotųjų metalų atliekų </w:t>
      </w:r>
      <w:r w:rsidR="00D06092" w:rsidRPr="004E3C8E">
        <w:rPr>
          <w:rFonts w:asciiTheme="majorBidi" w:hAnsiTheme="majorBidi" w:cstheme="majorBidi"/>
          <w:sz w:val="22"/>
          <w:szCs w:val="22"/>
        </w:rPr>
        <w:t xml:space="preserve">bendrovės veikloje </w:t>
      </w:r>
      <w:r w:rsidRPr="004E3C8E">
        <w:rPr>
          <w:rFonts w:asciiTheme="majorBidi" w:hAnsiTheme="majorBidi" w:cstheme="majorBidi"/>
          <w:sz w:val="22"/>
          <w:szCs w:val="22"/>
        </w:rPr>
        <w:t>nesusidaro. Jei susidarys aliuminio atliekos jos bus surenkamos rankiniu būdu katilo valymą vykdančių rangovų ir perduodamos tokių atliekų tvarkytojams, fiksuojant išvežimą GPAIS sistemoje.</w:t>
      </w:r>
    </w:p>
    <w:p w14:paraId="289A4A70" w14:textId="3CA4179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Bendrosios organinės anglies (toliau – BOA) kiekis yra vienas iš katilo gamintojo garantinių įsipareigojimų ir pagal visoje Europos Sąjungoje taikomus vieningus standartus neturi viršyti 3 % kietojoje frakcijoje (šlake ir pelenuose). </w:t>
      </w:r>
      <w:r w:rsidR="006626DB" w:rsidRPr="004E3C8E">
        <w:rPr>
          <w:rFonts w:asciiTheme="majorBidi" w:hAnsiTheme="majorBidi" w:cstheme="majorBidi"/>
          <w:sz w:val="22"/>
          <w:szCs w:val="22"/>
        </w:rPr>
        <w:t>I</w:t>
      </w:r>
      <w:r w:rsidRPr="004E3C8E">
        <w:rPr>
          <w:rFonts w:asciiTheme="majorBidi" w:hAnsiTheme="majorBidi" w:cstheme="majorBidi"/>
          <w:sz w:val="22"/>
          <w:szCs w:val="22"/>
        </w:rPr>
        <w:t>nformacij</w:t>
      </w:r>
      <w:r w:rsidR="006626DB" w:rsidRPr="004E3C8E">
        <w:rPr>
          <w:rFonts w:asciiTheme="majorBidi" w:hAnsiTheme="majorBidi" w:cstheme="majorBidi"/>
          <w:sz w:val="22"/>
          <w:szCs w:val="22"/>
        </w:rPr>
        <w:t>a</w:t>
      </w:r>
      <w:r w:rsidRPr="004E3C8E">
        <w:rPr>
          <w:rFonts w:asciiTheme="majorBidi" w:hAnsiTheme="majorBidi" w:cstheme="majorBidi"/>
          <w:sz w:val="22"/>
          <w:szCs w:val="22"/>
        </w:rPr>
        <w:t xml:space="preserve"> apie katilo gamintojo įsipareigojimus dėl BOA </w:t>
      </w:r>
      <w:r w:rsidR="006626DB" w:rsidRPr="004E3C8E">
        <w:rPr>
          <w:rFonts w:asciiTheme="majorBidi" w:hAnsiTheme="majorBidi" w:cstheme="majorBidi"/>
          <w:sz w:val="22"/>
          <w:szCs w:val="22"/>
        </w:rPr>
        <w:t>(</w:t>
      </w:r>
      <w:r w:rsidRPr="004E3C8E">
        <w:rPr>
          <w:rFonts w:asciiTheme="majorBidi" w:hAnsiTheme="majorBidi" w:cstheme="majorBidi"/>
          <w:sz w:val="22"/>
          <w:szCs w:val="22"/>
        </w:rPr>
        <w:t>ištrauka iš sutarties</w:t>
      </w:r>
      <w:r w:rsidR="006626DB" w:rsidRPr="004E3C8E">
        <w:rPr>
          <w:rFonts w:asciiTheme="majorBidi" w:hAnsiTheme="majorBidi" w:cstheme="majorBidi"/>
          <w:sz w:val="22"/>
          <w:szCs w:val="22"/>
        </w:rPr>
        <w:t>) pateikta</w:t>
      </w:r>
      <w:r w:rsidRPr="004E3C8E">
        <w:rPr>
          <w:rFonts w:asciiTheme="majorBidi" w:hAnsiTheme="majorBidi" w:cstheme="majorBidi"/>
          <w:sz w:val="22"/>
          <w:szCs w:val="22"/>
        </w:rPr>
        <w:t xml:space="preserve"> </w:t>
      </w:r>
      <w:r w:rsidR="006626DB" w:rsidRPr="004E3C8E">
        <w:rPr>
          <w:rFonts w:asciiTheme="majorBidi" w:hAnsiTheme="majorBidi" w:cstheme="majorBidi"/>
          <w:sz w:val="22"/>
          <w:szCs w:val="22"/>
        </w:rPr>
        <w:t>Paraiškos p</w:t>
      </w:r>
      <w:r w:rsidRPr="004E3C8E">
        <w:rPr>
          <w:rFonts w:asciiTheme="majorBidi" w:hAnsiTheme="majorBidi" w:cstheme="majorBidi"/>
          <w:sz w:val="22"/>
          <w:szCs w:val="22"/>
        </w:rPr>
        <w:t>ried</w:t>
      </w:r>
      <w:r w:rsidR="006626DB" w:rsidRPr="004E3C8E">
        <w:rPr>
          <w:rFonts w:asciiTheme="majorBidi" w:hAnsiTheme="majorBidi" w:cstheme="majorBidi"/>
          <w:sz w:val="22"/>
          <w:szCs w:val="22"/>
        </w:rPr>
        <w:t>e</w:t>
      </w:r>
      <w:r w:rsidRPr="004E3C8E">
        <w:rPr>
          <w:rFonts w:asciiTheme="majorBidi" w:hAnsiTheme="majorBidi" w:cstheme="majorBidi"/>
          <w:sz w:val="22"/>
          <w:szCs w:val="22"/>
        </w:rPr>
        <w:t xml:space="preserve"> Nr. 20.</w:t>
      </w:r>
    </w:p>
    <w:p w14:paraId="42266E0C" w14:textId="6CE3EEE1"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Bendrovė nuolat stebi reglamentuotas BOA vertes tiek kietojoje frakcijoje (šlake ir pelenuose), tiek ir dūmuose. Bendrosios organinės anglies tyrimų šlake ir dugno pelenuose suvestin</w:t>
      </w:r>
      <w:r w:rsidR="00FA085D" w:rsidRPr="004E3C8E">
        <w:rPr>
          <w:rFonts w:asciiTheme="majorBidi" w:hAnsiTheme="majorBidi" w:cstheme="majorBidi"/>
          <w:sz w:val="22"/>
          <w:szCs w:val="22"/>
        </w:rPr>
        <w:t>ė</w:t>
      </w:r>
      <w:r w:rsidRPr="004E3C8E">
        <w:rPr>
          <w:rFonts w:asciiTheme="majorBidi" w:hAnsiTheme="majorBidi" w:cstheme="majorBidi"/>
          <w:sz w:val="22"/>
          <w:szCs w:val="22"/>
        </w:rPr>
        <w:t xml:space="preserve"> už 2021 metus</w:t>
      </w:r>
      <w:r w:rsidR="00FA085D" w:rsidRPr="004E3C8E">
        <w:rPr>
          <w:rFonts w:asciiTheme="majorBidi" w:hAnsiTheme="majorBidi" w:cstheme="majorBidi"/>
          <w:sz w:val="22"/>
          <w:szCs w:val="22"/>
        </w:rPr>
        <w:t xml:space="preserve"> </w:t>
      </w:r>
      <w:r w:rsidRPr="004E3C8E">
        <w:rPr>
          <w:rFonts w:asciiTheme="majorBidi" w:hAnsiTheme="majorBidi" w:cstheme="majorBidi"/>
          <w:sz w:val="22"/>
          <w:szCs w:val="22"/>
        </w:rPr>
        <w:t>rodo kad</w:t>
      </w:r>
      <w:r w:rsidR="00FA085D" w:rsidRPr="004E3C8E">
        <w:rPr>
          <w:rFonts w:asciiTheme="majorBidi" w:hAnsiTheme="majorBidi" w:cstheme="majorBidi"/>
          <w:sz w:val="22"/>
          <w:szCs w:val="22"/>
        </w:rPr>
        <w:t>,</w:t>
      </w:r>
      <w:r w:rsidRPr="004E3C8E">
        <w:rPr>
          <w:rFonts w:asciiTheme="majorBidi" w:hAnsiTheme="majorBidi" w:cstheme="majorBidi"/>
          <w:sz w:val="22"/>
          <w:szCs w:val="22"/>
        </w:rPr>
        <w:t xml:space="preserve"> faktinis BOA kiekis yra mažesnis nei 1% (</w:t>
      </w:r>
      <w:r w:rsidR="00FA085D" w:rsidRPr="004E3C8E">
        <w:rPr>
          <w:rFonts w:asciiTheme="majorBidi" w:hAnsiTheme="majorBidi" w:cstheme="majorBidi"/>
          <w:sz w:val="22"/>
          <w:szCs w:val="22"/>
        </w:rPr>
        <w:t>Paraiškos p</w:t>
      </w:r>
      <w:r w:rsidRPr="004E3C8E">
        <w:rPr>
          <w:rFonts w:asciiTheme="majorBidi" w:hAnsiTheme="majorBidi" w:cstheme="majorBidi"/>
          <w:sz w:val="22"/>
          <w:szCs w:val="22"/>
        </w:rPr>
        <w:t>riedas Nr.</w:t>
      </w:r>
      <w:r w:rsidR="00FA085D" w:rsidRPr="004E3C8E">
        <w:rPr>
          <w:rFonts w:asciiTheme="majorBidi" w:hAnsiTheme="majorBidi" w:cstheme="majorBidi"/>
          <w:sz w:val="22"/>
          <w:szCs w:val="22"/>
        </w:rPr>
        <w:t xml:space="preserve"> </w:t>
      </w:r>
      <w:r w:rsidRPr="004E3C8E">
        <w:rPr>
          <w:rFonts w:asciiTheme="majorBidi" w:hAnsiTheme="majorBidi" w:cstheme="majorBidi"/>
          <w:sz w:val="22"/>
          <w:szCs w:val="22"/>
        </w:rPr>
        <w:t xml:space="preserve">24), iš kurių matyti, kad BOA kiekis šlake siekia tik apie 1 %. Dūmuose esantis BOA kiekio vertinimas yra integruotos emisijų nepertraukiamo monitoringo sistemos dalis, kurios duomenys yra prieinami tiek Aplinkos apsaugos departamentui prie Aplinkos ministerijos (toliau – AAD), tiek visuomenei </w:t>
      </w:r>
      <w:r w:rsidR="00FA085D" w:rsidRPr="004E3C8E">
        <w:rPr>
          <w:rFonts w:asciiTheme="majorBidi" w:hAnsiTheme="majorBidi" w:cstheme="majorBidi"/>
          <w:sz w:val="22"/>
          <w:szCs w:val="22"/>
        </w:rPr>
        <w:t>b</w:t>
      </w:r>
      <w:r w:rsidRPr="004E3C8E">
        <w:rPr>
          <w:rFonts w:asciiTheme="majorBidi" w:hAnsiTheme="majorBidi" w:cstheme="majorBidi"/>
          <w:sz w:val="22"/>
          <w:szCs w:val="22"/>
        </w:rPr>
        <w:t>endrovės tinklalapyje</w:t>
      </w:r>
      <w:r w:rsidRPr="004E3C8E">
        <w:rPr>
          <w:rFonts w:asciiTheme="majorBidi" w:hAnsiTheme="majorBidi" w:cstheme="majorBidi"/>
          <w:sz w:val="22"/>
          <w:szCs w:val="22"/>
          <w:vertAlign w:val="superscript"/>
        </w:rPr>
        <w:footnoteReference w:id="2"/>
      </w:r>
      <w:r w:rsidR="00FA085D" w:rsidRPr="004E3C8E">
        <w:rPr>
          <w:rFonts w:asciiTheme="majorBidi" w:hAnsiTheme="majorBidi" w:cstheme="majorBidi"/>
          <w:sz w:val="22"/>
          <w:szCs w:val="22"/>
        </w:rPr>
        <w:t xml:space="preserve"> </w:t>
      </w:r>
      <w:r w:rsidRPr="004E3C8E">
        <w:rPr>
          <w:rFonts w:asciiTheme="majorBidi" w:hAnsiTheme="majorBidi" w:cstheme="majorBidi"/>
          <w:sz w:val="22"/>
          <w:szCs w:val="22"/>
        </w:rPr>
        <w:t xml:space="preserve">(čia pateikiami paros vidurkiai). </w:t>
      </w:r>
      <w:r w:rsidR="00FA085D" w:rsidRPr="004E3C8E">
        <w:rPr>
          <w:rFonts w:asciiTheme="majorBidi" w:hAnsiTheme="majorBidi" w:cstheme="majorBidi"/>
          <w:sz w:val="22"/>
          <w:szCs w:val="22"/>
        </w:rPr>
        <w:t>F</w:t>
      </w:r>
      <w:r w:rsidRPr="004E3C8E">
        <w:rPr>
          <w:rFonts w:asciiTheme="majorBidi" w:hAnsiTheme="majorBidi" w:cstheme="majorBidi"/>
          <w:sz w:val="22"/>
          <w:szCs w:val="22"/>
        </w:rPr>
        <w:t>aktinis BOA vidutinis paros kiekis dūmuose siekia apie 0,3-0,5 mg/Nm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 xml:space="preserve"> ir yra apie 20 kartų mažesnis nei reglamentuotas (10 mg/Nm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w:t>
      </w:r>
    </w:p>
    <w:p w14:paraId="5758A783" w14:textId="6A5E19AD" w:rsidR="001F206C" w:rsidRPr="004E3C8E" w:rsidRDefault="001F206C" w:rsidP="001F206C">
      <w:pPr>
        <w:widowControl w:val="0"/>
        <w:tabs>
          <w:tab w:val="left" w:pos="284"/>
        </w:tabs>
        <w:spacing w:before="120"/>
        <w:ind w:left="425" w:hanging="426"/>
        <w:jc w:val="both"/>
        <w:rPr>
          <w:rFonts w:asciiTheme="majorBidi" w:hAnsiTheme="majorBidi" w:cstheme="majorBidi"/>
          <w:b/>
          <w:iCs/>
          <w:sz w:val="22"/>
          <w:szCs w:val="22"/>
        </w:rPr>
      </w:pPr>
      <w:r w:rsidRPr="004E3C8E">
        <w:rPr>
          <w:rFonts w:asciiTheme="majorBidi" w:hAnsiTheme="majorBidi" w:cstheme="majorBidi"/>
          <w:b/>
          <w:iCs/>
          <w:sz w:val="22"/>
          <w:szCs w:val="22"/>
        </w:rPr>
        <w:t>11. Planuojama naudoti technologija ir kiti gamybos būdai, skirti teršalų išmetimo iš įrenginio (-</w:t>
      </w:r>
      <w:proofErr w:type="spellStart"/>
      <w:r w:rsidRPr="004E3C8E">
        <w:rPr>
          <w:rFonts w:asciiTheme="majorBidi" w:hAnsiTheme="majorBidi" w:cstheme="majorBidi"/>
          <w:b/>
          <w:iCs/>
          <w:sz w:val="22"/>
          <w:szCs w:val="22"/>
        </w:rPr>
        <w:t>ių</w:t>
      </w:r>
      <w:proofErr w:type="spellEnd"/>
      <w:r w:rsidRPr="004E3C8E">
        <w:rPr>
          <w:rFonts w:asciiTheme="majorBidi" w:hAnsiTheme="majorBidi" w:cstheme="majorBidi"/>
          <w:b/>
          <w:iCs/>
          <w:sz w:val="22"/>
          <w:szCs w:val="22"/>
        </w:rPr>
        <w:t xml:space="preserve">) prevencijai arba, jeigu tai neįmanoma, išmetamų teršalų kiekiui mažinti. </w:t>
      </w:r>
    </w:p>
    <w:p w14:paraId="370BEAC0" w14:textId="77777777" w:rsidR="00FA085D" w:rsidRPr="004E3C8E" w:rsidRDefault="00FA085D" w:rsidP="001F206C">
      <w:pPr>
        <w:widowControl w:val="0"/>
        <w:tabs>
          <w:tab w:val="left" w:pos="284"/>
        </w:tabs>
        <w:spacing w:before="120"/>
        <w:ind w:left="425" w:hanging="426"/>
        <w:jc w:val="both"/>
        <w:rPr>
          <w:rFonts w:asciiTheme="majorBidi" w:hAnsiTheme="majorBidi" w:cstheme="majorBidi"/>
          <w:b/>
          <w:iCs/>
          <w:sz w:val="22"/>
          <w:szCs w:val="22"/>
        </w:rPr>
      </w:pPr>
    </w:p>
    <w:p w14:paraId="7F1F2EAB" w14:textId="77777777" w:rsidR="001F206C" w:rsidRPr="004E3C8E" w:rsidRDefault="001F206C" w:rsidP="001F206C">
      <w:pPr>
        <w:spacing w:after="120"/>
        <w:rPr>
          <w:rFonts w:asciiTheme="majorBidi" w:hAnsiTheme="majorBidi" w:cstheme="majorBidi"/>
          <w:b/>
          <w:sz w:val="22"/>
          <w:szCs w:val="22"/>
          <w:u w:val="single"/>
        </w:rPr>
      </w:pPr>
      <w:r w:rsidRPr="004E3C8E">
        <w:rPr>
          <w:rFonts w:asciiTheme="majorBidi" w:hAnsiTheme="majorBidi" w:cstheme="majorBidi"/>
          <w:b/>
          <w:sz w:val="22"/>
          <w:szCs w:val="22"/>
          <w:u w:val="single"/>
        </w:rPr>
        <w:t>Dūmų valymo įranga</w:t>
      </w:r>
    </w:p>
    <w:p w14:paraId="6A4E4D68" w14:textId="30FD572F"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Dūmų valymo įrenginiai </w:t>
      </w:r>
      <w:r w:rsidR="00FA085D" w:rsidRPr="004E3C8E">
        <w:rPr>
          <w:rFonts w:asciiTheme="majorBidi" w:hAnsiTheme="majorBidi" w:cstheme="majorBidi"/>
          <w:sz w:val="22"/>
          <w:szCs w:val="22"/>
        </w:rPr>
        <w:t xml:space="preserve">Kogeneracinėje </w:t>
      </w:r>
      <w:r w:rsidRPr="004E3C8E">
        <w:rPr>
          <w:rFonts w:asciiTheme="majorBidi" w:hAnsiTheme="majorBidi" w:cstheme="majorBidi"/>
          <w:sz w:val="22"/>
          <w:szCs w:val="22"/>
        </w:rPr>
        <w:t xml:space="preserve">jėgainėje įdiegti vadovaujantis ES direktyvos 2000/76/EC reikalavimais. Jėgainėje taikomi šie valymo būdai: SNCR ir sausa </w:t>
      </w:r>
      <w:proofErr w:type="spellStart"/>
      <w:r w:rsidRPr="004E3C8E">
        <w:rPr>
          <w:rFonts w:asciiTheme="majorBidi" w:hAnsiTheme="majorBidi" w:cstheme="majorBidi"/>
          <w:sz w:val="22"/>
          <w:szCs w:val="22"/>
        </w:rPr>
        <w:t>sorbcija</w:t>
      </w:r>
      <w:proofErr w:type="spellEnd"/>
      <w:r w:rsidRPr="004E3C8E">
        <w:rPr>
          <w:rFonts w:asciiTheme="majorBidi" w:hAnsiTheme="majorBidi" w:cstheme="majorBidi"/>
          <w:sz w:val="22"/>
          <w:szCs w:val="22"/>
        </w:rPr>
        <w:t>. Tam, kad jėgainė atitiktų taršos emisijų reikalavimus įrengtas ir šlapias valymas, kuris atliekamas kondensaciniame dūmų ekonomaizeryje.</w:t>
      </w:r>
    </w:p>
    <w:p w14:paraId="58FC6F36" w14:textId="77777777" w:rsidR="001F206C" w:rsidRPr="004E3C8E" w:rsidRDefault="001F206C" w:rsidP="001F206C">
      <w:pPr>
        <w:spacing w:after="120"/>
        <w:jc w:val="center"/>
        <w:rPr>
          <w:rFonts w:asciiTheme="majorBidi" w:hAnsiTheme="majorBidi" w:cstheme="majorBidi"/>
          <w:sz w:val="22"/>
          <w:szCs w:val="22"/>
        </w:rPr>
      </w:pPr>
      <w:r w:rsidRPr="004E3C8E">
        <w:rPr>
          <w:rFonts w:asciiTheme="majorBidi" w:hAnsiTheme="majorBidi" w:cstheme="majorBidi"/>
          <w:noProof/>
          <w:color w:val="2B579A"/>
          <w:sz w:val="22"/>
          <w:szCs w:val="22"/>
          <w:shd w:val="clear" w:color="auto" w:fill="E6E6E6"/>
        </w:rPr>
        <w:drawing>
          <wp:inline distT="0" distB="0" distL="0" distR="0" wp14:anchorId="6C14080F" wp14:editId="57862627">
            <wp:extent cx="9251315" cy="3347085"/>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51315" cy="3347085"/>
                    </a:xfrm>
                    <a:prstGeom prst="rect">
                      <a:avLst/>
                    </a:prstGeom>
                    <a:noFill/>
                    <a:ln>
                      <a:noFill/>
                    </a:ln>
                  </pic:spPr>
                </pic:pic>
              </a:graphicData>
            </a:graphic>
          </wp:inline>
        </w:drawing>
      </w:r>
    </w:p>
    <w:p w14:paraId="6743620D" w14:textId="7173027E" w:rsidR="001F206C" w:rsidRPr="004E3C8E" w:rsidRDefault="001F206C" w:rsidP="001F206C">
      <w:pPr>
        <w:spacing w:after="120"/>
        <w:jc w:val="center"/>
        <w:rPr>
          <w:rFonts w:asciiTheme="majorBidi" w:hAnsiTheme="majorBidi" w:cstheme="majorBidi"/>
          <w:sz w:val="22"/>
          <w:szCs w:val="22"/>
        </w:rPr>
      </w:pPr>
      <w:r w:rsidRPr="004E3C8E">
        <w:rPr>
          <w:rFonts w:asciiTheme="majorBidi" w:hAnsiTheme="majorBidi" w:cstheme="majorBidi"/>
          <w:sz w:val="22"/>
          <w:szCs w:val="22"/>
        </w:rPr>
        <w:t xml:space="preserve">3 pav. </w:t>
      </w:r>
      <w:bookmarkStart w:id="6" w:name="_Hlk531769238"/>
      <w:r w:rsidRPr="004E3C8E">
        <w:rPr>
          <w:rFonts w:asciiTheme="majorBidi" w:hAnsiTheme="majorBidi" w:cstheme="majorBidi"/>
          <w:sz w:val="22"/>
          <w:szCs w:val="22"/>
        </w:rPr>
        <w:t xml:space="preserve">Dūmų valymo </w:t>
      </w:r>
      <w:bookmarkEnd w:id="6"/>
      <w:r w:rsidRPr="004E3C8E">
        <w:rPr>
          <w:rFonts w:asciiTheme="majorBidi" w:hAnsiTheme="majorBidi" w:cstheme="majorBidi"/>
          <w:sz w:val="22"/>
          <w:szCs w:val="22"/>
        </w:rPr>
        <w:t xml:space="preserve">įrenginių išdėstymo planas (detalesnė schema pareikta </w:t>
      </w:r>
      <w:r w:rsidR="00FA085D" w:rsidRPr="004E3C8E">
        <w:rPr>
          <w:rFonts w:asciiTheme="majorBidi" w:hAnsiTheme="majorBidi" w:cstheme="majorBidi"/>
          <w:sz w:val="22"/>
          <w:szCs w:val="22"/>
        </w:rPr>
        <w:t>Paraiškos p</w:t>
      </w:r>
      <w:r w:rsidRPr="004E3C8E">
        <w:rPr>
          <w:rFonts w:asciiTheme="majorBidi" w:hAnsiTheme="majorBidi" w:cstheme="majorBidi"/>
          <w:sz w:val="22"/>
          <w:szCs w:val="22"/>
        </w:rPr>
        <w:t>riede Nr. 16)</w:t>
      </w:r>
    </w:p>
    <w:p w14:paraId="1F157B18"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Pirmoje stadijoje atliekama sausa teršalų </w:t>
      </w:r>
      <w:proofErr w:type="spellStart"/>
      <w:r w:rsidRPr="004E3C8E">
        <w:rPr>
          <w:rFonts w:asciiTheme="majorBidi" w:hAnsiTheme="majorBidi" w:cstheme="majorBidi"/>
          <w:sz w:val="22"/>
          <w:szCs w:val="22"/>
        </w:rPr>
        <w:t>sorbcija</w:t>
      </w:r>
      <w:proofErr w:type="spellEnd"/>
      <w:r w:rsidRPr="004E3C8E">
        <w:rPr>
          <w:rFonts w:asciiTheme="majorBidi" w:hAnsiTheme="majorBidi" w:cstheme="majorBidi"/>
          <w:sz w:val="22"/>
          <w:szCs w:val="22"/>
        </w:rPr>
        <w:t xml:space="preserve">. Rūgštiniai nevalytų dūmų komponentai, tokie kaip sieros dioksidas ir vandenilio chloridas, ir kiti aplinkai pavojingi teršalai, tokie kaip dioksinai, </w:t>
      </w:r>
      <w:proofErr w:type="spellStart"/>
      <w:r w:rsidRPr="004E3C8E">
        <w:rPr>
          <w:rFonts w:asciiTheme="majorBidi" w:hAnsiTheme="majorBidi" w:cstheme="majorBidi"/>
          <w:sz w:val="22"/>
          <w:szCs w:val="22"/>
        </w:rPr>
        <w:t>furanai</w:t>
      </w:r>
      <w:proofErr w:type="spellEnd"/>
      <w:r w:rsidRPr="004E3C8E">
        <w:rPr>
          <w:rFonts w:asciiTheme="majorBidi" w:hAnsiTheme="majorBidi" w:cstheme="majorBidi"/>
          <w:sz w:val="22"/>
          <w:szCs w:val="22"/>
        </w:rPr>
        <w:t xml:space="preserve"> ir sunkieji metalai, yra absorbuojami įpurškiant </w:t>
      </w:r>
      <w:proofErr w:type="spellStart"/>
      <w:r w:rsidRPr="004E3C8E">
        <w:rPr>
          <w:rFonts w:asciiTheme="majorBidi" w:hAnsiTheme="majorBidi" w:cstheme="majorBidi"/>
          <w:sz w:val="22"/>
          <w:szCs w:val="22"/>
        </w:rPr>
        <w:t>sorbuojančio</w:t>
      </w:r>
      <w:proofErr w:type="spellEnd"/>
      <w:r w:rsidRPr="004E3C8E">
        <w:rPr>
          <w:rFonts w:asciiTheme="majorBidi" w:hAnsiTheme="majorBidi" w:cstheme="majorBidi"/>
          <w:sz w:val="22"/>
          <w:szCs w:val="22"/>
        </w:rPr>
        <w:t xml:space="preserve"> agento: kalkių ir aktyviosios anglies.</w:t>
      </w:r>
    </w:p>
    <w:p w14:paraId="1620108D"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Antroje stadijoje dūmai prateka į filtravimo sistemas, kad atskirtų daleles iš dūmų. Ne visos išpurkštos absorbuojančios dalelės </w:t>
      </w:r>
      <w:proofErr w:type="spellStart"/>
      <w:r w:rsidRPr="004E3C8E">
        <w:rPr>
          <w:rFonts w:asciiTheme="majorBidi" w:hAnsiTheme="majorBidi" w:cstheme="majorBidi"/>
          <w:sz w:val="22"/>
          <w:szCs w:val="22"/>
        </w:rPr>
        <w:t>sorbuoja</w:t>
      </w:r>
      <w:proofErr w:type="spellEnd"/>
      <w:r w:rsidRPr="004E3C8E">
        <w:rPr>
          <w:rFonts w:asciiTheme="majorBidi" w:hAnsiTheme="majorBidi" w:cstheme="majorBidi"/>
          <w:sz w:val="22"/>
          <w:szCs w:val="22"/>
        </w:rPr>
        <w:t xml:space="preserve"> teršalus, todėl sistemoje yra naudojama </w:t>
      </w:r>
      <w:proofErr w:type="spellStart"/>
      <w:r w:rsidRPr="004E3C8E">
        <w:rPr>
          <w:rFonts w:asciiTheme="majorBidi" w:hAnsiTheme="majorBidi" w:cstheme="majorBidi"/>
          <w:sz w:val="22"/>
          <w:szCs w:val="22"/>
        </w:rPr>
        <w:t>recirkuliacija</w:t>
      </w:r>
      <w:proofErr w:type="spellEnd"/>
      <w:r w:rsidRPr="004E3C8E">
        <w:rPr>
          <w:rFonts w:asciiTheme="majorBidi" w:hAnsiTheme="majorBidi" w:cstheme="majorBidi"/>
          <w:sz w:val="22"/>
          <w:szCs w:val="22"/>
        </w:rPr>
        <w:t>. Tai padeda efektyviau panaudoti naudojamus priedus (kalkes ir aktyvuotą anglį).</w:t>
      </w:r>
    </w:p>
    <w:p w14:paraId="6727B9FA"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Trečioje stadijoje įrengtas dviejų pakopų kondensacinis dūmų ekonomaizeris, kuris papildomai padeda atskirti SO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 ir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xml:space="preserve"> komponentus iš dūmų. Išoriniame plokšteliniame šilumokaityje įrengtame vandens cikle nuimta šiluma perduodama į šilumos tiekimo sistemą. Po ekonomaizerio ataušinti ir išvalyti dūmai išleidžiami į atmosferą per 80 m aukščio kaminą, kuriame yra matuojami dūmų parametrai ir perduodami per emisijų matavimo įrenginį į valdymo sistemą. Po ekonomaizerio ataušinti ir išvalyti dūmai išleidžiami į atmosferą per vieną kaminą.</w:t>
      </w:r>
    </w:p>
    <w:p w14:paraId="7A1693F8"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Naudojant šias dūmų valymo stadijas, galima užtikrinti reikiamas emisijų normas. Švarių dūmų parametrai yra matuojami kamine ir perduodami per emisijų matavimo įrenginį į valdymo sistemą.</w:t>
      </w:r>
    </w:p>
    <w:p w14:paraId="4F377D5D"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lastRenderedPageBreak/>
        <w:t>Daugiametė atliekų deginimo įrenginių eksploatavimo patirtis parodė, kad šis valymo įrenginių derinys yra pakankamas aplinkosaugini normų išlaikymui:</w:t>
      </w:r>
    </w:p>
    <w:p w14:paraId="1ED144C2" w14:textId="77777777" w:rsidR="001F206C" w:rsidRPr="004E3C8E" w:rsidRDefault="001F206C" w:rsidP="001F206C">
      <w:pPr>
        <w:numPr>
          <w:ilvl w:val="0"/>
          <w:numId w:val="20"/>
        </w:numPr>
        <w:spacing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katilo ekonomaizeris;</w:t>
      </w:r>
    </w:p>
    <w:p w14:paraId="5D479680" w14:textId="77777777" w:rsidR="001F206C" w:rsidRPr="004E3C8E" w:rsidRDefault="001F206C" w:rsidP="001F206C">
      <w:pPr>
        <w:numPr>
          <w:ilvl w:val="0"/>
          <w:numId w:val="20"/>
        </w:numPr>
        <w:spacing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priedų kalkių ir aktyvuotos anglies išpurškimas;</w:t>
      </w:r>
    </w:p>
    <w:p w14:paraId="1E65860B" w14:textId="77777777" w:rsidR="001F206C" w:rsidRPr="004E3C8E" w:rsidRDefault="001F206C" w:rsidP="001F206C">
      <w:pPr>
        <w:numPr>
          <w:ilvl w:val="0"/>
          <w:numId w:val="20"/>
        </w:numPr>
        <w:spacing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reaktorius;</w:t>
      </w:r>
    </w:p>
    <w:p w14:paraId="37D409CC" w14:textId="77777777" w:rsidR="001F206C" w:rsidRPr="004E3C8E" w:rsidRDefault="001F206C" w:rsidP="001F206C">
      <w:pPr>
        <w:numPr>
          <w:ilvl w:val="0"/>
          <w:numId w:val="20"/>
        </w:numPr>
        <w:spacing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filtrai;</w:t>
      </w:r>
    </w:p>
    <w:p w14:paraId="5C889A9E" w14:textId="77777777" w:rsidR="001F206C" w:rsidRPr="004E3C8E" w:rsidRDefault="001F206C" w:rsidP="001F206C">
      <w:pPr>
        <w:numPr>
          <w:ilvl w:val="0"/>
          <w:numId w:val="20"/>
        </w:numPr>
        <w:spacing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 xml:space="preserve">dalelių </w:t>
      </w:r>
      <w:proofErr w:type="spellStart"/>
      <w:r w:rsidRPr="004E3C8E">
        <w:rPr>
          <w:rFonts w:asciiTheme="majorBidi" w:hAnsiTheme="majorBidi" w:cstheme="majorBidi"/>
          <w:sz w:val="22"/>
          <w:szCs w:val="22"/>
        </w:rPr>
        <w:t>recirkuliacija</w:t>
      </w:r>
      <w:proofErr w:type="spellEnd"/>
      <w:r w:rsidRPr="004E3C8E">
        <w:rPr>
          <w:rFonts w:asciiTheme="majorBidi" w:hAnsiTheme="majorBidi" w:cstheme="majorBidi"/>
          <w:sz w:val="22"/>
          <w:szCs w:val="22"/>
        </w:rPr>
        <w:t>.</w:t>
      </w:r>
    </w:p>
    <w:p w14:paraId="7FA0927C"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Katilo ekonomaizeris palaiko reikiamą ir pastovią dūmų temperatūrą valymo procesui. </w:t>
      </w:r>
    </w:p>
    <w:p w14:paraId="4E209F40"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Nevalytų dūmų </w:t>
      </w:r>
      <w:proofErr w:type="spellStart"/>
      <w:r w:rsidRPr="004E3C8E">
        <w:rPr>
          <w:rFonts w:asciiTheme="majorBidi" w:hAnsiTheme="majorBidi" w:cstheme="majorBidi"/>
          <w:sz w:val="22"/>
          <w:szCs w:val="22"/>
        </w:rPr>
        <w:t>sorbcija</w:t>
      </w:r>
      <w:proofErr w:type="spellEnd"/>
      <w:r w:rsidRPr="004E3C8E">
        <w:rPr>
          <w:rFonts w:asciiTheme="majorBidi" w:hAnsiTheme="majorBidi" w:cstheme="majorBidi"/>
          <w:sz w:val="22"/>
          <w:szCs w:val="22"/>
        </w:rPr>
        <w:t xml:space="preserve"> ir dalelių atskyrimas vykdomas reaktoriuje. Dėl </w:t>
      </w:r>
      <w:proofErr w:type="spellStart"/>
      <w:r w:rsidRPr="004E3C8E">
        <w:rPr>
          <w:rFonts w:asciiTheme="majorBidi" w:hAnsiTheme="majorBidi" w:cstheme="majorBidi"/>
          <w:sz w:val="22"/>
          <w:szCs w:val="22"/>
        </w:rPr>
        <w:t>recirkuliacijos</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sorbcijos</w:t>
      </w:r>
      <w:proofErr w:type="spellEnd"/>
      <w:r w:rsidRPr="004E3C8E">
        <w:rPr>
          <w:rFonts w:asciiTheme="majorBidi" w:hAnsiTheme="majorBidi" w:cstheme="majorBidi"/>
          <w:sz w:val="22"/>
          <w:szCs w:val="22"/>
        </w:rPr>
        <w:t xml:space="preserve"> procese gali būti pilnai absorbuojami atitinkami teršalai iš dūmų.</w:t>
      </w:r>
    </w:p>
    <w:p w14:paraId="548A2BFF"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Geros reakcijos sąlygos yra užtikrinamos dūmuose esančios drėgmės pagalba. Šlapios kondicijos </w:t>
      </w:r>
      <w:proofErr w:type="spellStart"/>
      <w:r w:rsidRPr="004E3C8E">
        <w:rPr>
          <w:rFonts w:asciiTheme="majorBidi" w:hAnsiTheme="majorBidi" w:cstheme="majorBidi"/>
          <w:sz w:val="22"/>
          <w:szCs w:val="22"/>
        </w:rPr>
        <w:t>sorbcijos</w:t>
      </w:r>
      <w:proofErr w:type="spellEnd"/>
      <w:r w:rsidRPr="004E3C8E">
        <w:rPr>
          <w:rFonts w:asciiTheme="majorBidi" w:hAnsiTheme="majorBidi" w:cstheme="majorBidi"/>
          <w:sz w:val="22"/>
          <w:szCs w:val="22"/>
        </w:rPr>
        <w:t xml:space="preserve"> procesas veikia dėl šių sąlygų:</w:t>
      </w:r>
    </w:p>
    <w:p w14:paraId="53C6B5FE" w14:textId="77777777" w:rsidR="001F206C" w:rsidRPr="004E3C8E" w:rsidRDefault="001F206C" w:rsidP="001F206C">
      <w:pPr>
        <w:numPr>
          <w:ilvl w:val="0"/>
          <w:numId w:val="21"/>
        </w:numPr>
        <w:spacing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rūgštinių komponentų absorbcija (sieros dioksidas) dėl priedų kokybės – kalcio hidroksido;</w:t>
      </w:r>
    </w:p>
    <w:p w14:paraId="0940C1BF" w14:textId="77777777" w:rsidR="001F206C" w:rsidRPr="004E3C8E" w:rsidRDefault="001F206C" w:rsidP="001F206C">
      <w:pPr>
        <w:numPr>
          <w:ilvl w:val="0"/>
          <w:numId w:val="21"/>
        </w:numPr>
        <w:spacing w:after="120"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 xml:space="preserve">adsorbcija dujinių dioksinų, </w:t>
      </w:r>
      <w:proofErr w:type="spellStart"/>
      <w:r w:rsidRPr="004E3C8E">
        <w:rPr>
          <w:rFonts w:asciiTheme="majorBidi" w:hAnsiTheme="majorBidi" w:cstheme="majorBidi"/>
          <w:sz w:val="22"/>
          <w:szCs w:val="22"/>
        </w:rPr>
        <w:t>furanų</w:t>
      </w:r>
      <w:proofErr w:type="spellEnd"/>
      <w:r w:rsidRPr="004E3C8E">
        <w:rPr>
          <w:rFonts w:asciiTheme="majorBidi" w:hAnsiTheme="majorBidi" w:cstheme="majorBidi"/>
          <w:sz w:val="22"/>
          <w:szCs w:val="22"/>
        </w:rPr>
        <w:t xml:space="preserve"> dalelių dėl aktyvuotos anglies, kaip priedo, panaudojimo.</w:t>
      </w:r>
    </w:p>
    <w:p w14:paraId="14556227"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u w:val="single"/>
        </w:rPr>
        <w:t>Kondensacinio dūmų ekonomaizerio veikimas</w:t>
      </w:r>
      <w:r w:rsidRPr="004E3C8E">
        <w:rPr>
          <w:rFonts w:asciiTheme="majorBidi" w:hAnsiTheme="majorBidi" w:cstheme="majorBidi"/>
          <w:sz w:val="22"/>
          <w:szCs w:val="22"/>
        </w:rPr>
        <w:t xml:space="preserve"> – dviejų pakopų ekonomaizeris padeda atskirti SO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 ir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xml:space="preserve"> daleles. Tam, kad būtų optimaliai pašalinta SO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 turi būti pasiektas pH &gt; 6,8. Tam į ekonomaizerio  vandenį yra dozuojamas reikiamas kiekis </w:t>
      </w:r>
      <w:proofErr w:type="spellStart"/>
      <w:r w:rsidRPr="004E3C8E">
        <w:rPr>
          <w:rFonts w:asciiTheme="majorBidi" w:hAnsiTheme="majorBidi" w:cstheme="majorBidi"/>
          <w:sz w:val="22"/>
          <w:szCs w:val="22"/>
        </w:rPr>
        <w:t>kaustikinės</w:t>
      </w:r>
      <w:proofErr w:type="spellEnd"/>
      <w:r w:rsidRPr="004E3C8E">
        <w:rPr>
          <w:rFonts w:asciiTheme="majorBidi" w:hAnsiTheme="majorBidi" w:cstheme="majorBidi"/>
          <w:sz w:val="22"/>
          <w:szCs w:val="22"/>
        </w:rPr>
        <w:t xml:space="preserve"> sodos (NaOH).</w:t>
      </w:r>
    </w:p>
    <w:p w14:paraId="2AA33AA0"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Dalis ekonomaizerio vandens yra naudojama </w:t>
      </w:r>
      <w:proofErr w:type="spellStart"/>
      <w:r w:rsidRPr="004E3C8E">
        <w:rPr>
          <w:rFonts w:asciiTheme="majorBidi" w:hAnsiTheme="majorBidi" w:cstheme="majorBidi"/>
          <w:sz w:val="22"/>
          <w:szCs w:val="22"/>
        </w:rPr>
        <w:t>sorbcijai</w:t>
      </w:r>
      <w:proofErr w:type="spellEnd"/>
      <w:r w:rsidRPr="004E3C8E">
        <w:rPr>
          <w:rFonts w:asciiTheme="majorBidi" w:hAnsiTheme="majorBidi" w:cstheme="majorBidi"/>
          <w:sz w:val="22"/>
          <w:szCs w:val="22"/>
        </w:rPr>
        <w:t xml:space="preserve"> bei dūmų aušinimui. Kita nedidelė vandens dalis yra nukreipiama į katilo pakurą, išgarinimui. Yra numatyta galimybė šią vandens dalį leisti per kondensato filtrus ir užtikrinus norminių teisės aktų reikalavimus išleisti į miesto nuotekų sistemą.</w:t>
      </w:r>
    </w:p>
    <w:p w14:paraId="530CD867"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Prie ekonomaizerio įrengtas išorinis plokštelinis šilumokaitis šilumos nuėmimui. Šilumos energija perduodama į šilumos tiekimo sistemą. Ataušintas vanduo gražinamas į ekonomaizerį.</w:t>
      </w:r>
    </w:p>
    <w:p w14:paraId="2ED6BDD0"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Lašų gaudytuvas, įrengtas ekonomaizeryje, leidžia sumažinti drėgmę kamine.</w:t>
      </w:r>
    </w:p>
    <w:p w14:paraId="7F3C9898"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u w:val="single"/>
        </w:rPr>
        <w:t>Rūgšties cheminė konversija (absorbcija)</w:t>
      </w:r>
      <w:r w:rsidRPr="004E3C8E">
        <w:rPr>
          <w:rFonts w:asciiTheme="majorBidi" w:hAnsiTheme="majorBidi" w:cstheme="majorBidi"/>
          <w:sz w:val="22"/>
          <w:szCs w:val="22"/>
        </w:rPr>
        <w:t xml:space="preserve"> – tam, kad iš dūmų būtų pašalinti rūgštiniai elementai, yra naudojamas priedas – kalkės. Kalkių absorbuojantis paviršius 18-20 m²/g.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xml:space="preserve"> ir HF yra absorbuojama. Dūmuose esančios rūgštinės medžiagos reaguoja su kalkėmis. Tam, kad sumažėtų kalkių panaudojimas, sistemoje naudojama </w:t>
      </w:r>
      <w:proofErr w:type="spellStart"/>
      <w:r w:rsidRPr="004E3C8E">
        <w:rPr>
          <w:rFonts w:asciiTheme="majorBidi" w:hAnsiTheme="majorBidi" w:cstheme="majorBidi"/>
          <w:sz w:val="22"/>
          <w:szCs w:val="22"/>
        </w:rPr>
        <w:t>recirkuliacija</w:t>
      </w:r>
      <w:proofErr w:type="spellEnd"/>
      <w:r w:rsidRPr="004E3C8E">
        <w:rPr>
          <w:rFonts w:asciiTheme="majorBidi" w:hAnsiTheme="majorBidi" w:cstheme="majorBidi"/>
          <w:sz w:val="22"/>
          <w:szCs w:val="22"/>
        </w:rPr>
        <w:t>.</w:t>
      </w:r>
    </w:p>
    <w:p w14:paraId="52B6FCB9"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Reakcijos su kalkėmis paskatinamos dūmus drėkinant.</w:t>
      </w:r>
    </w:p>
    <w:p w14:paraId="510A28A3" w14:textId="77777777" w:rsidR="001F206C" w:rsidRPr="004E3C8E" w:rsidRDefault="001F206C" w:rsidP="001F206C">
      <w:pPr>
        <w:ind w:firstLine="1296"/>
        <w:jc w:val="both"/>
        <w:rPr>
          <w:rFonts w:asciiTheme="majorBidi" w:hAnsiTheme="majorBidi" w:cstheme="majorBidi"/>
          <w:sz w:val="22"/>
          <w:szCs w:val="22"/>
        </w:rPr>
      </w:pPr>
      <w:r w:rsidRPr="004E3C8E">
        <w:rPr>
          <w:rFonts w:asciiTheme="majorBidi" w:hAnsiTheme="majorBidi" w:cstheme="majorBidi"/>
          <w:sz w:val="22"/>
          <w:szCs w:val="22"/>
        </w:rPr>
        <w:t xml:space="preserve">2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xml:space="preserve">  +  </w:t>
      </w:r>
      <w:proofErr w:type="spellStart"/>
      <w:r w:rsidRPr="004E3C8E">
        <w:rPr>
          <w:rFonts w:asciiTheme="majorBidi" w:hAnsiTheme="majorBidi" w:cstheme="majorBidi"/>
          <w:sz w:val="22"/>
          <w:szCs w:val="22"/>
        </w:rPr>
        <w:t>Ca</w:t>
      </w:r>
      <w:proofErr w:type="spellEnd"/>
      <w:r w:rsidRPr="004E3C8E">
        <w:rPr>
          <w:rFonts w:asciiTheme="majorBidi" w:hAnsiTheme="majorBidi" w:cstheme="majorBidi"/>
          <w:sz w:val="22"/>
          <w:szCs w:val="22"/>
        </w:rPr>
        <w:t>(OH)</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CaCl</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2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O (jei yra)</w:t>
      </w:r>
    </w:p>
    <w:p w14:paraId="0DC5D07B" w14:textId="77777777" w:rsidR="001F206C" w:rsidRPr="004E3C8E" w:rsidRDefault="001F206C" w:rsidP="001F206C">
      <w:pPr>
        <w:ind w:firstLine="1296"/>
        <w:jc w:val="both"/>
        <w:rPr>
          <w:rFonts w:asciiTheme="majorBidi" w:hAnsiTheme="majorBidi" w:cstheme="majorBidi"/>
          <w:sz w:val="22"/>
          <w:szCs w:val="22"/>
        </w:rPr>
      </w:pPr>
      <w:r w:rsidRPr="004E3C8E">
        <w:rPr>
          <w:rFonts w:asciiTheme="majorBidi" w:hAnsiTheme="majorBidi" w:cstheme="majorBidi"/>
          <w:sz w:val="22"/>
          <w:szCs w:val="22"/>
        </w:rPr>
        <w:t xml:space="preserve">2 HF  +  </w:t>
      </w:r>
      <w:proofErr w:type="spellStart"/>
      <w:r w:rsidRPr="004E3C8E">
        <w:rPr>
          <w:rFonts w:asciiTheme="majorBidi" w:hAnsiTheme="majorBidi" w:cstheme="majorBidi"/>
          <w:sz w:val="22"/>
          <w:szCs w:val="22"/>
        </w:rPr>
        <w:t>Ca</w:t>
      </w:r>
      <w:proofErr w:type="spellEnd"/>
      <w:r w:rsidRPr="004E3C8E">
        <w:rPr>
          <w:rFonts w:asciiTheme="majorBidi" w:hAnsiTheme="majorBidi" w:cstheme="majorBidi"/>
          <w:sz w:val="22"/>
          <w:szCs w:val="22"/>
        </w:rPr>
        <w:t>(OH)</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CaF</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2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O  (jei yra)</w:t>
      </w:r>
    </w:p>
    <w:p w14:paraId="78DBBB4C" w14:textId="77777777" w:rsidR="001F206C" w:rsidRPr="004E3C8E" w:rsidRDefault="001F206C" w:rsidP="001F206C">
      <w:pPr>
        <w:ind w:firstLine="1296"/>
        <w:jc w:val="both"/>
        <w:rPr>
          <w:rFonts w:asciiTheme="majorBidi" w:hAnsiTheme="majorBidi" w:cstheme="majorBidi"/>
          <w:sz w:val="22"/>
          <w:szCs w:val="22"/>
        </w:rPr>
      </w:pPr>
      <w:r w:rsidRPr="004E3C8E">
        <w:rPr>
          <w:rFonts w:asciiTheme="majorBidi" w:hAnsiTheme="majorBidi" w:cstheme="majorBidi"/>
          <w:sz w:val="22"/>
          <w:szCs w:val="22"/>
        </w:rPr>
        <w:t>SO</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w:t>
      </w:r>
      <w:proofErr w:type="spellStart"/>
      <w:r w:rsidRPr="004E3C8E">
        <w:rPr>
          <w:rFonts w:asciiTheme="majorBidi" w:hAnsiTheme="majorBidi" w:cstheme="majorBidi"/>
          <w:sz w:val="22"/>
          <w:szCs w:val="22"/>
        </w:rPr>
        <w:t>Ca</w:t>
      </w:r>
      <w:proofErr w:type="spellEnd"/>
      <w:r w:rsidRPr="004E3C8E">
        <w:rPr>
          <w:rFonts w:asciiTheme="majorBidi" w:hAnsiTheme="majorBidi" w:cstheme="majorBidi"/>
          <w:sz w:val="22"/>
          <w:szCs w:val="22"/>
        </w:rPr>
        <w:t>(OH)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  →  CaSO</w:t>
      </w:r>
      <w:r w:rsidRPr="004E3C8E">
        <w:rPr>
          <w:rFonts w:asciiTheme="majorBidi" w:hAnsiTheme="majorBidi" w:cstheme="majorBidi"/>
          <w:sz w:val="22"/>
          <w:szCs w:val="22"/>
          <w:vertAlign w:val="subscript"/>
        </w:rPr>
        <w:t>3</w:t>
      </w:r>
      <w:r w:rsidRPr="004E3C8E">
        <w:rPr>
          <w:rFonts w:asciiTheme="majorBidi" w:hAnsiTheme="majorBidi" w:cstheme="majorBidi"/>
          <w:sz w:val="22"/>
          <w:szCs w:val="22"/>
        </w:rPr>
        <w:t xml:space="preserve">  +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O</w:t>
      </w:r>
    </w:p>
    <w:p w14:paraId="20AD50CA" w14:textId="77777777" w:rsidR="001F206C" w:rsidRPr="004E3C8E" w:rsidRDefault="001F206C" w:rsidP="001F206C">
      <w:pPr>
        <w:ind w:firstLine="1296"/>
        <w:jc w:val="both"/>
        <w:rPr>
          <w:rFonts w:asciiTheme="majorBidi" w:hAnsiTheme="majorBidi" w:cstheme="majorBidi"/>
          <w:sz w:val="22"/>
          <w:szCs w:val="22"/>
        </w:rPr>
      </w:pPr>
      <w:r w:rsidRPr="004E3C8E">
        <w:rPr>
          <w:rFonts w:asciiTheme="majorBidi" w:hAnsiTheme="majorBidi" w:cstheme="majorBidi"/>
          <w:sz w:val="22"/>
          <w:szCs w:val="22"/>
        </w:rPr>
        <w:t>SO</w:t>
      </w:r>
      <w:r w:rsidRPr="004E3C8E">
        <w:rPr>
          <w:rFonts w:asciiTheme="majorBidi" w:hAnsiTheme="majorBidi" w:cstheme="majorBidi"/>
          <w:sz w:val="22"/>
          <w:szCs w:val="22"/>
          <w:vertAlign w:val="subscript"/>
        </w:rPr>
        <w:t>3</w:t>
      </w:r>
      <w:r w:rsidRPr="004E3C8E">
        <w:rPr>
          <w:rFonts w:asciiTheme="majorBidi" w:hAnsiTheme="majorBidi" w:cstheme="majorBidi"/>
          <w:sz w:val="22"/>
          <w:szCs w:val="22"/>
        </w:rPr>
        <w:t xml:space="preserve">  +  </w:t>
      </w:r>
      <w:proofErr w:type="spellStart"/>
      <w:r w:rsidRPr="004E3C8E">
        <w:rPr>
          <w:rFonts w:asciiTheme="majorBidi" w:hAnsiTheme="majorBidi" w:cstheme="majorBidi"/>
          <w:sz w:val="22"/>
          <w:szCs w:val="22"/>
        </w:rPr>
        <w:t>Ca</w:t>
      </w:r>
      <w:proofErr w:type="spellEnd"/>
      <w:r w:rsidRPr="004E3C8E">
        <w:rPr>
          <w:rFonts w:asciiTheme="majorBidi" w:hAnsiTheme="majorBidi" w:cstheme="majorBidi"/>
          <w:sz w:val="22"/>
          <w:szCs w:val="22"/>
        </w:rPr>
        <w:t>(OH)</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CaSO</w:t>
      </w:r>
      <w:r w:rsidRPr="004E3C8E">
        <w:rPr>
          <w:rFonts w:asciiTheme="majorBidi" w:hAnsiTheme="majorBidi" w:cstheme="majorBidi"/>
          <w:sz w:val="22"/>
          <w:szCs w:val="22"/>
          <w:vertAlign w:val="subscript"/>
        </w:rPr>
        <w:t xml:space="preserve">4 </w:t>
      </w:r>
      <w:r w:rsidRPr="004E3C8E">
        <w:rPr>
          <w:rFonts w:asciiTheme="majorBidi" w:hAnsiTheme="majorBidi" w:cstheme="majorBidi"/>
          <w:sz w:val="22"/>
          <w:szCs w:val="22"/>
        </w:rPr>
        <w:t xml:space="preserve"> +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O</w:t>
      </w:r>
    </w:p>
    <w:p w14:paraId="34012ABA" w14:textId="77777777" w:rsidR="001F206C" w:rsidRPr="004E3C8E" w:rsidRDefault="001F206C" w:rsidP="001F206C">
      <w:pPr>
        <w:ind w:firstLine="1296"/>
        <w:jc w:val="both"/>
        <w:rPr>
          <w:rFonts w:asciiTheme="majorBidi" w:hAnsiTheme="majorBidi" w:cstheme="majorBidi"/>
          <w:sz w:val="22"/>
          <w:szCs w:val="22"/>
        </w:rPr>
      </w:pPr>
      <w:r w:rsidRPr="004E3C8E">
        <w:rPr>
          <w:rFonts w:asciiTheme="majorBidi" w:hAnsiTheme="majorBidi" w:cstheme="majorBidi"/>
          <w:sz w:val="22"/>
          <w:szCs w:val="22"/>
        </w:rPr>
        <w:t>Taip pat dalis CO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 dalyvauja reakcijose:</w:t>
      </w:r>
    </w:p>
    <w:p w14:paraId="2BD0F724" w14:textId="77777777" w:rsidR="001F206C" w:rsidRPr="004E3C8E" w:rsidRDefault="001F206C" w:rsidP="001F206C">
      <w:pPr>
        <w:ind w:firstLine="1296"/>
        <w:jc w:val="both"/>
        <w:rPr>
          <w:rFonts w:asciiTheme="majorBidi" w:hAnsiTheme="majorBidi" w:cstheme="majorBidi"/>
          <w:sz w:val="22"/>
          <w:szCs w:val="22"/>
        </w:rPr>
      </w:pPr>
      <w:r w:rsidRPr="004E3C8E">
        <w:rPr>
          <w:rFonts w:asciiTheme="majorBidi" w:hAnsiTheme="majorBidi" w:cstheme="majorBidi"/>
          <w:sz w:val="22"/>
          <w:szCs w:val="22"/>
        </w:rPr>
        <w:t>CO</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w:t>
      </w:r>
      <w:proofErr w:type="spellStart"/>
      <w:r w:rsidRPr="004E3C8E">
        <w:rPr>
          <w:rFonts w:asciiTheme="majorBidi" w:hAnsiTheme="majorBidi" w:cstheme="majorBidi"/>
          <w:sz w:val="22"/>
          <w:szCs w:val="22"/>
        </w:rPr>
        <w:t>Ca</w:t>
      </w:r>
      <w:proofErr w:type="spellEnd"/>
      <w:r w:rsidRPr="004E3C8E">
        <w:rPr>
          <w:rFonts w:asciiTheme="majorBidi" w:hAnsiTheme="majorBidi" w:cstheme="majorBidi"/>
          <w:sz w:val="22"/>
          <w:szCs w:val="22"/>
        </w:rPr>
        <w:t>(OH)</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CaCO</w:t>
      </w:r>
      <w:r w:rsidRPr="004E3C8E">
        <w:rPr>
          <w:rFonts w:asciiTheme="majorBidi" w:hAnsiTheme="majorBidi" w:cstheme="majorBidi"/>
          <w:sz w:val="22"/>
          <w:szCs w:val="22"/>
          <w:vertAlign w:val="subscript"/>
        </w:rPr>
        <w:t xml:space="preserve">3 </w:t>
      </w:r>
      <w:r w:rsidRPr="004E3C8E">
        <w:rPr>
          <w:rFonts w:asciiTheme="majorBidi" w:hAnsiTheme="majorBidi" w:cstheme="majorBidi"/>
          <w:sz w:val="22"/>
          <w:szCs w:val="22"/>
        </w:rPr>
        <w:t xml:space="preserve"> +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O</w:t>
      </w:r>
    </w:p>
    <w:p w14:paraId="0AA5E431" w14:textId="77777777" w:rsidR="001F206C" w:rsidRPr="004E3C8E" w:rsidRDefault="001F206C" w:rsidP="001F206C">
      <w:pPr>
        <w:ind w:firstLine="1296"/>
        <w:jc w:val="both"/>
        <w:rPr>
          <w:rFonts w:asciiTheme="majorBidi" w:hAnsiTheme="majorBidi" w:cstheme="majorBidi"/>
          <w:sz w:val="22"/>
          <w:szCs w:val="22"/>
        </w:rPr>
      </w:pPr>
      <w:r w:rsidRPr="004E3C8E">
        <w:rPr>
          <w:rFonts w:asciiTheme="majorBidi" w:hAnsiTheme="majorBidi" w:cstheme="majorBidi"/>
          <w:sz w:val="22"/>
          <w:szCs w:val="22"/>
        </w:rPr>
        <w:t>Taip pat dalelių oksidacija su deguonimi, sulfitus paverčia sulfatais</w:t>
      </w:r>
    </w:p>
    <w:p w14:paraId="192FE38D" w14:textId="77777777" w:rsidR="001F206C" w:rsidRPr="004E3C8E" w:rsidRDefault="001F206C" w:rsidP="001F206C">
      <w:pPr>
        <w:spacing w:after="120"/>
        <w:ind w:firstLine="1296"/>
        <w:jc w:val="both"/>
        <w:rPr>
          <w:rFonts w:asciiTheme="majorBidi" w:hAnsiTheme="majorBidi" w:cstheme="majorBidi"/>
          <w:sz w:val="22"/>
          <w:szCs w:val="22"/>
        </w:rPr>
      </w:pPr>
      <w:r w:rsidRPr="004E3C8E">
        <w:rPr>
          <w:rFonts w:asciiTheme="majorBidi" w:hAnsiTheme="majorBidi" w:cstheme="majorBidi"/>
          <w:sz w:val="22"/>
          <w:szCs w:val="22"/>
        </w:rPr>
        <w:t>CaSO</w:t>
      </w:r>
      <w:r w:rsidRPr="004E3C8E">
        <w:rPr>
          <w:rFonts w:asciiTheme="majorBidi" w:hAnsiTheme="majorBidi" w:cstheme="majorBidi"/>
          <w:sz w:val="22"/>
          <w:szCs w:val="22"/>
          <w:vertAlign w:val="subscript"/>
        </w:rPr>
        <w:t xml:space="preserve">3 </w:t>
      </w:r>
      <w:r w:rsidRPr="004E3C8E">
        <w:rPr>
          <w:rFonts w:asciiTheme="majorBidi" w:hAnsiTheme="majorBidi" w:cstheme="majorBidi"/>
          <w:sz w:val="22"/>
          <w:szCs w:val="22"/>
        </w:rPr>
        <w:t xml:space="preserve"> +  ½ O</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CaSO</w:t>
      </w:r>
      <w:r w:rsidRPr="004E3C8E">
        <w:rPr>
          <w:rFonts w:asciiTheme="majorBidi" w:hAnsiTheme="majorBidi" w:cstheme="majorBidi"/>
          <w:sz w:val="22"/>
          <w:szCs w:val="22"/>
          <w:vertAlign w:val="subscript"/>
        </w:rPr>
        <w:t>4</w:t>
      </w:r>
    </w:p>
    <w:p w14:paraId="5D395117"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lastRenderedPageBreak/>
        <w:t>Cheminiai junginiai savyje turi ir vandens. Jų sudėtis ir pačių teršalų kiekis priklauso nuo naudojamo kuro.</w:t>
      </w:r>
    </w:p>
    <w:p w14:paraId="7AE8DA62" w14:textId="4C3DC5A9" w:rsidR="001F206C" w:rsidRPr="004E3C8E" w:rsidRDefault="001F206C" w:rsidP="001F206C">
      <w:pPr>
        <w:spacing w:after="120"/>
        <w:jc w:val="both"/>
        <w:rPr>
          <w:rFonts w:asciiTheme="majorBidi" w:hAnsiTheme="majorBidi" w:cstheme="majorBidi"/>
          <w:sz w:val="22"/>
          <w:szCs w:val="22"/>
        </w:rPr>
      </w:pPr>
      <w:proofErr w:type="spellStart"/>
      <w:r w:rsidRPr="004E3C8E">
        <w:rPr>
          <w:rFonts w:asciiTheme="majorBidi" w:hAnsiTheme="majorBidi" w:cstheme="majorBidi"/>
          <w:sz w:val="22"/>
          <w:szCs w:val="22"/>
          <w:u w:val="single"/>
        </w:rPr>
        <w:t>Furanų</w:t>
      </w:r>
      <w:proofErr w:type="spellEnd"/>
      <w:r w:rsidRPr="004E3C8E">
        <w:rPr>
          <w:rFonts w:asciiTheme="majorBidi" w:hAnsiTheme="majorBidi" w:cstheme="majorBidi"/>
          <w:sz w:val="22"/>
          <w:szCs w:val="22"/>
          <w:u w:val="single"/>
        </w:rPr>
        <w:t xml:space="preserve"> ir dioksinų pašalinimas (adsorbcija)</w:t>
      </w:r>
      <w:r w:rsidRPr="004E3C8E">
        <w:rPr>
          <w:rFonts w:asciiTheme="majorBidi" w:hAnsiTheme="majorBidi" w:cstheme="majorBidi"/>
          <w:sz w:val="22"/>
          <w:szCs w:val="22"/>
        </w:rPr>
        <w:t xml:space="preserve"> – šie teršalai yra pašalinami su aktyvuota anglimi. Šalinimo procesas yra adsorbcija, </w:t>
      </w:r>
      <w:r w:rsidR="00FA085D" w:rsidRPr="004E3C8E">
        <w:rPr>
          <w:rFonts w:asciiTheme="majorBidi" w:hAnsiTheme="majorBidi" w:cstheme="majorBidi"/>
          <w:sz w:val="22"/>
          <w:szCs w:val="22"/>
        </w:rPr>
        <w:t xml:space="preserve">t. y. </w:t>
      </w:r>
      <w:r w:rsidRPr="004E3C8E">
        <w:rPr>
          <w:rFonts w:asciiTheme="majorBidi" w:hAnsiTheme="majorBidi" w:cstheme="majorBidi"/>
          <w:sz w:val="22"/>
          <w:szCs w:val="22"/>
        </w:rPr>
        <w:t xml:space="preserve">teršalai fiziškai prikimba prie </w:t>
      </w:r>
      <w:proofErr w:type="spellStart"/>
      <w:r w:rsidRPr="004E3C8E">
        <w:rPr>
          <w:rFonts w:asciiTheme="majorBidi" w:hAnsiTheme="majorBidi" w:cstheme="majorBidi"/>
          <w:sz w:val="22"/>
          <w:szCs w:val="22"/>
        </w:rPr>
        <w:t>adsorbuojančios</w:t>
      </w:r>
      <w:proofErr w:type="spellEnd"/>
      <w:r w:rsidRPr="004E3C8E">
        <w:rPr>
          <w:rFonts w:asciiTheme="majorBidi" w:hAnsiTheme="majorBidi" w:cstheme="majorBidi"/>
          <w:sz w:val="22"/>
          <w:szCs w:val="22"/>
        </w:rPr>
        <w:t xml:space="preserve"> medžiagos – šiuo atveju aktyvuotos anglies. Pagrindiniai efektyvumą lemiantys parametrai yra aktyvuotos anglies </w:t>
      </w:r>
      <w:proofErr w:type="spellStart"/>
      <w:r w:rsidRPr="004E3C8E">
        <w:rPr>
          <w:rFonts w:asciiTheme="majorBidi" w:hAnsiTheme="majorBidi" w:cstheme="majorBidi"/>
          <w:sz w:val="22"/>
          <w:szCs w:val="22"/>
        </w:rPr>
        <w:t>porėtumas</w:t>
      </w:r>
      <w:proofErr w:type="spellEnd"/>
      <w:r w:rsidRPr="004E3C8E">
        <w:rPr>
          <w:rFonts w:asciiTheme="majorBidi" w:hAnsiTheme="majorBidi" w:cstheme="majorBidi"/>
          <w:sz w:val="22"/>
          <w:szCs w:val="22"/>
        </w:rPr>
        <w:t xml:space="preserve"> ir paviršiaus plotas.</w:t>
      </w:r>
    </w:p>
    <w:p w14:paraId="520EEB8B"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u w:val="single"/>
        </w:rPr>
        <w:t>Natrio šarmo panaudojimas ekonomaizeryje</w:t>
      </w:r>
      <w:r w:rsidRPr="004E3C8E">
        <w:rPr>
          <w:rFonts w:asciiTheme="majorBidi" w:hAnsiTheme="majorBidi" w:cstheme="majorBidi"/>
          <w:sz w:val="22"/>
          <w:szCs w:val="22"/>
        </w:rPr>
        <w:t xml:space="preserve"> – </w:t>
      </w:r>
      <w:proofErr w:type="spellStart"/>
      <w:r w:rsidRPr="004E3C8E">
        <w:rPr>
          <w:rFonts w:asciiTheme="majorBidi" w:hAnsiTheme="majorBidi" w:cstheme="majorBidi"/>
          <w:sz w:val="22"/>
          <w:szCs w:val="22"/>
        </w:rPr>
        <w:t>kaustikinė</w:t>
      </w:r>
      <w:proofErr w:type="spellEnd"/>
      <w:r w:rsidRPr="004E3C8E">
        <w:rPr>
          <w:rFonts w:asciiTheme="majorBidi" w:hAnsiTheme="majorBidi" w:cstheme="majorBidi"/>
          <w:sz w:val="22"/>
          <w:szCs w:val="22"/>
        </w:rPr>
        <w:t xml:space="preserve"> soda naudojama pH reguliavimui tam, kad būtų optimizuotas sieros dioksido atskyrimo procesas. Taip pat natrio šarmas naudojamas neutralizuoti ekonomaizerio vandenį prieš jį pašalinant.</w:t>
      </w:r>
    </w:p>
    <w:p w14:paraId="216F1CC6" w14:textId="77777777" w:rsidR="001F206C" w:rsidRPr="004E3C8E" w:rsidRDefault="001F206C" w:rsidP="001F206C">
      <w:pPr>
        <w:ind w:firstLine="1298"/>
        <w:jc w:val="both"/>
        <w:rPr>
          <w:rFonts w:asciiTheme="majorBidi" w:hAnsiTheme="majorBidi" w:cstheme="majorBidi"/>
          <w:sz w:val="22"/>
          <w:szCs w:val="22"/>
        </w:rPr>
      </w:pP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xml:space="preserve">  +  NaOH  →  NaCl  +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O</w:t>
      </w:r>
    </w:p>
    <w:p w14:paraId="3EAF9346" w14:textId="4E2925BA" w:rsidR="001F206C" w:rsidRPr="004E3C8E" w:rsidRDefault="001F206C" w:rsidP="001F206C">
      <w:pPr>
        <w:ind w:firstLine="1298"/>
        <w:jc w:val="both"/>
        <w:rPr>
          <w:rFonts w:asciiTheme="majorBidi" w:hAnsiTheme="majorBidi" w:cstheme="majorBidi"/>
          <w:sz w:val="22"/>
          <w:szCs w:val="22"/>
        </w:rPr>
      </w:pPr>
      <w:r w:rsidRPr="004E3C8E">
        <w:rPr>
          <w:rFonts w:asciiTheme="majorBidi" w:hAnsiTheme="majorBidi" w:cstheme="majorBidi"/>
          <w:sz w:val="22"/>
          <w:szCs w:val="22"/>
        </w:rPr>
        <w:t>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SO</w:t>
      </w:r>
      <w:r w:rsidRPr="004E3C8E">
        <w:rPr>
          <w:rFonts w:asciiTheme="majorBidi" w:hAnsiTheme="majorBidi" w:cstheme="majorBidi"/>
          <w:sz w:val="22"/>
          <w:szCs w:val="22"/>
          <w:vertAlign w:val="subscript"/>
        </w:rPr>
        <w:t>4</w:t>
      </w:r>
      <w:r w:rsidRPr="004E3C8E">
        <w:rPr>
          <w:rFonts w:asciiTheme="majorBidi" w:hAnsiTheme="majorBidi" w:cstheme="majorBidi"/>
          <w:sz w:val="22"/>
          <w:szCs w:val="22"/>
        </w:rPr>
        <w:t>+ NaOH  →   Na</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SO</w:t>
      </w:r>
      <w:r w:rsidRPr="004E3C8E">
        <w:rPr>
          <w:rFonts w:asciiTheme="majorBidi" w:hAnsiTheme="majorBidi" w:cstheme="majorBidi"/>
          <w:sz w:val="22"/>
          <w:szCs w:val="22"/>
          <w:vertAlign w:val="subscript"/>
        </w:rPr>
        <w:t>4</w:t>
      </w:r>
      <w:r w:rsidRPr="004E3C8E">
        <w:rPr>
          <w:rFonts w:asciiTheme="majorBidi" w:hAnsiTheme="majorBidi" w:cstheme="majorBidi"/>
          <w:sz w:val="22"/>
          <w:szCs w:val="22"/>
        </w:rPr>
        <w:t xml:space="preserve">  +  2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O</w:t>
      </w:r>
    </w:p>
    <w:p w14:paraId="1B991D26" w14:textId="77777777" w:rsidR="00FA085D" w:rsidRPr="004E3C8E" w:rsidRDefault="00FA085D" w:rsidP="001F206C">
      <w:pPr>
        <w:ind w:firstLine="1298"/>
        <w:jc w:val="both"/>
        <w:rPr>
          <w:rFonts w:asciiTheme="majorBidi" w:hAnsiTheme="majorBidi" w:cstheme="majorBidi"/>
          <w:sz w:val="22"/>
          <w:szCs w:val="22"/>
        </w:rPr>
      </w:pPr>
    </w:p>
    <w:p w14:paraId="70B1B8DF" w14:textId="77777777" w:rsidR="001F206C" w:rsidRPr="004E3C8E" w:rsidRDefault="001F206C" w:rsidP="001F206C">
      <w:pPr>
        <w:spacing w:after="120"/>
        <w:jc w:val="both"/>
        <w:rPr>
          <w:rFonts w:asciiTheme="majorBidi" w:hAnsiTheme="majorBidi" w:cstheme="majorBidi"/>
          <w:sz w:val="22"/>
          <w:szCs w:val="22"/>
        </w:rPr>
      </w:pPr>
      <w:proofErr w:type="spellStart"/>
      <w:r w:rsidRPr="004E3C8E">
        <w:rPr>
          <w:rFonts w:asciiTheme="majorBidi" w:hAnsiTheme="majorBidi" w:cstheme="majorBidi"/>
          <w:sz w:val="22"/>
          <w:szCs w:val="22"/>
          <w:u w:val="single"/>
        </w:rPr>
        <w:t>CaO</w:t>
      </w:r>
      <w:proofErr w:type="spellEnd"/>
      <w:r w:rsidRPr="004E3C8E">
        <w:rPr>
          <w:rFonts w:asciiTheme="majorBidi" w:hAnsiTheme="majorBidi" w:cstheme="majorBidi"/>
          <w:sz w:val="22"/>
          <w:szCs w:val="22"/>
          <w:u w:val="single"/>
        </w:rPr>
        <w:t xml:space="preserve"> hidratacija (negesintos kalkės)</w:t>
      </w:r>
      <w:r w:rsidRPr="004E3C8E">
        <w:rPr>
          <w:rFonts w:asciiTheme="majorBidi" w:hAnsiTheme="majorBidi" w:cstheme="majorBidi"/>
          <w:sz w:val="22"/>
          <w:szCs w:val="22"/>
        </w:rPr>
        <w:t xml:space="preserve"> – hidratacijos reakcijos metu kalcio oksidas pavirsta kalcio hidroksidu. Tai kalkių hidratacijos reakcija.</w:t>
      </w:r>
    </w:p>
    <w:p w14:paraId="6D0E380C" w14:textId="77777777" w:rsidR="001F206C" w:rsidRPr="004E3C8E" w:rsidRDefault="001F206C" w:rsidP="001F206C">
      <w:pPr>
        <w:spacing w:after="120"/>
        <w:ind w:firstLine="1296"/>
        <w:jc w:val="both"/>
        <w:rPr>
          <w:rFonts w:asciiTheme="majorBidi" w:hAnsiTheme="majorBidi" w:cstheme="majorBidi"/>
          <w:sz w:val="22"/>
          <w:szCs w:val="22"/>
        </w:rPr>
      </w:pPr>
      <w:proofErr w:type="spellStart"/>
      <w:r w:rsidRPr="004E3C8E">
        <w:rPr>
          <w:rFonts w:asciiTheme="majorBidi" w:hAnsiTheme="majorBidi" w:cstheme="majorBidi"/>
          <w:sz w:val="22"/>
          <w:szCs w:val="22"/>
        </w:rPr>
        <w:t>CaO</w:t>
      </w:r>
      <w:proofErr w:type="spellEnd"/>
      <w:r w:rsidRPr="004E3C8E">
        <w:rPr>
          <w:rFonts w:asciiTheme="majorBidi" w:hAnsiTheme="majorBidi" w:cstheme="majorBidi"/>
          <w:sz w:val="22"/>
          <w:szCs w:val="22"/>
        </w:rPr>
        <w:t xml:space="preserve">  +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O  →  </w:t>
      </w:r>
      <w:proofErr w:type="spellStart"/>
      <w:r w:rsidRPr="004E3C8E">
        <w:rPr>
          <w:rFonts w:asciiTheme="majorBidi" w:hAnsiTheme="majorBidi" w:cstheme="majorBidi"/>
          <w:sz w:val="22"/>
          <w:szCs w:val="22"/>
        </w:rPr>
        <w:t>Ca</w:t>
      </w:r>
      <w:proofErr w:type="spellEnd"/>
      <w:r w:rsidRPr="004E3C8E">
        <w:rPr>
          <w:rFonts w:asciiTheme="majorBidi" w:hAnsiTheme="majorBidi" w:cstheme="majorBidi"/>
          <w:sz w:val="22"/>
          <w:szCs w:val="22"/>
        </w:rPr>
        <w:t>(OH)</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15.3 kcal/</w:t>
      </w:r>
      <w:proofErr w:type="spellStart"/>
      <w:r w:rsidRPr="004E3C8E">
        <w:rPr>
          <w:rFonts w:asciiTheme="majorBidi" w:hAnsiTheme="majorBidi" w:cstheme="majorBidi"/>
          <w:sz w:val="22"/>
          <w:szCs w:val="22"/>
        </w:rPr>
        <w:t>mol</w:t>
      </w:r>
      <w:proofErr w:type="spellEnd"/>
    </w:p>
    <w:p w14:paraId="55891A12"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Žvelgiant iš </w:t>
      </w:r>
      <w:proofErr w:type="spellStart"/>
      <w:r w:rsidRPr="004E3C8E">
        <w:rPr>
          <w:rFonts w:asciiTheme="majorBidi" w:hAnsiTheme="majorBidi" w:cstheme="majorBidi"/>
          <w:sz w:val="22"/>
          <w:szCs w:val="22"/>
        </w:rPr>
        <w:t>stechiometrijos</w:t>
      </w:r>
      <w:proofErr w:type="spellEnd"/>
      <w:r w:rsidRPr="004E3C8E">
        <w:rPr>
          <w:rFonts w:asciiTheme="majorBidi" w:hAnsiTheme="majorBidi" w:cstheme="majorBidi"/>
          <w:sz w:val="22"/>
          <w:szCs w:val="22"/>
        </w:rPr>
        <w:t xml:space="preserve"> pusės, 56 g gryno kalcio oksido ir 18 g vandens yra paverčiami į 74 g hidratuotų kalkių. Tai reiškia, kad 132 g </w:t>
      </w:r>
      <w:proofErr w:type="spellStart"/>
      <w:r w:rsidRPr="004E3C8E">
        <w:rPr>
          <w:rFonts w:asciiTheme="majorBidi" w:hAnsiTheme="majorBidi" w:cstheme="majorBidi"/>
          <w:sz w:val="22"/>
          <w:szCs w:val="22"/>
        </w:rPr>
        <w:t>Ca</w:t>
      </w:r>
      <w:proofErr w:type="spellEnd"/>
      <w:r w:rsidRPr="004E3C8E">
        <w:rPr>
          <w:rFonts w:asciiTheme="majorBidi" w:hAnsiTheme="majorBidi" w:cstheme="majorBidi"/>
          <w:sz w:val="22"/>
          <w:szCs w:val="22"/>
        </w:rPr>
        <w:t>(OH)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 gali būti padaryta iš 100 g </w:t>
      </w:r>
      <w:proofErr w:type="spellStart"/>
      <w:r w:rsidRPr="004E3C8E">
        <w:rPr>
          <w:rFonts w:asciiTheme="majorBidi" w:hAnsiTheme="majorBidi" w:cstheme="majorBidi"/>
          <w:sz w:val="22"/>
          <w:szCs w:val="22"/>
        </w:rPr>
        <w:t>CaO</w:t>
      </w:r>
      <w:proofErr w:type="spellEnd"/>
      <w:r w:rsidRPr="004E3C8E">
        <w:rPr>
          <w:rFonts w:asciiTheme="majorBidi" w:hAnsiTheme="majorBidi" w:cstheme="majorBidi"/>
          <w:sz w:val="22"/>
          <w:szCs w:val="22"/>
        </w:rPr>
        <w:t xml:space="preserve">. Hidratacija yra stipri egzoterminė reakcija. Išsiskiriančios šilumos kiekis yra 273 kcal/kg </w:t>
      </w:r>
      <w:proofErr w:type="spellStart"/>
      <w:r w:rsidRPr="004E3C8E">
        <w:rPr>
          <w:rFonts w:asciiTheme="majorBidi" w:hAnsiTheme="majorBidi" w:cstheme="majorBidi"/>
          <w:sz w:val="22"/>
          <w:szCs w:val="22"/>
        </w:rPr>
        <w:t>CaO</w:t>
      </w:r>
      <w:proofErr w:type="spellEnd"/>
      <w:r w:rsidRPr="004E3C8E">
        <w:rPr>
          <w:rFonts w:asciiTheme="majorBidi" w:hAnsiTheme="majorBidi" w:cstheme="majorBidi"/>
          <w:sz w:val="22"/>
          <w:szCs w:val="22"/>
        </w:rPr>
        <w:t>.</w:t>
      </w:r>
    </w:p>
    <w:p w14:paraId="07BA0C2B"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Hidratacijos reakcijos yra veikiamos šių veiksnių:</w:t>
      </w:r>
    </w:p>
    <w:p w14:paraId="0771891E" w14:textId="77777777" w:rsidR="001F206C" w:rsidRPr="004E3C8E" w:rsidRDefault="001F206C" w:rsidP="001F206C">
      <w:pPr>
        <w:numPr>
          <w:ilvl w:val="0"/>
          <w:numId w:val="17"/>
        </w:numPr>
        <w:spacing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reagentų temperatūra – didėjant temperatūrai reakcijos intensyvėja;</w:t>
      </w:r>
    </w:p>
    <w:p w14:paraId="29A5FFEB" w14:textId="77777777" w:rsidR="001F206C" w:rsidRPr="004E3C8E" w:rsidRDefault="001F206C" w:rsidP="001F206C">
      <w:pPr>
        <w:numPr>
          <w:ilvl w:val="0"/>
          <w:numId w:val="17"/>
        </w:numPr>
        <w:spacing w:line="259" w:lineRule="auto"/>
        <w:ind w:left="714" w:hanging="357"/>
        <w:jc w:val="both"/>
        <w:rPr>
          <w:rFonts w:asciiTheme="majorBidi" w:hAnsiTheme="majorBidi" w:cstheme="majorBidi"/>
          <w:sz w:val="22"/>
          <w:szCs w:val="22"/>
        </w:rPr>
      </w:pPr>
      <w:proofErr w:type="spellStart"/>
      <w:r w:rsidRPr="004E3C8E">
        <w:rPr>
          <w:rFonts w:asciiTheme="majorBidi" w:hAnsiTheme="majorBidi" w:cstheme="majorBidi"/>
          <w:sz w:val="22"/>
          <w:szCs w:val="22"/>
        </w:rPr>
        <w:t>CaO</w:t>
      </w:r>
      <w:proofErr w:type="spellEnd"/>
      <w:r w:rsidRPr="004E3C8E">
        <w:rPr>
          <w:rFonts w:asciiTheme="majorBidi" w:hAnsiTheme="majorBidi" w:cstheme="majorBidi"/>
          <w:sz w:val="22"/>
          <w:szCs w:val="22"/>
        </w:rPr>
        <w:t xml:space="preserve"> cheminė sudėtis – kuo grynesnė medžiaga, tuo reakcijos efektyvesnės;</w:t>
      </w:r>
    </w:p>
    <w:p w14:paraId="6057A0CD" w14:textId="77777777" w:rsidR="001F206C" w:rsidRPr="004E3C8E" w:rsidRDefault="001F206C" w:rsidP="001F206C">
      <w:pPr>
        <w:numPr>
          <w:ilvl w:val="0"/>
          <w:numId w:val="17"/>
        </w:numPr>
        <w:spacing w:line="259" w:lineRule="auto"/>
        <w:ind w:left="714" w:hanging="357"/>
        <w:jc w:val="both"/>
        <w:rPr>
          <w:rFonts w:asciiTheme="majorBidi" w:hAnsiTheme="majorBidi" w:cstheme="majorBidi"/>
          <w:sz w:val="22"/>
          <w:szCs w:val="22"/>
        </w:rPr>
      </w:pPr>
      <w:proofErr w:type="spellStart"/>
      <w:r w:rsidRPr="004E3C8E">
        <w:rPr>
          <w:rFonts w:asciiTheme="majorBidi" w:hAnsiTheme="majorBidi" w:cstheme="majorBidi"/>
          <w:sz w:val="22"/>
          <w:szCs w:val="22"/>
        </w:rPr>
        <w:t>CaO</w:t>
      </w:r>
      <w:proofErr w:type="spellEnd"/>
      <w:r w:rsidRPr="004E3C8E">
        <w:rPr>
          <w:rFonts w:asciiTheme="majorBidi" w:hAnsiTheme="majorBidi" w:cstheme="majorBidi"/>
          <w:sz w:val="22"/>
          <w:szCs w:val="22"/>
        </w:rPr>
        <w:t xml:space="preserve"> degimo tipas – sudegusios kalkės mažina reakcijų efektyvumą;</w:t>
      </w:r>
    </w:p>
    <w:p w14:paraId="1CC0CEC9" w14:textId="77777777" w:rsidR="001F206C" w:rsidRPr="004E3C8E" w:rsidRDefault="001F206C" w:rsidP="001F206C">
      <w:pPr>
        <w:numPr>
          <w:ilvl w:val="0"/>
          <w:numId w:val="17"/>
        </w:numPr>
        <w:spacing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dalelės, dalyvaujančios reakcijoje, dydis – mažos dalelės su nedideliu paviršiaus plotu prijungia mažiau dalelių;</w:t>
      </w:r>
    </w:p>
    <w:p w14:paraId="2BC9C798" w14:textId="77777777" w:rsidR="001F206C" w:rsidRPr="004E3C8E" w:rsidRDefault="001F206C" w:rsidP="001F206C">
      <w:pPr>
        <w:numPr>
          <w:ilvl w:val="0"/>
          <w:numId w:val="17"/>
        </w:numPr>
        <w:spacing w:after="120"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maišymo sistema – intensyviau maišant deguonį su vandeniu reakcijos intensyvėja.</w:t>
      </w:r>
    </w:p>
    <w:p w14:paraId="76FACC23"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u w:val="single"/>
        </w:rPr>
        <w:t>Emisijų matavimas kamine</w:t>
      </w:r>
      <w:r w:rsidRPr="004E3C8E">
        <w:rPr>
          <w:rFonts w:asciiTheme="majorBidi" w:hAnsiTheme="majorBidi" w:cstheme="majorBidi"/>
          <w:sz w:val="22"/>
          <w:szCs w:val="22"/>
        </w:rPr>
        <w:t xml:space="preserve"> – kamine nepertraukiamai matuojamos teršalų emisijų koncentracijos. Matuojami šie komponentai: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SO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 HF, CO, BOA, </w:t>
      </w:r>
      <w:proofErr w:type="spellStart"/>
      <w:r w:rsidRPr="004E3C8E">
        <w:rPr>
          <w:rFonts w:asciiTheme="majorBidi" w:hAnsiTheme="majorBidi" w:cstheme="majorBidi"/>
          <w:sz w:val="22"/>
          <w:szCs w:val="22"/>
        </w:rPr>
        <w:t>NO</w:t>
      </w:r>
      <w:r w:rsidRPr="004E3C8E">
        <w:rPr>
          <w:rFonts w:asciiTheme="majorBidi" w:hAnsiTheme="majorBidi" w:cstheme="majorBidi"/>
          <w:sz w:val="22"/>
          <w:szCs w:val="22"/>
          <w:vertAlign w:val="subscript"/>
        </w:rPr>
        <w:t>x</w:t>
      </w:r>
      <w:proofErr w:type="spellEnd"/>
      <w:r w:rsidRPr="004E3C8E">
        <w:rPr>
          <w:rFonts w:asciiTheme="majorBidi" w:hAnsiTheme="majorBidi" w:cstheme="majorBidi"/>
          <w:sz w:val="22"/>
          <w:szCs w:val="22"/>
        </w:rPr>
        <w:t>, 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O, kietosios dalelės (dulkės), temperatūra kamine, degimo temperatūra, dūmų srautas ir slėgis. Matavimai perduodami į valdymo spintą, įrengtą prie kamino, bei emisijų skaičiavimo kompiuterį, esantį valdymo pulte. HF matavimai atliekami taikant lazerinio spektrometro technologiją. Perdavimo ir priėmimo įrenginiai yra įrengti kamine. Matavimo prietaisais taip pat fiksuojama ir smulkiųjų dalelių (dulkių) koncentracija tam, kad kiti matavimai nebūtų iškraipyti, jeigu matavimo prietaisai apsineštų (išeinantys dūmai drėgni).</w:t>
      </w:r>
    </w:p>
    <w:p w14:paraId="0E764438" w14:textId="6B5DDC6F"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Dūmų valymo įrenginiai eksploatuojami tik kvalifikuoto personalo. Sistemos valdymas ir priežiūra yra atliekama per procesų valdymo sistemą, esančią </w:t>
      </w:r>
      <w:proofErr w:type="spellStart"/>
      <w:r w:rsidRPr="004E3C8E">
        <w:rPr>
          <w:rFonts w:asciiTheme="majorBidi" w:hAnsiTheme="majorBidi" w:cstheme="majorBidi"/>
          <w:sz w:val="22"/>
          <w:szCs w:val="22"/>
        </w:rPr>
        <w:t>operatorinėje</w:t>
      </w:r>
      <w:proofErr w:type="spellEnd"/>
      <w:r w:rsidRPr="004E3C8E">
        <w:rPr>
          <w:rFonts w:asciiTheme="majorBidi" w:hAnsiTheme="majorBidi" w:cstheme="majorBidi"/>
          <w:sz w:val="22"/>
          <w:szCs w:val="22"/>
        </w:rPr>
        <w:t xml:space="preserve">. Normalaus veikimo režimu jėgainė dirba automatiniu režimu. </w:t>
      </w:r>
      <w:r w:rsidR="00C77E1D" w:rsidRPr="004E3C8E">
        <w:rPr>
          <w:rFonts w:asciiTheme="majorBidi" w:hAnsiTheme="majorBidi" w:cstheme="majorBidi"/>
          <w:sz w:val="22"/>
          <w:szCs w:val="22"/>
        </w:rPr>
        <w:t>Kogeneracinės j</w:t>
      </w:r>
      <w:r w:rsidRPr="004E3C8E">
        <w:rPr>
          <w:rFonts w:asciiTheme="majorBidi" w:hAnsiTheme="majorBidi" w:cstheme="majorBidi"/>
          <w:sz w:val="22"/>
          <w:szCs w:val="22"/>
        </w:rPr>
        <w:t>ėgainės automatika suprogramuota taip, kad po paleidimo proceso įrenginiai yra perjungiami automatiškai į normalaus veikimo režimą, pakeičiant valdymo programas pasirinktu režimu. Tam tikros įrenginių grupės gali dirbti ir rankiniu režimu (pvz., pripildymas ar iškrovimas atskirų siloso talpų). Valdymo tipas pasirenkamas per proceso valdymo sistemą. Rankinis jėgainės įrenginių valdymas yra nerekomenduojamas ir galimas tik išskirtiniais atvejais. Nustatytieji parametrai turi būti nuolat sekami, apie jų pasikeitimus ir/ar užduotus parametrus turi būti informuoti operatoriai (kitos pamainos).</w:t>
      </w:r>
    </w:p>
    <w:p w14:paraId="6A23C23A" w14:textId="77777777" w:rsidR="001F206C" w:rsidRPr="004E3C8E" w:rsidRDefault="001F206C" w:rsidP="001F206C">
      <w:pPr>
        <w:spacing w:after="120"/>
        <w:rPr>
          <w:rFonts w:asciiTheme="majorBidi" w:hAnsiTheme="majorBidi" w:cstheme="majorBidi"/>
          <w:b/>
          <w:sz w:val="22"/>
          <w:szCs w:val="22"/>
        </w:rPr>
      </w:pPr>
      <w:r w:rsidRPr="004E3C8E">
        <w:rPr>
          <w:rFonts w:asciiTheme="majorBidi" w:hAnsiTheme="majorBidi" w:cstheme="majorBidi"/>
          <w:b/>
          <w:sz w:val="22"/>
          <w:szCs w:val="22"/>
        </w:rPr>
        <w:t>Šlako sistema</w:t>
      </w:r>
    </w:p>
    <w:p w14:paraId="78DF1983"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lastRenderedPageBreak/>
        <w:t>Iš katilo pakuros šlakas šalinamas transporteriais į šlako patalpą. Šlakas šalinamas šlapiu būdu – šlako transporteryje po katilu įrengtas transporteris, kuriame palaikomas tam tikras vandens lygis. Tokiu būdu šalinamas šlakas ataušinamas ir nedulka. Visi transporteriai iki pat šlako patalpos sukomplektuoti ir pateikti katilo gamintojo. Paskutinis šlako transporteris įrengtas skersai pagrindinio, paduodančio šlaką iš katilo patalpos. Jis yra stumdomas ir keičiamos sukimosi krypties, kad būtų galima šlaką pilti į skirtingas krūvas, iš kurių krautuvo pagalba pakraunamas į sunkvežimius ir išvežamas iš jėgainės. Šlako apsaugai nuo sušalimo įrengtos šildomos grindys.</w:t>
      </w:r>
    </w:p>
    <w:p w14:paraId="21E2ACC1"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Prieš perpilant šlaką ant skersinio transporterio, pajungiamas magnetinis juostinis metalo separatorius, kuris iš šlako išrenka metalą. Metalo surinkimui numatytas konteineris. </w:t>
      </w:r>
    </w:p>
    <w:p w14:paraId="100A2CD3" w14:textId="77777777" w:rsidR="001F206C" w:rsidRPr="004E3C8E" w:rsidRDefault="001F206C" w:rsidP="001F206C">
      <w:pPr>
        <w:spacing w:after="120"/>
        <w:jc w:val="both"/>
        <w:rPr>
          <w:rFonts w:asciiTheme="majorBidi" w:hAnsiTheme="majorBidi" w:cstheme="majorBidi"/>
          <w:sz w:val="22"/>
          <w:szCs w:val="22"/>
        </w:rPr>
      </w:pPr>
      <w:bookmarkStart w:id="7" w:name="_Hlk112320822"/>
      <w:r w:rsidRPr="004E3C8E">
        <w:rPr>
          <w:rFonts w:asciiTheme="majorBidi" w:hAnsiTheme="majorBidi" w:cstheme="majorBidi"/>
          <w:sz w:val="22"/>
          <w:szCs w:val="22"/>
        </w:rPr>
        <w:t xml:space="preserve">Šlako patalpoje įrengtas drenažinis kanalas, į kurį subėga vanduo iš šlapio šlako bei vanduo plaunant patalpą. Kanalo gale įrengta </w:t>
      </w:r>
      <w:proofErr w:type="spellStart"/>
      <w:r w:rsidRPr="004E3C8E">
        <w:rPr>
          <w:rFonts w:asciiTheme="majorBidi" w:hAnsiTheme="majorBidi" w:cstheme="majorBidi"/>
          <w:sz w:val="22"/>
          <w:szCs w:val="22"/>
        </w:rPr>
        <w:t>prieduobė</w:t>
      </w:r>
      <w:proofErr w:type="spellEnd"/>
      <w:r w:rsidRPr="004E3C8E">
        <w:rPr>
          <w:rFonts w:asciiTheme="majorBidi" w:hAnsiTheme="majorBidi" w:cstheme="majorBidi"/>
          <w:sz w:val="22"/>
          <w:szCs w:val="22"/>
        </w:rPr>
        <w:t xml:space="preserve"> drenažiniam siurbliui. Vanduo iš </w:t>
      </w:r>
      <w:proofErr w:type="spellStart"/>
      <w:r w:rsidRPr="004E3C8E">
        <w:rPr>
          <w:rFonts w:asciiTheme="majorBidi" w:hAnsiTheme="majorBidi" w:cstheme="majorBidi"/>
          <w:sz w:val="22"/>
          <w:szCs w:val="22"/>
        </w:rPr>
        <w:t>prieduobės</w:t>
      </w:r>
      <w:proofErr w:type="spellEnd"/>
      <w:r w:rsidRPr="004E3C8E">
        <w:rPr>
          <w:rFonts w:asciiTheme="majorBidi" w:hAnsiTheme="majorBidi" w:cstheme="majorBidi"/>
          <w:sz w:val="22"/>
          <w:szCs w:val="22"/>
        </w:rPr>
        <w:t xml:space="preserve"> grąžinamas į šlapią šlako transporterį.</w:t>
      </w:r>
    </w:p>
    <w:bookmarkEnd w:id="7"/>
    <w:p w14:paraId="716663C8" w14:textId="311F81D3"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Per dieną iš </w:t>
      </w:r>
      <w:r w:rsidR="00C77E1D" w:rsidRPr="004E3C8E">
        <w:rPr>
          <w:rFonts w:asciiTheme="majorBidi" w:hAnsiTheme="majorBidi" w:cstheme="majorBidi"/>
          <w:sz w:val="22"/>
          <w:szCs w:val="22"/>
        </w:rPr>
        <w:t xml:space="preserve">Kogeneracinės </w:t>
      </w:r>
      <w:r w:rsidRPr="004E3C8E">
        <w:rPr>
          <w:rFonts w:asciiTheme="majorBidi" w:hAnsiTheme="majorBidi" w:cstheme="majorBidi"/>
          <w:sz w:val="22"/>
          <w:szCs w:val="22"/>
        </w:rPr>
        <w:t>jėgainės išvažiuos iki 13 sunkvežimių šlako ir lakiųjų pelenų. Šlakas ir lakieji pelenai išvežami dienos metu.</w:t>
      </w:r>
    </w:p>
    <w:p w14:paraId="000ED44A" w14:textId="77777777" w:rsidR="001F206C" w:rsidRPr="004E3C8E" w:rsidRDefault="001F206C" w:rsidP="001F206C">
      <w:pPr>
        <w:spacing w:after="120"/>
        <w:rPr>
          <w:rFonts w:asciiTheme="majorBidi" w:hAnsiTheme="majorBidi" w:cstheme="majorBidi"/>
          <w:b/>
          <w:sz w:val="22"/>
          <w:szCs w:val="22"/>
        </w:rPr>
      </w:pPr>
      <w:r w:rsidRPr="004E3C8E">
        <w:rPr>
          <w:rFonts w:asciiTheme="majorBidi" w:hAnsiTheme="majorBidi" w:cstheme="majorBidi"/>
          <w:b/>
          <w:sz w:val="22"/>
          <w:szCs w:val="22"/>
        </w:rPr>
        <w:t>Valymo vandeniu sistema</w:t>
      </w:r>
    </w:p>
    <w:p w14:paraId="53F2CC42"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Valymo vandeniu sistema yra naudojama katilo eksploatavimo metu katilo sienų, stogo ir šildomų paviršių valymui vertikaliose eigose (pirmoje, antroje ir trečioje eigoje). Valymas atliekamas automatiškai.</w:t>
      </w:r>
    </w:p>
    <w:p w14:paraId="2492F4B8"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Valymo principas yra vandens purškimas ant šildomų paviršių. Vanduo prasiskverbia ant šildymo paviršių, juos nuvalo ir išgaruoja. Vanduo, prasiskverbęs pro apnašas, plečiasi, taip atplėšdamas apnašas nuo šildomų paviršių. Valymo sistemos veikimo metu speciali lanksti žarna su besisukančiu purkštuku įkišama į katilą per specialias angas (vamzdelius), esančias katilo lubose. Leidžiant žarną žemyn į katilą, per purkštuką bėgantis vanduo valo katilo vidinius paviršius, tuo pat metu vanduo tekantis per žarną ir purkštuką aušina juos ir apsaugo nuo sudegimo. Tam, kad nepadidėtų šiluminis katilo apkrovimas, prieš pradedant valymo darbus yra nustatomi atitinkami eksploataciniai katilo parametrai.</w:t>
      </w:r>
    </w:p>
    <w:p w14:paraId="28C3C619" w14:textId="00EA2247" w:rsidR="000C0EA7" w:rsidRDefault="000C0EA7">
      <w:pPr>
        <w:rPr>
          <w:rFonts w:asciiTheme="majorBidi" w:hAnsiTheme="majorBidi" w:cstheme="majorBidi"/>
          <w:sz w:val="22"/>
          <w:szCs w:val="22"/>
          <w:lang w:eastAsia="lt-LT"/>
        </w:rPr>
      </w:pPr>
      <w:r>
        <w:rPr>
          <w:rFonts w:asciiTheme="majorBidi" w:hAnsiTheme="majorBidi" w:cstheme="majorBidi"/>
          <w:sz w:val="22"/>
          <w:szCs w:val="22"/>
          <w:lang w:eastAsia="lt-LT"/>
        </w:rPr>
        <w:br w:type="page"/>
      </w:r>
    </w:p>
    <w:p w14:paraId="3131A9DA" w14:textId="77777777" w:rsidR="001F206C" w:rsidRPr="00D43824" w:rsidRDefault="001F206C">
      <w:pPr>
        <w:ind w:firstLine="567"/>
        <w:jc w:val="both"/>
        <w:rPr>
          <w:rFonts w:asciiTheme="majorBidi" w:hAnsiTheme="majorBidi" w:cstheme="majorBidi"/>
          <w:sz w:val="22"/>
          <w:szCs w:val="22"/>
          <w:lang w:eastAsia="lt-LT"/>
        </w:rPr>
      </w:pPr>
    </w:p>
    <w:p w14:paraId="699A4584" w14:textId="77777777" w:rsidR="007C75D8" w:rsidRPr="00D43824" w:rsidRDefault="00D27C22">
      <w:pPr>
        <w:ind w:firstLine="567"/>
        <w:jc w:val="both"/>
        <w:rPr>
          <w:rFonts w:asciiTheme="majorBidi" w:hAnsiTheme="majorBidi" w:cstheme="majorBidi"/>
          <w:sz w:val="22"/>
          <w:szCs w:val="22"/>
          <w:lang w:eastAsia="lt-LT"/>
        </w:rPr>
      </w:pPr>
      <w:r w:rsidRPr="00D43824">
        <w:rPr>
          <w:rFonts w:asciiTheme="majorBidi" w:hAnsiTheme="majorBidi" w:cstheme="majorBidi"/>
          <w:sz w:val="22"/>
          <w:szCs w:val="22"/>
          <w:lang w:eastAsia="lt-LT"/>
        </w:rPr>
        <w:t>3. Veiklos rūšys, kurioms išduodamas leidimas:</w:t>
      </w:r>
    </w:p>
    <w:p w14:paraId="5E69CED0" w14:textId="77777777" w:rsidR="007C75D8" w:rsidRPr="004E3C8E" w:rsidRDefault="007C75D8">
      <w:pPr>
        <w:ind w:firstLine="567"/>
        <w:jc w:val="both"/>
        <w:rPr>
          <w:rFonts w:asciiTheme="majorBidi" w:hAnsiTheme="majorBidi" w:cstheme="majorBidi"/>
          <w:sz w:val="22"/>
          <w:szCs w:val="22"/>
          <w:lang w:eastAsia="lt-LT"/>
        </w:rPr>
      </w:pPr>
    </w:p>
    <w:p w14:paraId="1C2FF70D" w14:textId="77777777" w:rsidR="007C75D8" w:rsidRPr="004E3C8E" w:rsidRDefault="00D27C22">
      <w:pPr>
        <w:suppressAutoHyphens/>
        <w:ind w:firstLine="567"/>
        <w:jc w:val="both"/>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1 lentelė. Įrenginyje leidžiama vykdyti ūkinė veikla </w:t>
      </w:r>
    </w:p>
    <w:p w14:paraId="7725805E" w14:textId="77777777" w:rsidR="007C75D8" w:rsidRPr="004E3C8E" w:rsidRDefault="007C75D8">
      <w:pPr>
        <w:suppressAutoHyphens/>
        <w:ind w:firstLine="567"/>
        <w:jc w:val="both"/>
        <w:textAlignment w:val="baseline"/>
        <w:rPr>
          <w:rFonts w:asciiTheme="majorBidi" w:hAnsiTheme="majorBidi" w:cstheme="majorBidi"/>
          <w:sz w:val="22"/>
          <w:szCs w:val="22"/>
          <w:lang w:eastAsia="lt-L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6"/>
        <w:gridCol w:w="8134"/>
      </w:tblGrid>
      <w:tr w:rsidR="007C75D8" w:rsidRPr="004E3C8E" w14:paraId="19C1DB7E" w14:textId="77777777" w:rsidTr="00C93054">
        <w:tc>
          <w:tcPr>
            <w:tcW w:w="6716" w:type="dxa"/>
            <w:tcBorders>
              <w:top w:val="single" w:sz="4" w:space="0" w:color="auto"/>
              <w:left w:val="single" w:sz="4" w:space="0" w:color="auto"/>
              <w:bottom w:val="single" w:sz="4" w:space="0" w:color="auto"/>
              <w:right w:val="single" w:sz="4" w:space="0" w:color="auto"/>
            </w:tcBorders>
          </w:tcPr>
          <w:p w14:paraId="74BA7D66" w14:textId="77777777" w:rsidR="007C75D8" w:rsidRPr="004E3C8E" w:rsidRDefault="00D27C22">
            <w:pPr>
              <w:suppressAutoHyphens/>
              <w:jc w:val="center"/>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Įrenginio pavadinimas</w:t>
            </w:r>
          </w:p>
        </w:tc>
        <w:tc>
          <w:tcPr>
            <w:tcW w:w="8134" w:type="dxa"/>
            <w:tcBorders>
              <w:top w:val="single" w:sz="4" w:space="0" w:color="auto"/>
              <w:left w:val="single" w:sz="4" w:space="0" w:color="auto"/>
              <w:bottom w:val="single" w:sz="4" w:space="0" w:color="auto"/>
              <w:right w:val="single" w:sz="4" w:space="0" w:color="auto"/>
            </w:tcBorders>
          </w:tcPr>
          <w:p w14:paraId="31699795" w14:textId="77777777" w:rsidR="007C75D8" w:rsidRPr="004E3C8E" w:rsidRDefault="00D27C22">
            <w:pPr>
              <w:tabs>
                <w:tab w:val="left" w:pos="615"/>
                <w:tab w:val="center" w:pos="4357"/>
              </w:tabs>
              <w:suppressAutoHyphens/>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Įrenginyje leidžiamos vykdyti veiklos rūšies pavadinimas pagal Taisyklių 1 priedą </w:t>
            </w:r>
          </w:p>
          <w:p w14:paraId="3AE90DC4" w14:textId="77777777" w:rsidR="007C75D8" w:rsidRPr="004E3C8E" w:rsidRDefault="00D27C22">
            <w:pPr>
              <w:tabs>
                <w:tab w:val="left" w:pos="615"/>
                <w:tab w:val="center" w:pos="4357"/>
              </w:tabs>
              <w:suppressAutoHyphens/>
              <w:jc w:val="center"/>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ir kita tiesiogiai susijusi veikla</w:t>
            </w:r>
          </w:p>
        </w:tc>
      </w:tr>
      <w:tr w:rsidR="007C75D8" w:rsidRPr="004E3C8E" w14:paraId="7E6640C7" w14:textId="77777777" w:rsidTr="00C93054">
        <w:tc>
          <w:tcPr>
            <w:tcW w:w="6716" w:type="dxa"/>
            <w:tcBorders>
              <w:top w:val="single" w:sz="4" w:space="0" w:color="auto"/>
              <w:left w:val="single" w:sz="4" w:space="0" w:color="auto"/>
              <w:bottom w:val="single" w:sz="4" w:space="0" w:color="auto"/>
              <w:right w:val="single" w:sz="4" w:space="0" w:color="auto"/>
            </w:tcBorders>
          </w:tcPr>
          <w:p w14:paraId="3D0E2898" w14:textId="77777777" w:rsidR="007C75D8" w:rsidRPr="004E3C8E" w:rsidRDefault="00D27C22">
            <w:pPr>
              <w:suppressAutoHyphens/>
              <w:jc w:val="center"/>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8134" w:type="dxa"/>
            <w:tcBorders>
              <w:top w:val="single" w:sz="4" w:space="0" w:color="auto"/>
              <w:left w:val="single" w:sz="4" w:space="0" w:color="auto"/>
              <w:bottom w:val="single" w:sz="4" w:space="0" w:color="auto"/>
              <w:right w:val="single" w:sz="4" w:space="0" w:color="auto"/>
            </w:tcBorders>
          </w:tcPr>
          <w:p w14:paraId="6338356B" w14:textId="77777777" w:rsidR="007C75D8" w:rsidRPr="004E3C8E" w:rsidRDefault="00D27C22">
            <w:pPr>
              <w:suppressAutoHyphens/>
              <w:jc w:val="center"/>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r>
      <w:tr w:rsidR="00EB49BA" w:rsidRPr="004E3C8E" w14:paraId="10C36C93" w14:textId="77777777" w:rsidTr="00C93054">
        <w:tc>
          <w:tcPr>
            <w:tcW w:w="6716" w:type="dxa"/>
            <w:tcBorders>
              <w:top w:val="single" w:sz="4" w:space="0" w:color="auto"/>
              <w:left w:val="single" w:sz="4" w:space="0" w:color="auto"/>
              <w:bottom w:val="single" w:sz="4" w:space="0" w:color="auto"/>
              <w:right w:val="single" w:sz="4" w:space="0" w:color="auto"/>
            </w:tcBorders>
            <w:vAlign w:val="center"/>
          </w:tcPr>
          <w:p w14:paraId="33D01C9D" w14:textId="06D0EFA0" w:rsidR="00EB49BA" w:rsidRPr="004E3C8E" w:rsidRDefault="00EB49BA" w:rsidP="00EB49BA">
            <w:pPr>
              <w:suppressAutoHyphens/>
              <w:jc w:val="both"/>
              <w:textAlignment w:val="baseline"/>
              <w:rPr>
                <w:rFonts w:asciiTheme="majorBidi" w:hAnsiTheme="majorBidi" w:cstheme="majorBidi"/>
                <w:bCs/>
                <w:sz w:val="22"/>
                <w:szCs w:val="22"/>
                <w:lang w:eastAsia="lt-LT"/>
              </w:rPr>
            </w:pPr>
            <w:r w:rsidRPr="004E3C8E">
              <w:rPr>
                <w:rFonts w:asciiTheme="majorBidi" w:hAnsiTheme="majorBidi" w:cstheme="majorBidi"/>
                <w:bCs/>
                <w:sz w:val="22"/>
                <w:szCs w:val="22"/>
              </w:rPr>
              <w:t xml:space="preserve">UAB  </w:t>
            </w:r>
            <w:r w:rsidR="006B2EF7">
              <w:rPr>
                <w:rFonts w:asciiTheme="majorBidi" w:hAnsiTheme="majorBidi" w:cstheme="majorBidi"/>
                <w:bCs/>
                <w:sz w:val="22"/>
                <w:szCs w:val="22"/>
              </w:rPr>
              <w:t>„</w:t>
            </w:r>
            <w:r w:rsidRPr="004E3C8E">
              <w:rPr>
                <w:rFonts w:asciiTheme="majorBidi" w:hAnsiTheme="majorBidi" w:cstheme="majorBidi"/>
                <w:bCs/>
                <w:sz w:val="22"/>
                <w:szCs w:val="22"/>
              </w:rPr>
              <w:t>Kauno kogeneracinė jėgainė</w:t>
            </w:r>
            <w:r w:rsidR="006B2EF7">
              <w:rPr>
                <w:rFonts w:asciiTheme="majorBidi" w:hAnsiTheme="majorBidi" w:cstheme="majorBidi"/>
                <w:bCs/>
                <w:sz w:val="22"/>
                <w:szCs w:val="22"/>
              </w:rPr>
              <w:t>“</w:t>
            </w:r>
          </w:p>
        </w:tc>
        <w:tc>
          <w:tcPr>
            <w:tcW w:w="8134" w:type="dxa"/>
            <w:tcBorders>
              <w:top w:val="single" w:sz="4" w:space="0" w:color="auto"/>
              <w:left w:val="single" w:sz="4" w:space="0" w:color="auto"/>
              <w:bottom w:val="single" w:sz="4" w:space="0" w:color="auto"/>
              <w:right w:val="single" w:sz="4" w:space="0" w:color="auto"/>
            </w:tcBorders>
            <w:vAlign w:val="center"/>
          </w:tcPr>
          <w:p w14:paraId="25B25979"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1.1. kuro deginimas įrenginiuose, kurių bendra vardinė (nominali) šiluminė galia lygi arba didesnė kaip 50 MW</w:t>
            </w:r>
          </w:p>
          <w:p w14:paraId="51E67280" w14:textId="461F3945" w:rsidR="00EB49BA" w:rsidRPr="004E3C8E" w:rsidRDefault="00EB49BA" w:rsidP="00EB49BA">
            <w:pPr>
              <w:suppressAutoHyphens/>
              <w:jc w:val="both"/>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ar-SA"/>
              </w:rPr>
              <w:t>5.2.1</w:t>
            </w:r>
            <w:r w:rsidRPr="004E3C8E">
              <w:rPr>
                <w:rFonts w:asciiTheme="majorBidi" w:hAnsiTheme="majorBidi" w:cstheme="majorBidi"/>
                <w:sz w:val="22"/>
                <w:szCs w:val="22"/>
              </w:rPr>
              <w:t>. nepavojingų atliekų, kai pajėgumas didesnis kaip 3 tonų per valandą;</w:t>
            </w:r>
          </w:p>
        </w:tc>
      </w:tr>
    </w:tbl>
    <w:p w14:paraId="110A6477" w14:textId="77777777" w:rsidR="007C75D8" w:rsidRPr="004E3C8E" w:rsidRDefault="007C75D8">
      <w:pPr>
        <w:ind w:firstLine="567"/>
        <w:jc w:val="both"/>
        <w:rPr>
          <w:rFonts w:asciiTheme="majorBidi" w:hAnsiTheme="majorBidi" w:cstheme="majorBidi"/>
          <w:sz w:val="22"/>
          <w:szCs w:val="22"/>
          <w:lang w:eastAsia="lt-LT"/>
        </w:rPr>
      </w:pPr>
    </w:p>
    <w:p w14:paraId="56BCF6B5" w14:textId="377C6154" w:rsidR="007C75D8" w:rsidRPr="00D43824" w:rsidRDefault="00D27C22">
      <w:pPr>
        <w:ind w:firstLine="567"/>
        <w:jc w:val="both"/>
        <w:rPr>
          <w:rFonts w:asciiTheme="majorBidi" w:hAnsiTheme="majorBidi" w:cstheme="majorBidi"/>
          <w:sz w:val="22"/>
          <w:szCs w:val="22"/>
          <w:lang w:eastAsia="lt-LT"/>
        </w:rPr>
      </w:pPr>
      <w:r w:rsidRPr="00D43824">
        <w:rPr>
          <w:rFonts w:asciiTheme="majorBidi" w:hAnsiTheme="majorBidi" w:cstheme="majorBidi"/>
          <w:sz w:val="22"/>
          <w:szCs w:val="22"/>
          <w:lang w:eastAsia="lt-LT"/>
        </w:rPr>
        <w:t>4. Veiklos rūšys, kurioms priskirta šiltnamio dujas išmetanti ūkinė veikla, įrenginio gamybos (projektinis) pajėgumas.</w:t>
      </w:r>
    </w:p>
    <w:p w14:paraId="058D1B03" w14:textId="606BFA6C" w:rsidR="00EB49BA" w:rsidRPr="004E3C8E" w:rsidRDefault="000652FE">
      <w:pPr>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Kuro deginimas įrenginiuose, kurių bendras nominalus šiluminis našumas didesnis negu 20 MW (išskyrus įrenginiuose, skirtuose pavojingos atliekoms arba komunalinėms atliekoms deginti). Išmetimo šaltiniai: kaminas (taršos šaltinis Nr. 001)</w:t>
      </w:r>
      <w:r w:rsidR="00197922">
        <w:rPr>
          <w:rFonts w:asciiTheme="majorBidi" w:hAnsiTheme="majorBidi" w:cstheme="majorBidi"/>
          <w:sz w:val="22"/>
          <w:szCs w:val="22"/>
          <w:lang w:eastAsia="lt-LT"/>
        </w:rPr>
        <w:t>.</w:t>
      </w:r>
    </w:p>
    <w:p w14:paraId="7C3333AC" w14:textId="77777777" w:rsidR="000652FE" w:rsidRPr="004E3C8E" w:rsidRDefault="000652FE">
      <w:pPr>
        <w:widowControl w:val="0"/>
        <w:ind w:firstLine="567"/>
        <w:jc w:val="both"/>
        <w:rPr>
          <w:rFonts w:asciiTheme="majorBidi" w:hAnsiTheme="majorBidi" w:cstheme="majorBidi"/>
          <w:sz w:val="22"/>
          <w:szCs w:val="22"/>
          <w:lang w:eastAsia="lt-LT"/>
        </w:rPr>
      </w:pPr>
    </w:p>
    <w:p w14:paraId="48395223" w14:textId="77777777" w:rsidR="000652FE" w:rsidRPr="00D43824" w:rsidRDefault="00D27C22">
      <w:pPr>
        <w:widowControl w:val="0"/>
        <w:ind w:firstLine="567"/>
        <w:jc w:val="both"/>
        <w:rPr>
          <w:rFonts w:asciiTheme="majorBidi" w:hAnsiTheme="majorBidi" w:cstheme="majorBidi"/>
          <w:sz w:val="22"/>
          <w:szCs w:val="22"/>
          <w:lang w:eastAsia="lt-LT"/>
        </w:rPr>
      </w:pPr>
      <w:r w:rsidRPr="00D43824">
        <w:rPr>
          <w:rFonts w:asciiTheme="majorBidi" w:hAnsiTheme="majorBidi" w:cstheme="majorBidi"/>
          <w:sz w:val="22"/>
          <w:szCs w:val="22"/>
          <w:lang w:eastAsia="lt-LT"/>
        </w:rPr>
        <w:t>5.Informacija apie įdiegtą vadybos sistemą.</w:t>
      </w:r>
    </w:p>
    <w:p w14:paraId="2A51508D" w14:textId="2FE0DC30" w:rsidR="007C75D8" w:rsidRPr="004E3C8E" w:rsidRDefault="000652FE">
      <w:pPr>
        <w:widowControl w:val="0"/>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Aplinkos apsaugos vadybos sistemą neįdiegta</w:t>
      </w:r>
      <w:r w:rsidR="00197922">
        <w:rPr>
          <w:rFonts w:asciiTheme="majorBidi" w:hAnsiTheme="majorBidi" w:cstheme="majorBidi"/>
          <w:sz w:val="22"/>
          <w:szCs w:val="22"/>
          <w:lang w:eastAsia="lt-LT"/>
        </w:rPr>
        <w:t>.</w:t>
      </w:r>
    </w:p>
    <w:p w14:paraId="4536A849" w14:textId="77777777" w:rsidR="00EB49BA" w:rsidRPr="004E3C8E" w:rsidRDefault="00EB49BA">
      <w:pPr>
        <w:widowControl w:val="0"/>
        <w:ind w:firstLine="567"/>
        <w:jc w:val="both"/>
        <w:rPr>
          <w:rFonts w:asciiTheme="majorBidi" w:hAnsiTheme="majorBidi" w:cstheme="majorBidi"/>
          <w:sz w:val="22"/>
          <w:szCs w:val="22"/>
          <w:lang w:eastAsia="lt-LT"/>
        </w:rPr>
      </w:pPr>
    </w:p>
    <w:p w14:paraId="0C8C000D" w14:textId="1C919F33" w:rsidR="007C75D8" w:rsidRPr="00D43824" w:rsidRDefault="00D27C22">
      <w:pPr>
        <w:widowControl w:val="0"/>
        <w:ind w:firstLine="567"/>
        <w:jc w:val="both"/>
        <w:rPr>
          <w:rFonts w:asciiTheme="majorBidi" w:hAnsiTheme="majorBidi" w:cstheme="majorBidi"/>
          <w:sz w:val="22"/>
          <w:szCs w:val="22"/>
          <w:lang w:eastAsia="lt-LT"/>
        </w:rPr>
      </w:pPr>
      <w:r w:rsidRPr="00D43824">
        <w:rPr>
          <w:rFonts w:asciiTheme="majorBidi" w:hAnsiTheme="majorBidi" w:cstheme="majorBidi"/>
          <w:sz w:val="22"/>
          <w:szCs w:val="22"/>
          <w:lang w:eastAsia="lt-LT"/>
        </w:rPr>
        <w:t>6. Asmenų atsakomybė pagal pateiktą deklaraciją.</w:t>
      </w:r>
    </w:p>
    <w:p w14:paraId="27AC8B73" w14:textId="1D3C26CE" w:rsidR="008B6376" w:rsidRPr="004E3C8E" w:rsidRDefault="00854372" w:rsidP="00D43824">
      <w:pPr>
        <w:widowControl w:val="0"/>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UAB „Kauno kogeneracinė jėgainė“ pateikė deklaraciją, pasirašytą šios įmonės generalinio direktoriaus </w:t>
      </w:r>
      <w:r w:rsidRPr="00CD0F1B">
        <w:rPr>
          <w:rFonts w:asciiTheme="majorBidi" w:hAnsiTheme="majorBidi" w:cstheme="majorBidi"/>
          <w:sz w:val="22"/>
          <w:szCs w:val="22"/>
          <w:lang w:eastAsia="lt-LT"/>
        </w:rPr>
        <w:t>202</w:t>
      </w:r>
      <w:r w:rsidR="00D43824" w:rsidRPr="00CD0F1B">
        <w:rPr>
          <w:rFonts w:asciiTheme="majorBidi" w:hAnsiTheme="majorBidi" w:cstheme="majorBidi"/>
          <w:sz w:val="22"/>
          <w:szCs w:val="22"/>
          <w:lang w:eastAsia="lt-LT"/>
        </w:rPr>
        <w:t>4</w:t>
      </w:r>
      <w:r w:rsidRPr="00CD0F1B">
        <w:rPr>
          <w:rFonts w:asciiTheme="majorBidi" w:hAnsiTheme="majorBidi" w:cstheme="majorBidi"/>
          <w:sz w:val="22"/>
          <w:szCs w:val="22"/>
          <w:lang w:eastAsia="lt-LT"/>
        </w:rPr>
        <w:t>-0</w:t>
      </w:r>
      <w:r w:rsidR="00D43824" w:rsidRPr="00CD0F1B">
        <w:rPr>
          <w:rFonts w:asciiTheme="majorBidi" w:hAnsiTheme="majorBidi" w:cstheme="majorBidi"/>
          <w:sz w:val="22"/>
          <w:szCs w:val="22"/>
          <w:lang w:eastAsia="lt-LT"/>
        </w:rPr>
        <w:t>1</w:t>
      </w:r>
      <w:r w:rsidRPr="00CD0F1B">
        <w:rPr>
          <w:rFonts w:asciiTheme="majorBidi" w:hAnsiTheme="majorBidi" w:cstheme="majorBidi"/>
          <w:sz w:val="22"/>
          <w:szCs w:val="22"/>
          <w:lang w:eastAsia="lt-LT"/>
        </w:rPr>
        <w:t>-</w:t>
      </w:r>
      <w:r w:rsidR="00D43824" w:rsidRPr="00CD0F1B">
        <w:rPr>
          <w:rFonts w:asciiTheme="majorBidi" w:hAnsiTheme="majorBidi" w:cstheme="majorBidi"/>
          <w:sz w:val="22"/>
          <w:szCs w:val="22"/>
          <w:lang w:eastAsia="lt-LT"/>
        </w:rPr>
        <w:t>0</w:t>
      </w:r>
      <w:r w:rsidRPr="00CD0F1B">
        <w:rPr>
          <w:rFonts w:asciiTheme="majorBidi" w:hAnsiTheme="majorBidi" w:cstheme="majorBidi"/>
          <w:sz w:val="22"/>
          <w:szCs w:val="22"/>
          <w:lang w:eastAsia="lt-LT"/>
        </w:rPr>
        <w:t>5</w:t>
      </w:r>
      <w:r w:rsidR="00D43824">
        <w:rPr>
          <w:rFonts w:asciiTheme="majorBidi" w:hAnsiTheme="majorBidi" w:cstheme="majorBidi"/>
          <w:sz w:val="22"/>
          <w:szCs w:val="22"/>
          <w:lang w:eastAsia="lt-LT"/>
        </w:rPr>
        <w:t>.</w:t>
      </w:r>
    </w:p>
    <w:p w14:paraId="76EBE541" w14:textId="06A5C010" w:rsidR="007C75D8" w:rsidRDefault="00D27C22" w:rsidP="00636BD2">
      <w:pPr>
        <w:pStyle w:val="Turinioantrat"/>
        <w:rPr>
          <w:rFonts w:asciiTheme="majorBidi" w:hAnsiTheme="majorBidi"/>
          <w:b w:val="0"/>
          <w:bCs/>
          <w:sz w:val="22"/>
          <w:szCs w:val="22"/>
          <w:lang w:eastAsia="lt-LT"/>
        </w:rPr>
      </w:pPr>
      <w:r w:rsidRPr="00F43795">
        <w:rPr>
          <w:rFonts w:asciiTheme="majorBidi" w:hAnsiTheme="majorBidi"/>
          <w:sz w:val="22"/>
          <w:szCs w:val="22"/>
          <w:lang w:eastAsia="lt-LT"/>
        </w:rPr>
        <w:t xml:space="preserve">2 </w:t>
      </w:r>
      <w:proofErr w:type="spellStart"/>
      <w:r w:rsidRPr="00F43795">
        <w:rPr>
          <w:rFonts w:asciiTheme="majorBidi" w:hAnsiTheme="majorBidi"/>
          <w:sz w:val="22"/>
          <w:szCs w:val="22"/>
          <w:lang w:eastAsia="lt-LT"/>
        </w:rPr>
        <w:t>lentelė</w:t>
      </w:r>
      <w:proofErr w:type="spellEnd"/>
      <w:r w:rsidRPr="00F43795">
        <w:rPr>
          <w:rFonts w:asciiTheme="majorBidi" w:hAnsiTheme="majorBidi"/>
          <w:sz w:val="22"/>
          <w:szCs w:val="22"/>
          <w:lang w:eastAsia="lt-LT"/>
        </w:rPr>
        <w:t>.</w:t>
      </w:r>
      <w:r w:rsidRPr="004E3C8E">
        <w:rPr>
          <w:rFonts w:asciiTheme="majorBidi" w:hAnsiTheme="majorBidi"/>
          <w:b w:val="0"/>
          <w:bCs/>
          <w:sz w:val="22"/>
          <w:szCs w:val="22"/>
          <w:lang w:eastAsia="lt-LT"/>
        </w:rPr>
        <w:t xml:space="preserve"> </w:t>
      </w:r>
      <w:proofErr w:type="spellStart"/>
      <w:r w:rsidRPr="004E3C8E">
        <w:rPr>
          <w:rFonts w:asciiTheme="majorBidi" w:hAnsiTheme="majorBidi"/>
          <w:b w:val="0"/>
          <w:bCs/>
          <w:sz w:val="22"/>
          <w:szCs w:val="22"/>
          <w:lang w:eastAsia="lt-LT"/>
        </w:rPr>
        <w:t>Įrenginio</w:t>
      </w:r>
      <w:proofErr w:type="spellEnd"/>
      <w:r w:rsidRPr="004E3C8E">
        <w:rPr>
          <w:rFonts w:asciiTheme="majorBidi" w:hAnsiTheme="majorBidi"/>
          <w:b w:val="0"/>
          <w:bCs/>
          <w:sz w:val="22"/>
          <w:szCs w:val="22"/>
          <w:lang w:eastAsia="lt-LT"/>
        </w:rPr>
        <w:t xml:space="preserve"> </w:t>
      </w:r>
      <w:proofErr w:type="spellStart"/>
      <w:r w:rsidRPr="004E3C8E">
        <w:rPr>
          <w:rFonts w:asciiTheme="majorBidi" w:hAnsiTheme="majorBidi"/>
          <w:b w:val="0"/>
          <w:bCs/>
          <w:sz w:val="22"/>
          <w:szCs w:val="22"/>
          <w:lang w:eastAsia="lt-LT"/>
        </w:rPr>
        <w:t>atitikties</w:t>
      </w:r>
      <w:proofErr w:type="spellEnd"/>
      <w:r w:rsidRPr="004E3C8E">
        <w:rPr>
          <w:rFonts w:asciiTheme="majorBidi" w:hAnsiTheme="majorBidi"/>
          <w:b w:val="0"/>
          <w:bCs/>
          <w:sz w:val="22"/>
          <w:szCs w:val="22"/>
          <w:lang w:eastAsia="lt-LT"/>
        </w:rPr>
        <w:t xml:space="preserve"> GPGB </w:t>
      </w:r>
      <w:proofErr w:type="spellStart"/>
      <w:r w:rsidRPr="004E3C8E">
        <w:rPr>
          <w:rFonts w:asciiTheme="majorBidi" w:hAnsiTheme="majorBidi"/>
          <w:b w:val="0"/>
          <w:bCs/>
          <w:sz w:val="22"/>
          <w:szCs w:val="22"/>
          <w:lang w:eastAsia="lt-LT"/>
        </w:rPr>
        <w:t>palyginamasis</w:t>
      </w:r>
      <w:proofErr w:type="spellEnd"/>
      <w:r w:rsidRPr="004E3C8E">
        <w:rPr>
          <w:rFonts w:asciiTheme="majorBidi" w:hAnsiTheme="majorBidi"/>
          <w:b w:val="0"/>
          <w:bCs/>
          <w:sz w:val="22"/>
          <w:szCs w:val="22"/>
          <w:lang w:eastAsia="lt-LT"/>
        </w:rPr>
        <w:t xml:space="preserve"> </w:t>
      </w:r>
      <w:proofErr w:type="spellStart"/>
      <w:r w:rsidRPr="004E3C8E">
        <w:rPr>
          <w:rFonts w:asciiTheme="majorBidi" w:hAnsiTheme="majorBidi"/>
          <w:b w:val="0"/>
          <w:bCs/>
          <w:sz w:val="22"/>
          <w:szCs w:val="22"/>
          <w:lang w:eastAsia="lt-LT"/>
        </w:rPr>
        <w:t>įvertinimas</w:t>
      </w:r>
      <w:proofErr w:type="spellEnd"/>
    </w:p>
    <w:p w14:paraId="2CB7A03D" w14:textId="77777777" w:rsidR="00F43795" w:rsidRPr="00F43795" w:rsidRDefault="00F43795" w:rsidP="00F43795">
      <w:pPr>
        <w:rPr>
          <w:lang w:val="en-US" w:eastAsia="lt-LT"/>
        </w:rPr>
      </w:pPr>
    </w:p>
    <w:tbl>
      <w:tblPr>
        <w:tblW w:w="1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1418"/>
        <w:gridCol w:w="4394"/>
        <w:gridCol w:w="4536"/>
        <w:gridCol w:w="1134"/>
        <w:gridCol w:w="1105"/>
        <w:gridCol w:w="21"/>
      </w:tblGrid>
      <w:tr w:rsidR="007C75D8" w:rsidRPr="004E3C8E" w14:paraId="5A5A4324" w14:textId="77777777" w:rsidTr="00F1480D">
        <w:trPr>
          <w:gridAfter w:val="1"/>
          <w:wAfter w:w="21" w:type="dxa"/>
          <w:tblHeader/>
        </w:trPr>
        <w:tc>
          <w:tcPr>
            <w:tcW w:w="562" w:type="dxa"/>
            <w:tcBorders>
              <w:top w:val="single" w:sz="4" w:space="0" w:color="auto"/>
              <w:left w:val="single" w:sz="4" w:space="0" w:color="auto"/>
              <w:bottom w:val="single" w:sz="4" w:space="0" w:color="auto"/>
              <w:right w:val="single" w:sz="4" w:space="0" w:color="auto"/>
            </w:tcBorders>
            <w:vAlign w:val="center"/>
          </w:tcPr>
          <w:p w14:paraId="52C6DB42"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Eil. Nr.</w:t>
            </w:r>
          </w:p>
        </w:tc>
        <w:tc>
          <w:tcPr>
            <w:tcW w:w="1701" w:type="dxa"/>
            <w:tcBorders>
              <w:top w:val="single" w:sz="4" w:space="0" w:color="auto"/>
              <w:left w:val="single" w:sz="4" w:space="0" w:color="auto"/>
              <w:bottom w:val="single" w:sz="4" w:space="0" w:color="auto"/>
              <w:right w:val="single" w:sz="4" w:space="0" w:color="auto"/>
            </w:tcBorders>
            <w:vAlign w:val="center"/>
          </w:tcPr>
          <w:p w14:paraId="31D65B81" w14:textId="77777777" w:rsidR="007C75D8" w:rsidRPr="004E3C8E" w:rsidRDefault="00D27C22">
            <w:pPr>
              <w:jc w:val="center"/>
              <w:rPr>
                <w:rFonts w:asciiTheme="majorBidi" w:hAnsiTheme="majorBidi" w:cstheme="majorBidi"/>
                <w:sz w:val="22"/>
                <w:szCs w:val="22"/>
                <w:vertAlign w:val="subscript"/>
                <w:lang w:eastAsia="lt-LT"/>
              </w:rPr>
            </w:pPr>
            <w:r w:rsidRPr="004E3C8E">
              <w:rPr>
                <w:rFonts w:asciiTheme="majorBidi" w:hAnsiTheme="majorBidi" w:cstheme="majorBidi"/>
                <w:sz w:val="22"/>
                <w:szCs w:val="22"/>
                <w:lang w:eastAsia="lt-LT"/>
              </w:rPr>
              <w:t>Poveikio aplinkai kategorija</w:t>
            </w:r>
          </w:p>
        </w:tc>
        <w:tc>
          <w:tcPr>
            <w:tcW w:w="1418" w:type="dxa"/>
            <w:tcBorders>
              <w:top w:val="single" w:sz="4" w:space="0" w:color="auto"/>
              <w:left w:val="single" w:sz="4" w:space="0" w:color="auto"/>
              <w:bottom w:val="single" w:sz="4" w:space="0" w:color="auto"/>
              <w:right w:val="single" w:sz="4" w:space="0" w:color="auto"/>
            </w:tcBorders>
            <w:vAlign w:val="center"/>
          </w:tcPr>
          <w:p w14:paraId="0781264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Nuoroda į ES GPGB informacinius dokumentus, anotacijas</w:t>
            </w:r>
          </w:p>
        </w:tc>
        <w:tc>
          <w:tcPr>
            <w:tcW w:w="4394" w:type="dxa"/>
            <w:tcBorders>
              <w:top w:val="single" w:sz="4" w:space="0" w:color="auto"/>
              <w:left w:val="single" w:sz="4" w:space="0" w:color="auto"/>
              <w:bottom w:val="single" w:sz="4" w:space="0" w:color="auto"/>
              <w:right w:val="single" w:sz="4" w:space="0" w:color="auto"/>
            </w:tcBorders>
            <w:vAlign w:val="center"/>
          </w:tcPr>
          <w:p w14:paraId="00A53C8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GPGB technologija</w:t>
            </w:r>
          </w:p>
        </w:tc>
        <w:tc>
          <w:tcPr>
            <w:tcW w:w="4536" w:type="dxa"/>
            <w:tcBorders>
              <w:top w:val="single" w:sz="4" w:space="0" w:color="auto"/>
              <w:left w:val="single" w:sz="4" w:space="0" w:color="auto"/>
              <w:bottom w:val="single" w:sz="4" w:space="0" w:color="auto"/>
              <w:right w:val="single" w:sz="4" w:space="0" w:color="auto"/>
            </w:tcBorders>
            <w:vAlign w:val="center"/>
          </w:tcPr>
          <w:p w14:paraId="5E106B6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Su GPGB taikymu susijusios vertės, vnt.</w:t>
            </w:r>
          </w:p>
        </w:tc>
        <w:tc>
          <w:tcPr>
            <w:tcW w:w="1134" w:type="dxa"/>
            <w:tcBorders>
              <w:top w:val="single" w:sz="4" w:space="0" w:color="auto"/>
              <w:left w:val="single" w:sz="4" w:space="0" w:color="auto"/>
              <w:bottom w:val="single" w:sz="4" w:space="0" w:color="auto"/>
              <w:right w:val="single" w:sz="4" w:space="0" w:color="auto"/>
            </w:tcBorders>
            <w:vAlign w:val="center"/>
          </w:tcPr>
          <w:p w14:paraId="36F600A7"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Atitiktis</w:t>
            </w:r>
          </w:p>
        </w:tc>
        <w:tc>
          <w:tcPr>
            <w:tcW w:w="1105" w:type="dxa"/>
            <w:tcBorders>
              <w:top w:val="single" w:sz="4" w:space="0" w:color="auto"/>
              <w:left w:val="single" w:sz="4" w:space="0" w:color="auto"/>
              <w:bottom w:val="single" w:sz="4" w:space="0" w:color="auto"/>
              <w:right w:val="single" w:sz="4" w:space="0" w:color="auto"/>
            </w:tcBorders>
            <w:vAlign w:val="center"/>
          </w:tcPr>
          <w:p w14:paraId="1683D39F"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Pastabos</w:t>
            </w:r>
          </w:p>
        </w:tc>
      </w:tr>
      <w:tr w:rsidR="007C75D8" w:rsidRPr="004E3C8E" w14:paraId="5B38C261" w14:textId="77777777" w:rsidTr="00F1480D">
        <w:trPr>
          <w:gridAfter w:val="1"/>
          <w:wAfter w:w="21" w:type="dxa"/>
          <w:tblHeader/>
        </w:trPr>
        <w:tc>
          <w:tcPr>
            <w:tcW w:w="562" w:type="dxa"/>
            <w:tcBorders>
              <w:top w:val="single" w:sz="4" w:space="0" w:color="auto"/>
              <w:left w:val="single" w:sz="4" w:space="0" w:color="auto"/>
              <w:bottom w:val="single" w:sz="4" w:space="0" w:color="auto"/>
              <w:right w:val="single" w:sz="4" w:space="0" w:color="auto"/>
            </w:tcBorders>
            <w:vAlign w:val="center"/>
          </w:tcPr>
          <w:p w14:paraId="53CEA7C0"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tcPr>
          <w:p w14:paraId="3A064B44"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c>
          <w:tcPr>
            <w:tcW w:w="1418" w:type="dxa"/>
            <w:tcBorders>
              <w:top w:val="single" w:sz="4" w:space="0" w:color="auto"/>
              <w:left w:val="single" w:sz="4" w:space="0" w:color="auto"/>
              <w:bottom w:val="single" w:sz="4" w:space="0" w:color="auto"/>
              <w:right w:val="single" w:sz="4" w:space="0" w:color="auto"/>
            </w:tcBorders>
            <w:vAlign w:val="center"/>
          </w:tcPr>
          <w:p w14:paraId="1E82335E"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3</w:t>
            </w:r>
          </w:p>
        </w:tc>
        <w:tc>
          <w:tcPr>
            <w:tcW w:w="4394" w:type="dxa"/>
            <w:tcBorders>
              <w:top w:val="single" w:sz="4" w:space="0" w:color="auto"/>
              <w:left w:val="single" w:sz="4" w:space="0" w:color="auto"/>
              <w:bottom w:val="single" w:sz="4" w:space="0" w:color="auto"/>
              <w:right w:val="single" w:sz="4" w:space="0" w:color="auto"/>
            </w:tcBorders>
            <w:vAlign w:val="center"/>
          </w:tcPr>
          <w:p w14:paraId="03F95174"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4</w:t>
            </w:r>
          </w:p>
        </w:tc>
        <w:tc>
          <w:tcPr>
            <w:tcW w:w="4536" w:type="dxa"/>
            <w:tcBorders>
              <w:top w:val="single" w:sz="4" w:space="0" w:color="auto"/>
              <w:left w:val="single" w:sz="4" w:space="0" w:color="auto"/>
              <w:bottom w:val="single" w:sz="4" w:space="0" w:color="auto"/>
              <w:right w:val="single" w:sz="4" w:space="0" w:color="auto"/>
            </w:tcBorders>
            <w:vAlign w:val="center"/>
          </w:tcPr>
          <w:p w14:paraId="0EB67A6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14:paraId="0981874D"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6</w:t>
            </w:r>
          </w:p>
        </w:tc>
        <w:tc>
          <w:tcPr>
            <w:tcW w:w="1105" w:type="dxa"/>
            <w:tcBorders>
              <w:top w:val="single" w:sz="4" w:space="0" w:color="auto"/>
              <w:left w:val="single" w:sz="4" w:space="0" w:color="auto"/>
              <w:bottom w:val="single" w:sz="4" w:space="0" w:color="auto"/>
              <w:right w:val="single" w:sz="4" w:space="0" w:color="auto"/>
            </w:tcBorders>
            <w:vAlign w:val="center"/>
          </w:tcPr>
          <w:p w14:paraId="493040F5"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7</w:t>
            </w:r>
          </w:p>
        </w:tc>
      </w:tr>
      <w:tr w:rsidR="00EB49BA" w:rsidRPr="004E3C8E" w14:paraId="220B1D4A" w14:textId="77777777" w:rsidTr="00F1480D">
        <w:trPr>
          <w:gridAfter w:val="1"/>
          <w:wAfter w:w="21" w:type="dxa"/>
        </w:trPr>
        <w:tc>
          <w:tcPr>
            <w:tcW w:w="562" w:type="dxa"/>
            <w:tcBorders>
              <w:top w:val="single" w:sz="4" w:space="0" w:color="auto"/>
              <w:left w:val="single" w:sz="4" w:space="0" w:color="auto"/>
              <w:bottom w:val="single" w:sz="4" w:space="0" w:color="auto"/>
              <w:right w:val="single" w:sz="4" w:space="0" w:color="auto"/>
            </w:tcBorders>
          </w:tcPr>
          <w:p w14:paraId="2B85F91A" w14:textId="42130A66" w:rsidR="00EB49BA" w:rsidRPr="004E3C8E" w:rsidRDefault="00EB49BA" w:rsidP="00EB49BA">
            <w:pPr>
              <w:jc w:val="center"/>
              <w:rPr>
                <w:rFonts w:asciiTheme="majorBidi" w:hAnsiTheme="majorBidi" w:cstheme="majorBidi"/>
                <w:sz w:val="22"/>
                <w:szCs w:val="22"/>
                <w:lang w:eastAsia="lt-LT"/>
              </w:rPr>
            </w:pPr>
            <w:r w:rsidRPr="004E3C8E">
              <w:rPr>
                <w:rFonts w:asciiTheme="majorBidi" w:hAnsiTheme="majorBidi" w:cstheme="majorBidi"/>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4DB22992" w14:textId="6F82BB27" w:rsidR="00EB49BA" w:rsidRPr="004E3C8E" w:rsidRDefault="00EB49BA" w:rsidP="00213904">
            <w:pPr>
              <w:jc w:val="both"/>
              <w:rPr>
                <w:rFonts w:asciiTheme="majorBidi" w:hAnsiTheme="majorBidi" w:cstheme="majorBidi"/>
                <w:sz w:val="22"/>
                <w:szCs w:val="22"/>
                <w:lang w:eastAsia="lt-LT"/>
              </w:rPr>
            </w:pPr>
            <w:r w:rsidRPr="004E3C8E">
              <w:rPr>
                <w:rFonts w:asciiTheme="majorBidi" w:hAnsiTheme="majorBidi" w:cstheme="majorBidi"/>
                <w:sz w:val="22"/>
                <w:szCs w:val="22"/>
              </w:rPr>
              <w:t>Aplinkos oras, paviršinis vanduo, požeminis vanduo</w:t>
            </w:r>
          </w:p>
        </w:tc>
        <w:tc>
          <w:tcPr>
            <w:tcW w:w="1418" w:type="dxa"/>
            <w:tcBorders>
              <w:top w:val="single" w:sz="4" w:space="0" w:color="auto"/>
              <w:left w:val="single" w:sz="4" w:space="0" w:color="auto"/>
              <w:bottom w:val="single" w:sz="4" w:space="0" w:color="auto"/>
              <w:right w:val="single" w:sz="4" w:space="0" w:color="auto"/>
            </w:tcBorders>
          </w:tcPr>
          <w:p w14:paraId="46F198AF" w14:textId="0552A7AE" w:rsidR="00EB49BA" w:rsidRPr="004E3C8E" w:rsidRDefault="00EB49BA" w:rsidP="00213904">
            <w:pPr>
              <w:jc w:val="both"/>
              <w:rPr>
                <w:rFonts w:asciiTheme="majorBidi" w:hAnsiTheme="majorBidi" w:cstheme="majorBidi"/>
                <w:sz w:val="22"/>
                <w:szCs w:val="22"/>
                <w:lang w:eastAsia="lt-LT"/>
              </w:rPr>
            </w:pPr>
            <w:r w:rsidRPr="004E3C8E">
              <w:rPr>
                <w:rFonts w:asciiTheme="majorBidi" w:eastAsia="Courier New" w:hAnsiTheme="majorBidi" w:cstheme="majorBidi"/>
                <w:color w:val="000000"/>
                <w:sz w:val="22"/>
                <w:szCs w:val="22"/>
                <w:lang w:bidi="lt-LT"/>
              </w:rPr>
              <w:t>BREF ROM</w:t>
            </w:r>
            <w:r w:rsidRPr="004E3C8E">
              <w:rPr>
                <w:rFonts w:asciiTheme="majorBidi" w:eastAsia="Courier New" w:hAnsiTheme="majorBidi" w:cstheme="majorBidi"/>
                <w:color w:val="000000"/>
                <w:sz w:val="22"/>
                <w:szCs w:val="22"/>
                <w:vertAlign w:val="superscript"/>
                <w:lang w:bidi="lt-LT"/>
              </w:rPr>
              <w:t>1</w:t>
            </w:r>
            <w:r w:rsidRPr="004E3C8E">
              <w:rPr>
                <w:rFonts w:asciiTheme="majorBidi" w:eastAsia="Courier New" w:hAnsiTheme="majorBidi" w:cstheme="majorBidi"/>
                <w:color w:val="000000"/>
                <w:sz w:val="22"/>
                <w:szCs w:val="22"/>
                <w:lang w:bidi="lt-LT"/>
              </w:rPr>
              <w:t xml:space="preserve"> 6 psl.</w:t>
            </w:r>
          </w:p>
        </w:tc>
        <w:tc>
          <w:tcPr>
            <w:tcW w:w="4394" w:type="dxa"/>
            <w:tcBorders>
              <w:top w:val="single" w:sz="4" w:space="0" w:color="auto"/>
              <w:left w:val="single" w:sz="4" w:space="0" w:color="auto"/>
              <w:bottom w:val="single" w:sz="4" w:space="0" w:color="auto"/>
              <w:right w:val="single" w:sz="4" w:space="0" w:color="auto"/>
            </w:tcBorders>
          </w:tcPr>
          <w:p w14:paraId="4EF76FE3" w14:textId="77777777" w:rsidR="00EB49BA" w:rsidRPr="004E3C8E" w:rsidRDefault="00EB49BA" w:rsidP="00213904">
            <w:pPr>
              <w:jc w:val="both"/>
              <w:rPr>
                <w:rFonts w:asciiTheme="majorBidi" w:hAnsiTheme="majorBidi" w:cstheme="majorBidi"/>
                <w:sz w:val="22"/>
                <w:szCs w:val="22"/>
              </w:rPr>
            </w:pPr>
            <w:r w:rsidRPr="004E3C8E">
              <w:rPr>
                <w:rFonts w:asciiTheme="majorBidi" w:hAnsiTheme="majorBidi" w:cstheme="majorBidi"/>
                <w:sz w:val="22"/>
                <w:szCs w:val="22"/>
              </w:rPr>
              <w:t>Monitoringo ataskaitos gali būti reikalingos įvairiems tikslams:</w:t>
            </w:r>
          </w:p>
          <w:p w14:paraId="058C41B8" w14:textId="77777777" w:rsidR="00EB49BA" w:rsidRPr="004E3C8E" w:rsidRDefault="00EB49BA" w:rsidP="00213904">
            <w:pPr>
              <w:numPr>
                <w:ilvl w:val="0"/>
                <w:numId w:val="2"/>
              </w:numPr>
              <w:jc w:val="both"/>
              <w:rPr>
                <w:rFonts w:asciiTheme="majorBidi" w:hAnsiTheme="majorBidi" w:cstheme="majorBidi"/>
                <w:sz w:val="22"/>
                <w:szCs w:val="22"/>
              </w:rPr>
            </w:pPr>
            <w:r w:rsidRPr="004E3C8E">
              <w:rPr>
                <w:rFonts w:asciiTheme="majorBidi" w:hAnsiTheme="majorBidi" w:cstheme="majorBidi"/>
                <w:sz w:val="22"/>
                <w:szCs w:val="22"/>
              </w:rPr>
              <w:t>Įvertinti, ar laikomasi taršos leidimų reikalavimų;</w:t>
            </w:r>
          </w:p>
          <w:p w14:paraId="70C1D2AF" w14:textId="77777777" w:rsidR="00EB49BA" w:rsidRPr="004E3C8E" w:rsidRDefault="00EB49BA" w:rsidP="00213904">
            <w:pPr>
              <w:numPr>
                <w:ilvl w:val="0"/>
                <w:numId w:val="2"/>
              </w:numPr>
              <w:jc w:val="both"/>
              <w:rPr>
                <w:rFonts w:asciiTheme="majorBidi" w:hAnsiTheme="majorBidi" w:cstheme="majorBidi"/>
                <w:sz w:val="22"/>
                <w:szCs w:val="22"/>
              </w:rPr>
            </w:pPr>
            <w:r w:rsidRPr="004E3C8E">
              <w:rPr>
                <w:rFonts w:asciiTheme="majorBidi" w:hAnsiTheme="majorBidi" w:cstheme="majorBidi"/>
                <w:sz w:val="22"/>
                <w:szCs w:val="22"/>
              </w:rPr>
              <w:lastRenderedPageBreak/>
              <w:t>Rasti optimalią pusiausvyrą tarp proceso našumo, energijos vartojimo efektyvumo, išteklių naudojimo ir išmetamų teršalų kiekio;</w:t>
            </w:r>
          </w:p>
          <w:p w14:paraId="56BC6F2C" w14:textId="77777777" w:rsidR="00EB49BA" w:rsidRPr="004E3C8E" w:rsidRDefault="00EB49BA" w:rsidP="00213904">
            <w:pPr>
              <w:numPr>
                <w:ilvl w:val="0"/>
                <w:numId w:val="2"/>
              </w:numPr>
              <w:jc w:val="both"/>
              <w:rPr>
                <w:rFonts w:asciiTheme="majorBidi" w:hAnsiTheme="majorBidi" w:cstheme="majorBidi"/>
                <w:sz w:val="22"/>
                <w:szCs w:val="22"/>
              </w:rPr>
            </w:pPr>
            <w:r w:rsidRPr="004E3C8E">
              <w:rPr>
                <w:rFonts w:asciiTheme="majorBidi" w:hAnsiTheme="majorBidi" w:cstheme="majorBidi"/>
                <w:sz w:val="22"/>
                <w:szCs w:val="22"/>
              </w:rPr>
              <w:t>Išanalizuoti tam tikrų išmetamųjų teršalų savybių priežastis (pvz., nustatant išmetamųjų teršalų svyravimų priežastis įprastomis ar kitomis eksploatavimo sąlygomis);</w:t>
            </w:r>
          </w:p>
          <w:p w14:paraId="1601BE88" w14:textId="77777777" w:rsidR="00EB49BA" w:rsidRPr="004E3C8E" w:rsidRDefault="00EB49BA" w:rsidP="00213904">
            <w:pPr>
              <w:numPr>
                <w:ilvl w:val="0"/>
                <w:numId w:val="2"/>
              </w:numPr>
              <w:jc w:val="both"/>
              <w:rPr>
                <w:rFonts w:asciiTheme="majorBidi" w:hAnsiTheme="majorBidi" w:cstheme="majorBidi"/>
                <w:sz w:val="22"/>
                <w:szCs w:val="22"/>
              </w:rPr>
            </w:pPr>
            <w:r w:rsidRPr="004E3C8E">
              <w:rPr>
                <w:rFonts w:asciiTheme="majorBidi" w:hAnsiTheme="majorBidi" w:cstheme="majorBidi"/>
                <w:sz w:val="22"/>
                <w:szCs w:val="22"/>
              </w:rPr>
              <w:t>Prognozuoti įrenginio išmetamąsias dujas, pvz., po veiklos stabdymo, pajėgumų padidėjimo;</w:t>
            </w:r>
          </w:p>
          <w:p w14:paraId="5BF72F30" w14:textId="77777777" w:rsidR="00EB49BA" w:rsidRPr="004E3C8E" w:rsidRDefault="00EB49BA" w:rsidP="00213904">
            <w:pPr>
              <w:numPr>
                <w:ilvl w:val="0"/>
                <w:numId w:val="2"/>
              </w:numPr>
              <w:jc w:val="both"/>
              <w:rPr>
                <w:rFonts w:asciiTheme="majorBidi" w:hAnsiTheme="majorBidi" w:cstheme="majorBidi"/>
                <w:sz w:val="22"/>
                <w:szCs w:val="22"/>
              </w:rPr>
            </w:pPr>
            <w:r w:rsidRPr="004E3C8E">
              <w:rPr>
                <w:rFonts w:asciiTheme="majorBidi" w:hAnsiTheme="majorBidi" w:cstheme="majorBidi"/>
                <w:sz w:val="22"/>
                <w:szCs w:val="22"/>
              </w:rPr>
              <w:t>Patikrinti mažinimo priemonių efektyvumą;</w:t>
            </w:r>
          </w:p>
          <w:p w14:paraId="34DA1EBA" w14:textId="77777777" w:rsidR="00EB49BA" w:rsidRPr="004E3C8E" w:rsidRDefault="00EB49BA" w:rsidP="00213904">
            <w:pPr>
              <w:numPr>
                <w:ilvl w:val="0"/>
                <w:numId w:val="2"/>
              </w:numPr>
              <w:jc w:val="both"/>
              <w:rPr>
                <w:rFonts w:asciiTheme="majorBidi" w:hAnsiTheme="majorBidi" w:cstheme="majorBidi"/>
                <w:sz w:val="22"/>
                <w:szCs w:val="22"/>
              </w:rPr>
            </w:pPr>
            <w:r w:rsidRPr="004E3C8E">
              <w:rPr>
                <w:rFonts w:asciiTheme="majorBidi" w:hAnsiTheme="majorBidi" w:cstheme="majorBidi"/>
                <w:sz w:val="22"/>
                <w:szCs w:val="22"/>
              </w:rPr>
              <w:t>Nustatyti skirtingų taršos šaltinių santykinę įtaką bendram išmetamųjų teršalų kiekiui;</w:t>
            </w:r>
          </w:p>
          <w:p w14:paraId="2ED99AB1" w14:textId="77777777" w:rsidR="00EB49BA" w:rsidRPr="004E3C8E" w:rsidRDefault="00EB49BA" w:rsidP="00213904">
            <w:pPr>
              <w:numPr>
                <w:ilvl w:val="0"/>
                <w:numId w:val="2"/>
              </w:numPr>
              <w:jc w:val="both"/>
              <w:rPr>
                <w:rFonts w:asciiTheme="majorBidi" w:hAnsiTheme="majorBidi" w:cstheme="majorBidi"/>
                <w:sz w:val="22"/>
                <w:szCs w:val="22"/>
              </w:rPr>
            </w:pPr>
            <w:r w:rsidRPr="004E3C8E">
              <w:rPr>
                <w:rFonts w:asciiTheme="majorBidi" w:hAnsiTheme="majorBidi" w:cstheme="majorBidi"/>
                <w:sz w:val="22"/>
                <w:szCs w:val="22"/>
              </w:rPr>
              <w:t>Pateikti saugos patikrinimų matavimus;</w:t>
            </w:r>
          </w:p>
          <w:p w14:paraId="6D1038F6" w14:textId="77777777" w:rsidR="00EB49BA" w:rsidRPr="004E3C8E" w:rsidRDefault="00EB49BA" w:rsidP="00213904">
            <w:pPr>
              <w:numPr>
                <w:ilvl w:val="0"/>
                <w:numId w:val="2"/>
              </w:numPr>
              <w:jc w:val="both"/>
              <w:rPr>
                <w:rFonts w:asciiTheme="majorBidi" w:hAnsiTheme="majorBidi" w:cstheme="majorBidi"/>
                <w:sz w:val="22"/>
                <w:szCs w:val="22"/>
              </w:rPr>
            </w:pPr>
            <w:r w:rsidRPr="004E3C8E">
              <w:rPr>
                <w:rFonts w:asciiTheme="majorBidi" w:hAnsiTheme="majorBidi" w:cstheme="majorBidi"/>
                <w:sz w:val="22"/>
                <w:szCs w:val="22"/>
              </w:rPr>
              <w:t>Pateikti išmetamų teršalų inventorizacijos ataskaitas (pvz., vietiniu, nacionaliniu ir tarptautiniu lygiu);</w:t>
            </w:r>
          </w:p>
          <w:p w14:paraId="22662C35" w14:textId="77777777" w:rsidR="00EB49BA" w:rsidRPr="004E3C8E" w:rsidRDefault="00EB49BA" w:rsidP="00213904">
            <w:pPr>
              <w:numPr>
                <w:ilvl w:val="0"/>
                <w:numId w:val="2"/>
              </w:numPr>
              <w:jc w:val="both"/>
              <w:rPr>
                <w:rFonts w:asciiTheme="majorBidi" w:hAnsiTheme="majorBidi" w:cstheme="majorBidi"/>
                <w:sz w:val="22"/>
                <w:szCs w:val="22"/>
              </w:rPr>
            </w:pPr>
            <w:r w:rsidRPr="004E3C8E">
              <w:rPr>
                <w:rFonts w:asciiTheme="majorBidi" w:hAnsiTheme="majorBidi" w:cstheme="majorBidi"/>
                <w:sz w:val="22"/>
                <w:szCs w:val="22"/>
              </w:rPr>
              <w:t>Pateikti poveikio aplinkai vertinimo duomenis (pvz., įvesties modeliams, teršalų apkrovos žemėlapiams, skundų įvertinimui);</w:t>
            </w:r>
          </w:p>
          <w:p w14:paraId="3D7B58D3" w14:textId="44BAA407" w:rsidR="00EB49BA" w:rsidRPr="002F4C60" w:rsidRDefault="00EB49BA" w:rsidP="00213904">
            <w:pPr>
              <w:pStyle w:val="Sraopastraipa"/>
              <w:numPr>
                <w:ilvl w:val="0"/>
                <w:numId w:val="2"/>
              </w:numPr>
              <w:jc w:val="both"/>
              <w:rPr>
                <w:rFonts w:asciiTheme="majorBidi" w:hAnsiTheme="majorBidi" w:cstheme="majorBidi"/>
                <w:sz w:val="22"/>
                <w:szCs w:val="22"/>
                <w:lang w:eastAsia="lt-LT"/>
              </w:rPr>
            </w:pPr>
            <w:r w:rsidRPr="002F4C60">
              <w:rPr>
                <w:rFonts w:asciiTheme="majorBidi" w:hAnsiTheme="majorBidi" w:cstheme="majorBidi"/>
                <w:sz w:val="22"/>
                <w:szCs w:val="22"/>
              </w:rPr>
              <w:t>Nustatyti aplinkos apsaugos mokesčius.</w:t>
            </w:r>
          </w:p>
        </w:tc>
        <w:tc>
          <w:tcPr>
            <w:tcW w:w="4536" w:type="dxa"/>
            <w:tcBorders>
              <w:top w:val="single" w:sz="4" w:space="0" w:color="auto"/>
              <w:left w:val="single" w:sz="4" w:space="0" w:color="auto"/>
              <w:bottom w:val="single" w:sz="4" w:space="0" w:color="auto"/>
              <w:right w:val="single" w:sz="4" w:space="0" w:color="auto"/>
            </w:tcBorders>
          </w:tcPr>
          <w:p w14:paraId="473371EA" w14:textId="77777777" w:rsidR="00EB49BA" w:rsidRPr="004E3C8E" w:rsidRDefault="00EB49BA" w:rsidP="00213904">
            <w:pPr>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Metinė aplinkos monitoringo ataskaita, kurios forma ir rengimo reikalavimai pateikti Ūkio subjektų aplinkos monitoringo nuostatų 4 priede, pateikiama AAA kasmet, ne vėliau kaip iki einamųjų metų kovo 1 d., per IS „AIVIKS“, </w:t>
            </w:r>
            <w:r w:rsidRPr="004E3C8E">
              <w:rPr>
                <w:rFonts w:asciiTheme="majorBidi" w:hAnsiTheme="majorBidi" w:cstheme="majorBidi"/>
                <w:sz w:val="22"/>
                <w:szCs w:val="22"/>
              </w:rPr>
              <w:lastRenderedPageBreak/>
              <w:t>įteikiant ataskaitą ir jos skaitmeninę kopiją tiesiogiai, siunčiant paštu, elektroniniu paštu ar kitomis elektroninių ryšių priemonėmis.</w:t>
            </w:r>
          </w:p>
          <w:p w14:paraId="1BA601E4" w14:textId="77777777" w:rsidR="00EB49BA" w:rsidRPr="004E3C8E" w:rsidRDefault="00EB49BA"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Ataskaitoje pateikiami praėjusių kalendorinių metų ūkio subjektų technologinių procesų ir taršos šaltinių išmetamų/išleidžiamų teršalų monitoringo duomenys, monitoringo duomenų analizė bei išvados apie ūkio subjekto veiklos poveikį aplinkai. </w:t>
            </w:r>
          </w:p>
          <w:p w14:paraId="4AA3402D" w14:textId="77777777" w:rsidR="00EB49BA" w:rsidRPr="004E3C8E" w:rsidRDefault="00EB49BA"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Praėjusio kalendorinių metų ketvirčio technologinių procesų monitoringo ir taršos šaltinių išmetamų/išleidžiamų teršalų monitoringo nenuolatinių matavimų duomenys, nurodyti šių Ūkio subjektų aplinkos monitoringo nuostatų 3 priede, saugomi ūkio subjekte ir pateikiami regiono aplinkos apsaugos departamentui arba Aplinkos apsaugos agentūrai pareikalavus. </w:t>
            </w:r>
          </w:p>
          <w:p w14:paraId="73E1C899" w14:textId="77777777" w:rsidR="00EB49BA" w:rsidRPr="004E3C8E" w:rsidRDefault="00EB49BA" w:rsidP="00213904">
            <w:pPr>
              <w:jc w:val="both"/>
              <w:rPr>
                <w:rFonts w:asciiTheme="majorBidi" w:hAnsiTheme="majorBidi" w:cstheme="majorBidi"/>
                <w:sz w:val="22"/>
                <w:szCs w:val="22"/>
              </w:rPr>
            </w:pPr>
            <w:r w:rsidRPr="004E3C8E">
              <w:rPr>
                <w:rFonts w:asciiTheme="majorBidi" w:hAnsiTheme="majorBidi" w:cstheme="majorBidi"/>
                <w:sz w:val="22"/>
                <w:szCs w:val="22"/>
              </w:rPr>
              <w:t>Taršos šaltinių išmetamų teršalų į aplinkos orą monitoringo nuolatinių matavimų rezultatai privalo būti viešai skelbiami internete ir nuolat atnaujinami.</w:t>
            </w:r>
          </w:p>
          <w:p w14:paraId="400B7C08" w14:textId="37D99603" w:rsidR="00EB49BA" w:rsidRPr="004E3C8E" w:rsidRDefault="00EB49BA" w:rsidP="00213904">
            <w:pPr>
              <w:jc w:val="both"/>
              <w:rPr>
                <w:rFonts w:asciiTheme="majorBidi" w:hAnsiTheme="majorBidi" w:cstheme="majorBidi"/>
                <w:sz w:val="22"/>
                <w:szCs w:val="22"/>
                <w:lang w:eastAsia="lt-LT"/>
              </w:rPr>
            </w:pPr>
            <w:r w:rsidRPr="004E3C8E">
              <w:rPr>
                <w:rFonts w:asciiTheme="majorBidi" w:hAnsiTheme="majorBidi" w:cstheme="majorBidi"/>
                <w:sz w:val="22"/>
                <w:szCs w:val="22"/>
              </w:rPr>
              <w:t>Poveikio požeminiam vandeniui monitoringo duomenų analizė bei išvados apie ūkio subjekto veiklos poveikį aplinkai (Nuostatų 4 priedo IV skyriuje nurodyti duomenys) pateikiami kas 5 metus.</w:t>
            </w:r>
          </w:p>
        </w:tc>
        <w:tc>
          <w:tcPr>
            <w:tcW w:w="1134" w:type="dxa"/>
            <w:tcBorders>
              <w:top w:val="single" w:sz="4" w:space="0" w:color="auto"/>
              <w:left w:val="single" w:sz="4" w:space="0" w:color="auto"/>
              <w:bottom w:val="single" w:sz="4" w:space="0" w:color="auto"/>
              <w:right w:val="single" w:sz="4" w:space="0" w:color="auto"/>
            </w:tcBorders>
          </w:tcPr>
          <w:p w14:paraId="13A20F88" w14:textId="315CB174" w:rsidR="00EB49BA" w:rsidRPr="004E3C8E" w:rsidRDefault="00EB49BA" w:rsidP="00213904">
            <w:pPr>
              <w:jc w:val="both"/>
              <w:rPr>
                <w:rFonts w:asciiTheme="majorBidi" w:hAnsiTheme="majorBidi" w:cstheme="majorBidi"/>
                <w:sz w:val="22"/>
                <w:szCs w:val="22"/>
                <w:lang w:eastAsia="lt-LT"/>
              </w:rPr>
            </w:pPr>
            <w:r w:rsidRPr="004E3C8E">
              <w:rPr>
                <w:rFonts w:asciiTheme="majorBidi" w:eastAsia="Courier New" w:hAnsiTheme="majorBidi" w:cstheme="majorBidi"/>
                <w:color w:val="000000"/>
                <w:sz w:val="22"/>
                <w:szCs w:val="22"/>
                <w:lang w:bidi="lt-LT"/>
              </w:rPr>
              <w:lastRenderedPageBreak/>
              <w:t>Atitinka GPGB</w:t>
            </w:r>
          </w:p>
        </w:tc>
        <w:tc>
          <w:tcPr>
            <w:tcW w:w="1105" w:type="dxa"/>
            <w:tcBorders>
              <w:top w:val="single" w:sz="4" w:space="0" w:color="auto"/>
              <w:left w:val="single" w:sz="4" w:space="0" w:color="auto"/>
              <w:bottom w:val="single" w:sz="4" w:space="0" w:color="auto"/>
              <w:right w:val="single" w:sz="4" w:space="0" w:color="auto"/>
            </w:tcBorders>
            <w:vAlign w:val="center"/>
          </w:tcPr>
          <w:p w14:paraId="4B3A98F7" w14:textId="77777777" w:rsidR="00EB49BA" w:rsidRPr="004E3C8E" w:rsidRDefault="00EB49BA" w:rsidP="00213904">
            <w:pPr>
              <w:jc w:val="both"/>
              <w:rPr>
                <w:rFonts w:asciiTheme="majorBidi" w:hAnsiTheme="majorBidi" w:cstheme="majorBidi"/>
                <w:sz w:val="22"/>
                <w:szCs w:val="22"/>
                <w:lang w:eastAsia="lt-LT"/>
              </w:rPr>
            </w:pPr>
          </w:p>
        </w:tc>
      </w:tr>
      <w:tr w:rsidR="00EB49BA" w:rsidRPr="004E3C8E" w14:paraId="2C58FA6C" w14:textId="77777777" w:rsidTr="00F1480D">
        <w:trPr>
          <w:gridAfter w:val="1"/>
          <w:wAfter w:w="21" w:type="dxa"/>
        </w:trPr>
        <w:tc>
          <w:tcPr>
            <w:tcW w:w="562" w:type="dxa"/>
            <w:tcBorders>
              <w:top w:val="single" w:sz="4" w:space="0" w:color="auto"/>
              <w:left w:val="single" w:sz="4" w:space="0" w:color="auto"/>
              <w:bottom w:val="single" w:sz="4" w:space="0" w:color="auto"/>
              <w:right w:val="single" w:sz="4" w:space="0" w:color="auto"/>
            </w:tcBorders>
          </w:tcPr>
          <w:p w14:paraId="1F6F6665" w14:textId="4C108A1A" w:rsidR="00EB49BA" w:rsidRPr="004E3C8E" w:rsidRDefault="00EB49BA" w:rsidP="00EB49BA">
            <w:pPr>
              <w:jc w:val="center"/>
              <w:rPr>
                <w:rFonts w:asciiTheme="majorBidi" w:hAnsiTheme="majorBidi" w:cstheme="majorBidi"/>
                <w:sz w:val="22"/>
                <w:szCs w:val="22"/>
                <w:lang w:eastAsia="lt-LT"/>
              </w:rPr>
            </w:pPr>
            <w:r w:rsidRPr="004E3C8E">
              <w:rPr>
                <w:rFonts w:asciiTheme="majorBidi" w:hAnsiTheme="majorBidi" w:cstheme="majorBidi"/>
                <w:sz w:val="22"/>
                <w:szCs w:val="22"/>
              </w:rPr>
              <w:lastRenderedPageBreak/>
              <w:t>2</w:t>
            </w:r>
          </w:p>
        </w:tc>
        <w:tc>
          <w:tcPr>
            <w:tcW w:w="1701" w:type="dxa"/>
            <w:tcBorders>
              <w:top w:val="single" w:sz="4" w:space="0" w:color="auto"/>
              <w:left w:val="single" w:sz="4" w:space="0" w:color="auto"/>
              <w:bottom w:val="single" w:sz="4" w:space="0" w:color="auto"/>
              <w:right w:val="single" w:sz="4" w:space="0" w:color="auto"/>
            </w:tcBorders>
          </w:tcPr>
          <w:p w14:paraId="0FB7E140" w14:textId="318EF4EB" w:rsidR="00EB49BA" w:rsidRPr="004E3C8E" w:rsidRDefault="00EB49BA" w:rsidP="00213904">
            <w:pPr>
              <w:jc w:val="both"/>
              <w:rPr>
                <w:rFonts w:asciiTheme="majorBidi" w:hAnsiTheme="majorBidi" w:cstheme="majorBidi"/>
                <w:sz w:val="22"/>
                <w:szCs w:val="22"/>
                <w:lang w:eastAsia="lt-LT"/>
              </w:rPr>
            </w:pPr>
            <w:r w:rsidRPr="004E3C8E">
              <w:rPr>
                <w:rFonts w:asciiTheme="majorBidi" w:hAnsiTheme="majorBidi" w:cstheme="majorBidi"/>
                <w:sz w:val="22"/>
                <w:szCs w:val="22"/>
              </w:rPr>
              <w:t>Aplinkos oras</w:t>
            </w:r>
          </w:p>
        </w:tc>
        <w:tc>
          <w:tcPr>
            <w:tcW w:w="1418" w:type="dxa"/>
            <w:tcBorders>
              <w:top w:val="single" w:sz="4" w:space="0" w:color="auto"/>
              <w:left w:val="single" w:sz="4" w:space="0" w:color="auto"/>
              <w:bottom w:val="single" w:sz="4" w:space="0" w:color="auto"/>
              <w:right w:val="single" w:sz="4" w:space="0" w:color="auto"/>
            </w:tcBorders>
          </w:tcPr>
          <w:p w14:paraId="1C48FC57" w14:textId="54569D4F" w:rsidR="00EB49BA" w:rsidRPr="004E3C8E" w:rsidRDefault="00EB49BA" w:rsidP="00213904">
            <w:pPr>
              <w:jc w:val="both"/>
              <w:rPr>
                <w:rFonts w:asciiTheme="majorBidi" w:hAnsiTheme="majorBidi" w:cstheme="majorBidi"/>
                <w:sz w:val="22"/>
                <w:szCs w:val="22"/>
                <w:lang w:eastAsia="lt-LT"/>
              </w:rPr>
            </w:pPr>
            <w:r w:rsidRPr="004E3C8E">
              <w:rPr>
                <w:rFonts w:asciiTheme="majorBidi" w:eastAsia="Courier New" w:hAnsiTheme="majorBidi" w:cstheme="majorBidi"/>
                <w:sz w:val="22"/>
                <w:szCs w:val="22"/>
                <w:lang w:bidi="lt-LT"/>
              </w:rPr>
              <w:t>BREF ROM</w:t>
            </w:r>
            <w:r w:rsidRPr="004E3C8E">
              <w:rPr>
                <w:rFonts w:asciiTheme="majorBidi" w:eastAsia="Courier New" w:hAnsiTheme="majorBidi" w:cstheme="majorBidi"/>
                <w:sz w:val="22"/>
                <w:szCs w:val="22"/>
                <w:vertAlign w:val="superscript"/>
                <w:lang w:bidi="lt-LT"/>
              </w:rPr>
              <w:t>1</w:t>
            </w:r>
            <w:r w:rsidRPr="004E3C8E">
              <w:rPr>
                <w:rFonts w:asciiTheme="majorBidi" w:eastAsia="Courier New" w:hAnsiTheme="majorBidi" w:cstheme="majorBidi"/>
                <w:sz w:val="22"/>
                <w:szCs w:val="22"/>
                <w:lang w:bidi="lt-LT"/>
              </w:rPr>
              <w:t xml:space="preserve"> 17-32 psl.</w:t>
            </w:r>
          </w:p>
        </w:tc>
        <w:tc>
          <w:tcPr>
            <w:tcW w:w="4394" w:type="dxa"/>
            <w:tcBorders>
              <w:top w:val="single" w:sz="4" w:space="0" w:color="auto"/>
              <w:left w:val="single" w:sz="4" w:space="0" w:color="auto"/>
              <w:bottom w:val="single" w:sz="4" w:space="0" w:color="auto"/>
              <w:right w:val="single" w:sz="4" w:space="0" w:color="auto"/>
            </w:tcBorders>
            <w:vAlign w:val="center"/>
          </w:tcPr>
          <w:p w14:paraId="19DDB38C" w14:textId="77777777" w:rsidR="00EB49BA" w:rsidRPr="004E3C8E" w:rsidRDefault="00EB49BA" w:rsidP="00213904">
            <w:pPr>
              <w:jc w:val="both"/>
              <w:rPr>
                <w:rFonts w:asciiTheme="majorBidi" w:hAnsiTheme="majorBidi" w:cstheme="majorBidi"/>
                <w:sz w:val="22"/>
                <w:szCs w:val="22"/>
              </w:rPr>
            </w:pPr>
            <w:r w:rsidRPr="004E3C8E">
              <w:rPr>
                <w:rFonts w:asciiTheme="majorBidi" w:hAnsiTheme="majorBidi" w:cstheme="majorBidi"/>
                <w:sz w:val="22"/>
                <w:szCs w:val="22"/>
              </w:rPr>
              <w:t>Visiems paimtiems mėginiams taikyti standartines tvarkymo ir pervežimo procedūras;</w:t>
            </w:r>
          </w:p>
          <w:p w14:paraId="693DBF26" w14:textId="77777777" w:rsidR="00EB49BA" w:rsidRPr="004E3C8E" w:rsidRDefault="00EB49BA" w:rsidP="00213904">
            <w:pPr>
              <w:jc w:val="both"/>
              <w:rPr>
                <w:rFonts w:asciiTheme="majorBidi" w:hAnsiTheme="majorBidi" w:cstheme="majorBidi"/>
                <w:sz w:val="22"/>
                <w:szCs w:val="22"/>
              </w:rPr>
            </w:pPr>
            <w:r w:rsidRPr="004E3C8E">
              <w:rPr>
                <w:rFonts w:asciiTheme="majorBidi" w:hAnsiTheme="majorBidi" w:cstheme="majorBidi"/>
                <w:sz w:val="22"/>
                <w:szCs w:val="22"/>
              </w:rPr>
              <w:t>Darbus visos programos metu pavesti patyrusiems darbuotojams;</w:t>
            </w:r>
          </w:p>
          <w:p w14:paraId="00DB04FA" w14:textId="77777777" w:rsidR="00EB49BA" w:rsidRPr="004E3C8E" w:rsidRDefault="00EB49BA" w:rsidP="00213904">
            <w:pPr>
              <w:jc w:val="both"/>
              <w:rPr>
                <w:rFonts w:asciiTheme="majorBidi" w:hAnsiTheme="majorBidi" w:cstheme="majorBidi"/>
                <w:sz w:val="22"/>
                <w:szCs w:val="22"/>
              </w:rPr>
            </w:pPr>
            <w:r w:rsidRPr="004E3C8E">
              <w:rPr>
                <w:rFonts w:asciiTheme="majorBidi" w:hAnsiTheme="majorBidi" w:cstheme="majorBidi"/>
                <w:sz w:val="22"/>
                <w:szCs w:val="22"/>
              </w:rPr>
              <w:t>Darbų ataskaitose nuosekliai naudoti pasirinktus vienetus;</w:t>
            </w:r>
          </w:p>
          <w:p w14:paraId="6D5A9B12" w14:textId="77777777" w:rsidR="00EB49BA" w:rsidRPr="004E3C8E" w:rsidRDefault="00EB49BA" w:rsidP="00213904">
            <w:pPr>
              <w:jc w:val="both"/>
              <w:rPr>
                <w:rFonts w:asciiTheme="majorBidi" w:hAnsiTheme="majorBidi" w:cstheme="majorBidi"/>
                <w:sz w:val="22"/>
                <w:szCs w:val="22"/>
              </w:rPr>
            </w:pPr>
            <w:r w:rsidRPr="004E3C8E">
              <w:rPr>
                <w:rFonts w:asciiTheme="majorBidi" w:hAnsiTheme="majorBidi" w:cstheme="majorBidi"/>
                <w:sz w:val="22"/>
                <w:szCs w:val="22"/>
              </w:rPr>
              <w:t>Mėginys turi būti reprezentatyvus laiko ir erdvės atžvilgiu;</w:t>
            </w:r>
          </w:p>
          <w:p w14:paraId="47FC00D8" w14:textId="77777777" w:rsidR="00EB49BA" w:rsidRPr="004E3C8E" w:rsidRDefault="00EB49BA" w:rsidP="00213904">
            <w:pPr>
              <w:jc w:val="both"/>
              <w:rPr>
                <w:rFonts w:asciiTheme="majorBidi" w:hAnsiTheme="majorBidi" w:cstheme="majorBidi"/>
                <w:sz w:val="22"/>
                <w:szCs w:val="22"/>
              </w:rPr>
            </w:pPr>
            <w:r w:rsidRPr="004E3C8E">
              <w:rPr>
                <w:rFonts w:asciiTheme="majorBidi" w:hAnsiTheme="majorBidi" w:cstheme="majorBidi"/>
                <w:sz w:val="22"/>
                <w:szCs w:val="22"/>
              </w:rPr>
              <w:t>Imant mėginį, negalima keisti mėginio sudėties ar mėginti išgauti pageidaujamą ar stabilesnę formą. Esant galimybei, tam tikrus parametrus reikėtų nustatyti arba kaip nors išlaikyti mėginio ėmimo vietoje, pvz., pH ir deguonies kiekis nuotekų mėginyje;</w:t>
            </w:r>
          </w:p>
          <w:p w14:paraId="29B934DD" w14:textId="77777777" w:rsidR="00EB49BA" w:rsidRPr="004E3C8E" w:rsidRDefault="00EB49BA" w:rsidP="00213904">
            <w:pPr>
              <w:jc w:val="both"/>
              <w:rPr>
                <w:rFonts w:asciiTheme="majorBidi" w:hAnsiTheme="majorBidi" w:cstheme="majorBidi"/>
                <w:sz w:val="22"/>
                <w:szCs w:val="22"/>
              </w:rPr>
            </w:pPr>
            <w:r w:rsidRPr="004E3C8E">
              <w:rPr>
                <w:rFonts w:asciiTheme="majorBidi" w:hAnsiTheme="majorBidi" w:cstheme="majorBidi"/>
                <w:sz w:val="22"/>
                <w:szCs w:val="22"/>
              </w:rPr>
              <w:t>Darbuotojai, atsakingi už mėginio ėmimą, turi turėti atitinkamus įgūdžius;</w:t>
            </w:r>
          </w:p>
          <w:p w14:paraId="412DC652" w14:textId="77777777" w:rsidR="00EB49BA" w:rsidRPr="004E3C8E" w:rsidRDefault="00EB49BA" w:rsidP="00213904">
            <w:pPr>
              <w:jc w:val="both"/>
              <w:rPr>
                <w:rFonts w:asciiTheme="majorBidi" w:hAnsiTheme="majorBidi" w:cstheme="majorBidi"/>
                <w:sz w:val="22"/>
                <w:szCs w:val="22"/>
              </w:rPr>
            </w:pPr>
            <w:r w:rsidRPr="004E3C8E">
              <w:rPr>
                <w:rFonts w:asciiTheme="majorBidi" w:hAnsiTheme="majorBidi" w:cstheme="majorBidi"/>
                <w:sz w:val="22"/>
                <w:szCs w:val="22"/>
              </w:rPr>
              <w:t>Duomenų teisingumo patikrinimo metu gali būti remiamasi gerai išmanomais monitoringo metodais ir nacionalinėmis bei tarptautinėmis (CEN, ISO) standartizavimo procedūromis, taip pat gali būti vadovaujamasi sertifikavimo metodų ir procedūrų kokybės garantijomis;</w:t>
            </w:r>
          </w:p>
          <w:p w14:paraId="37054FE7" w14:textId="141E0EEF" w:rsidR="00EB49BA" w:rsidRPr="004E3C8E" w:rsidRDefault="00EB49BA" w:rsidP="00213904">
            <w:pPr>
              <w:jc w:val="both"/>
              <w:rPr>
                <w:rFonts w:asciiTheme="majorBidi" w:hAnsiTheme="majorBidi" w:cstheme="majorBidi"/>
                <w:sz w:val="22"/>
                <w:szCs w:val="22"/>
                <w:lang w:eastAsia="lt-LT"/>
              </w:rPr>
            </w:pPr>
            <w:r w:rsidRPr="004E3C8E">
              <w:rPr>
                <w:rFonts w:asciiTheme="majorBidi" w:hAnsiTheme="majorBidi" w:cstheme="majorBidi"/>
                <w:sz w:val="22"/>
                <w:szCs w:val="22"/>
              </w:rPr>
              <w:t>Nepertraukiamai teikiami duomenys registruojami (</w:t>
            </w:r>
            <w:proofErr w:type="spellStart"/>
            <w:r w:rsidRPr="004E3C8E">
              <w:rPr>
                <w:rFonts w:asciiTheme="majorBidi" w:hAnsiTheme="majorBidi" w:cstheme="majorBidi"/>
                <w:sz w:val="22"/>
                <w:szCs w:val="22"/>
              </w:rPr>
              <w:t>savirašiais</w:t>
            </w:r>
            <w:proofErr w:type="spellEnd"/>
            <w:r w:rsidRPr="004E3C8E">
              <w:rPr>
                <w:rFonts w:asciiTheme="majorBidi" w:hAnsiTheme="majorBidi" w:cstheme="majorBidi"/>
                <w:sz w:val="22"/>
                <w:szCs w:val="22"/>
              </w:rPr>
              <w:t>) duomenų registravimo prietaisais.</w:t>
            </w:r>
          </w:p>
        </w:tc>
        <w:tc>
          <w:tcPr>
            <w:tcW w:w="4536" w:type="dxa"/>
            <w:tcBorders>
              <w:top w:val="single" w:sz="4" w:space="0" w:color="auto"/>
              <w:left w:val="single" w:sz="4" w:space="0" w:color="auto"/>
              <w:bottom w:val="single" w:sz="4" w:space="0" w:color="auto"/>
              <w:right w:val="single" w:sz="4" w:space="0" w:color="auto"/>
            </w:tcBorders>
          </w:tcPr>
          <w:p w14:paraId="602FA3D0" w14:textId="77777777" w:rsidR="00EB49BA" w:rsidRPr="004E3C8E" w:rsidRDefault="00EB49BA" w:rsidP="00213904">
            <w:pPr>
              <w:jc w:val="both"/>
              <w:rPr>
                <w:rFonts w:asciiTheme="majorBidi" w:hAnsiTheme="majorBidi" w:cstheme="majorBidi"/>
                <w:sz w:val="22"/>
                <w:szCs w:val="22"/>
              </w:rPr>
            </w:pPr>
            <w:r w:rsidRPr="004E3C8E">
              <w:rPr>
                <w:rFonts w:asciiTheme="majorBidi" w:hAnsiTheme="majorBidi" w:cstheme="majorBidi"/>
                <w:sz w:val="22"/>
                <w:szCs w:val="22"/>
              </w:rPr>
              <w:t>Jėgainėje oro monitoringas ir mėginių paėmimas vykdomas remiantis Atliekų deginimo aplinkosauginiais reikalavimais. Tikslios mėginių paėmimo vietos, būdai, dažnumas, mėginių tipai, dydis, naudojama įranga pateikti su atsakinga institucija suderintoje monitoringo programoje. Mėginiai paimami, analizuojami, tvarkomi vadovaujantis CEN, ISO standartais bei jų pagrindu parengtais Lietuvos standartais. Darbuotojai, atsakingi už mėginio ėmimą apmokyti, turės atitinkamus įgūdžius.</w:t>
            </w:r>
          </w:p>
          <w:p w14:paraId="61D71088" w14:textId="1EAC5D39" w:rsidR="00EB49BA" w:rsidRPr="004E3C8E" w:rsidRDefault="00EB49BA" w:rsidP="00213904">
            <w:pPr>
              <w:jc w:val="both"/>
              <w:rPr>
                <w:rFonts w:asciiTheme="majorBidi" w:hAnsiTheme="majorBidi" w:cstheme="majorBidi"/>
                <w:sz w:val="22"/>
                <w:szCs w:val="22"/>
                <w:lang w:eastAsia="lt-LT"/>
              </w:rPr>
            </w:pPr>
            <w:r w:rsidRPr="004E3C8E">
              <w:rPr>
                <w:rFonts w:asciiTheme="majorBidi" w:hAnsiTheme="majorBidi" w:cstheme="majorBidi"/>
                <w:sz w:val="22"/>
                <w:szCs w:val="22"/>
              </w:rPr>
              <w:t>Jėgainė aprūpinta kompleksine automatizuota išmetimų monitoringo sistema, kuri atitiks EN14181:2004 keliamus reikalavimus emisijų monitoringo sistemoms. Monitoringo sistema apima mėginių paėmimo ir duomenų perdavimo sistemas. Monitoringo sistema taip pat apima išmetamų teršalų matavimo duomenų įrašymo ir pateikimo sistemą.</w:t>
            </w:r>
          </w:p>
        </w:tc>
        <w:tc>
          <w:tcPr>
            <w:tcW w:w="1134" w:type="dxa"/>
            <w:tcBorders>
              <w:top w:val="single" w:sz="4" w:space="0" w:color="auto"/>
              <w:left w:val="single" w:sz="4" w:space="0" w:color="auto"/>
              <w:bottom w:val="single" w:sz="4" w:space="0" w:color="auto"/>
              <w:right w:val="single" w:sz="4" w:space="0" w:color="auto"/>
            </w:tcBorders>
          </w:tcPr>
          <w:p w14:paraId="12A2136A" w14:textId="55811472" w:rsidR="00EB49BA" w:rsidRPr="004E3C8E" w:rsidRDefault="00EB49BA" w:rsidP="00213904">
            <w:pPr>
              <w:jc w:val="both"/>
              <w:rPr>
                <w:rFonts w:asciiTheme="majorBidi" w:hAnsiTheme="majorBidi" w:cstheme="majorBidi"/>
                <w:sz w:val="22"/>
                <w:szCs w:val="22"/>
                <w:lang w:eastAsia="lt-LT"/>
              </w:rPr>
            </w:pPr>
            <w:r w:rsidRPr="004E3C8E">
              <w:rPr>
                <w:rFonts w:asciiTheme="majorBidi" w:eastAsia="Courier New" w:hAnsiTheme="majorBidi" w:cstheme="majorBidi"/>
                <w:sz w:val="22"/>
                <w:szCs w:val="22"/>
                <w:lang w:bidi="lt-LT"/>
              </w:rPr>
              <w:t>Atitinka GPGB</w:t>
            </w:r>
          </w:p>
        </w:tc>
        <w:tc>
          <w:tcPr>
            <w:tcW w:w="1105" w:type="dxa"/>
            <w:tcBorders>
              <w:top w:val="single" w:sz="4" w:space="0" w:color="auto"/>
              <w:left w:val="single" w:sz="4" w:space="0" w:color="auto"/>
              <w:bottom w:val="single" w:sz="4" w:space="0" w:color="auto"/>
              <w:right w:val="single" w:sz="4" w:space="0" w:color="auto"/>
            </w:tcBorders>
            <w:vAlign w:val="center"/>
          </w:tcPr>
          <w:p w14:paraId="6ECF9376" w14:textId="77777777" w:rsidR="00EB49BA" w:rsidRPr="004E3C8E" w:rsidRDefault="00EB49BA" w:rsidP="00213904">
            <w:pPr>
              <w:jc w:val="both"/>
              <w:rPr>
                <w:rFonts w:asciiTheme="majorBidi" w:hAnsiTheme="majorBidi" w:cstheme="majorBidi"/>
                <w:sz w:val="22"/>
                <w:szCs w:val="22"/>
                <w:lang w:eastAsia="lt-LT"/>
              </w:rPr>
            </w:pPr>
          </w:p>
        </w:tc>
      </w:tr>
      <w:tr w:rsidR="00F00555" w:rsidRPr="004E3C8E" w14:paraId="6695DA26" w14:textId="77777777" w:rsidTr="00F1480D">
        <w:trPr>
          <w:gridAfter w:val="1"/>
          <w:wAfter w:w="21" w:type="dxa"/>
        </w:trPr>
        <w:tc>
          <w:tcPr>
            <w:tcW w:w="562" w:type="dxa"/>
            <w:tcBorders>
              <w:top w:val="single" w:sz="4" w:space="0" w:color="auto"/>
              <w:left w:val="single" w:sz="4" w:space="0" w:color="auto"/>
              <w:bottom w:val="single" w:sz="4" w:space="0" w:color="auto"/>
              <w:right w:val="single" w:sz="4" w:space="0" w:color="auto"/>
            </w:tcBorders>
          </w:tcPr>
          <w:p w14:paraId="6C8BD214" w14:textId="53FA30DB" w:rsidR="00F00555" w:rsidRPr="004E3C8E" w:rsidRDefault="00F00555" w:rsidP="00F00555">
            <w:pPr>
              <w:jc w:val="center"/>
              <w:rPr>
                <w:rFonts w:asciiTheme="majorBidi" w:hAnsiTheme="majorBidi" w:cstheme="majorBidi"/>
                <w:sz w:val="22"/>
                <w:szCs w:val="22"/>
                <w:lang w:eastAsia="lt-LT"/>
              </w:rPr>
            </w:pPr>
            <w:r w:rsidRPr="004E3C8E">
              <w:rPr>
                <w:rFonts w:asciiTheme="majorBidi" w:hAnsiTheme="majorBidi" w:cstheme="majorBidi"/>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4B074918" w14:textId="40311A6D" w:rsidR="00F00555" w:rsidRPr="004E3C8E" w:rsidRDefault="00F00555" w:rsidP="00213904">
            <w:pPr>
              <w:jc w:val="both"/>
              <w:rPr>
                <w:rFonts w:asciiTheme="majorBidi" w:hAnsiTheme="majorBidi" w:cstheme="majorBidi"/>
                <w:sz w:val="22"/>
                <w:szCs w:val="22"/>
                <w:lang w:eastAsia="lt-LT"/>
              </w:rPr>
            </w:pPr>
            <w:r w:rsidRPr="004E3C8E">
              <w:rPr>
                <w:rFonts w:asciiTheme="majorBidi" w:hAnsiTheme="majorBidi" w:cstheme="majorBidi"/>
                <w:sz w:val="22"/>
                <w:szCs w:val="22"/>
              </w:rPr>
              <w:t>Aplinkos oras</w:t>
            </w:r>
          </w:p>
        </w:tc>
        <w:tc>
          <w:tcPr>
            <w:tcW w:w="1418" w:type="dxa"/>
            <w:tcBorders>
              <w:top w:val="single" w:sz="4" w:space="0" w:color="auto"/>
              <w:left w:val="single" w:sz="4" w:space="0" w:color="auto"/>
              <w:bottom w:val="single" w:sz="4" w:space="0" w:color="auto"/>
              <w:right w:val="single" w:sz="4" w:space="0" w:color="auto"/>
            </w:tcBorders>
          </w:tcPr>
          <w:p w14:paraId="718BF30F" w14:textId="36CF8B69" w:rsidR="00F00555" w:rsidRPr="004E3C8E" w:rsidRDefault="00F00555" w:rsidP="00213904">
            <w:pPr>
              <w:jc w:val="both"/>
              <w:rPr>
                <w:rFonts w:asciiTheme="majorBidi" w:hAnsiTheme="majorBidi" w:cstheme="majorBidi"/>
                <w:sz w:val="22"/>
                <w:szCs w:val="22"/>
                <w:lang w:eastAsia="lt-LT"/>
              </w:rPr>
            </w:pPr>
            <w:r w:rsidRPr="004E3C8E">
              <w:rPr>
                <w:rFonts w:asciiTheme="majorBidi" w:eastAsia="Courier New" w:hAnsiTheme="majorBidi" w:cstheme="majorBidi"/>
                <w:sz w:val="22"/>
                <w:szCs w:val="22"/>
                <w:lang w:bidi="lt-LT"/>
              </w:rPr>
              <w:t>BREF ROM</w:t>
            </w:r>
            <w:r w:rsidRPr="004E3C8E">
              <w:rPr>
                <w:rFonts w:asciiTheme="majorBidi" w:eastAsia="Courier New" w:hAnsiTheme="majorBidi" w:cstheme="majorBidi"/>
                <w:sz w:val="22"/>
                <w:szCs w:val="22"/>
                <w:vertAlign w:val="superscript"/>
                <w:lang w:bidi="lt-LT"/>
              </w:rPr>
              <w:t>1</w:t>
            </w:r>
            <w:r w:rsidRPr="004E3C8E">
              <w:rPr>
                <w:rFonts w:asciiTheme="majorBidi" w:eastAsia="Courier New" w:hAnsiTheme="majorBidi" w:cstheme="majorBidi"/>
                <w:sz w:val="22"/>
                <w:szCs w:val="22"/>
                <w:lang w:bidi="lt-LT"/>
              </w:rPr>
              <w:t xml:space="preserve"> 11, 35-60 psl.</w:t>
            </w:r>
          </w:p>
        </w:tc>
        <w:tc>
          <w:tcPr>
            <w:tcW w:w="4394" w:type="dxa"/>
            <w:tcBorders>
              <w:top w:val="single" w:sz="4" w:space="0" w:color="auto"/>
              <w:left w:val="single" w:sz="4" w:space="0" w:color="auto"/>
              <w:bottom w:val="single" w:sz="4" w:space="0" w:color="auto"/>
              <w:right w:val="single" w:sz="4" w:space="0" w:color="auto"/>
            </w:tcBorders>
          </w:tcPr>
          <w:p w14:paraId="52C627A0" w14:textId="77777777" w:rsidR="00F00555" w:rsidRPr="00AB5922" w:rsidRDefault="00F00555" w:rsidP="00213904">
            <w:pPr>
              <w:jc w:val="both"/>
              <w:rPr>
                <w:sz w:val="20"/>
              </w:rPr>
            </w:pPr>
            <w:r w:rsidRPr="00AB5922">
              <w:rPr>
                <w:sz w:val="20"/>
              </w:rPr>
              <w:t>Vienas iš GPGB monitoringo būdų yra tiesioginiai matavimai, kurie gali būti skirstomi į dvi pagrindines rūšis:</w:t>
            </w:r>
          </w:p>
          <w:p w14:paraId="16EB0B1B" w14:textId="77777777" w:rsidR="00F00555" w:rsidRPr="00AB5922" w:rsidRDefault="00F00555" w:rsidP="00213904">
            <w:pPr>
              <w:jc w:val="both"/>
              <w:rPr>
                <w:sz w:val="20"/>
              </w:rPr>
            </w:pPr>
            <w:r w:rsidRPr="00AB5922">
              <w:rPr>
                <w:sz w:val="20"/>
              </w:rPr>
              <w:t>a) nepertraukiamą monitoringą,</w:t>
            </w:r>
          </w:p>
          <w:p w14:paraId="5215C673" w14:textId="77777777" w:rsidR="00F00555" w:rsidRPr="00AB5922" w:rsidRDefault="00F00555" w:rsidP="00213904">
            <w:pPr>
              <w:jc w:val="both"/>
              <w:rPr>
                <w:sz w:val="20"/>
              </w:rPr>
            </w:pPr>
            <w:r w:rsidRPr="00AB5922">
              <w:rPr>
                <w:sz w:val="20"/>
              </w:rPr>
              <w:t>b) pertraukiamą monitoringą.</w:t>
            </w:r>
          </w:p>
          <w:p w14:paraId="286B1A19" w14:textId="77777777" w:rsidR="00F00555" w:rsidRPr="00AB5922" w:rsidRDefault="00F00555" w:rsidP="00213904">
            <w:pPr>
              <w:jc w:val="both"/>
              <w:rPr>
                <w:sz w:val="20"/>
              </w:rPr>
            </w:pPr>
            <w:r w:rsidRPr="00AB5922">
              <w:rPr>
                <w:sz w:val="20"/>
              </w:rPr>
              <w:lastRenderedPageBreak/>
              <w:t>Nepertraukiamo monitoringo būdo rūšys:</w:t>
            </w:r>
          </w:p>
          <w:p w14:paraId="2FD4EF46" w14:textId="77777777" w:rsidR="00F00555" w:rsidRPr="00AB5922" w:rsidRDefault="00F00555" w:rsidP="00213904">
            <w:pPr>
              <w:numPr>
                <w:ilvl w:val="0"/>
                <w:numId w:val="3"/>
              </w:numPr>
              <w:suppressAutoHyphens/>
              <w:adjustRightInd w:val="0"/>
              <w:jc w:val="both"/>
              <w:textAlignment w:val="baseline"/>
              <w:rPr>
                <w:sz w:val="20"/>
              </w:rPr>
            </w:pPr>
            <w:r w:rsidRPr="00AB5922">
              <w:rPr>
                <w:sz w:val="20"/>
              </w:rPr>
              <w:t>Fiksuoti, buvimo vietoje (arba gamybos linijoje įmontuoti) nuolat rodmenis registruojantys, prietaisai (</w:t>
            </w:r>
            <w:proofErr w:type="spellStart"/>
            <w:r w:rsidRPr="00AB5922">
              <w:rPr>
                <w:i/>
                <w:sz w:val="20"/>
              </w:rPr>
              <w:t>in-situ</w:t>
            </w:r>
            <w:proofErr w:type="spellEnd"/>
            <w:r w:rsidRPr="00AB5922">
              <w:rPr>
                <w:sz w:val="20"/>
              </w:rPr>
              <w:t>).</w:t>
            </w:r>
          </w:p>
          <w:p w14:paraId="16EC2121" w14:textId="77777777" w:rsidR="00F00555" w:rsidRPr="00AB5922" w:rsidRDefault="00F00555" w:rsidP="00213904">
            <w:pPr>
              <w:numPr>
                <w:ilvl w:val="0"/>
                <w:numId w:val="3"/>
              </w:numPr>
              <w:suppressAutoHyphens/>
              <w:adjustRightInd w:val="0"/>
              <w:jc w:val="both"/>
              <w:textAlignment w:val="baseline"/>
              <w:rPr>
                <w:sz w:val="20"/>
              </w:rPr>
            </w:pPr>
            <w:r w:rsidRPr="00AB5922">
              <w:rPr>
                <w:sz w:val="20"/>
              </w:rPr>
              <w:t xml:space="preserve">Fiksuoti, tiesioginio matavimo, kontroliniai prietaisai (ar </w:t>
            </w:r>
            <w:proofErr w:type="spellStart"/>
            <w:r w:rsidRPr="00AB5922">
              <w:rPr>
                <w:sz w:val="20"/>
              </w:rPr>
              <w:t>ekstraktoriniai</w:t>
            </w:r>
            <w:proofErr w:type="spellEnd"/>
            <w:r w:rsidRPr="00AB5922">
              <w:rPr>
                <w:sz w:val="20"/>
              </w:rPr>
              <w:t>), kurie nuolat ima išmetamo teršalo mėginius visoje mėginių ėmimo linijoje, persiunčia juos tiesioginio matavimo stočiai, kurioje mėginiai yra nuolatos analizuojami.</w:t>
            </w:r>
          </w:p>
          <w:p w14:paraId="7BBFBA83" w14:textId="77777777" w:rsidR="00F00555" w:rsidRPr="00AB5922" w:rsidRDefault="00F00555" w:rsidP="00213904">
            <w:pPr>
              <w:jc w:val="both"/>
              <w:rPr>
                <w:sz w:val="20"/>
              </w:rPr>
            </w:pPr>
            <w:r w:rsidRPr="00AB5922">
              <w:rPr>
                <w:sz w:val="20"/>
              </w:rPr>
              <w:t>Pertraukiamo monitoringo būdo rūšys:</w:t>
            </w:r>
          </w:p>
          <w:p w14:paraId="05633765" w14:textId="77777777" w:rsidR="00F00555" w:rsidRPr="00AB5922" w:rsidRDefault="00F00555" w:rsidP="00213904">
            <w:pPr>
              <w:numPr>
                <w:ilvl w:val="0"/>
                <w:numId w:val="4"/>
              </w:numPr>
              <w:suppressAutoHyphens/>
              <w:adjustRightInd w:val="0"/>
              <w:jc w:val="both"/>
              <w:textAlignment w:val="baseline"/>
              <w:rPr>
                <w:sz w:val="20"/>
              </w:rPr>
            </w:pPr>
            <w:r w:rsidRPr="00AB5922">
              <w:rPr>
                <w:sz w:val="20"/>
              </w:rPr>
              <w:t>Išmetamų teršalų ėminys analizuojamas nešiojamais stebėjimo prietaisais matavimo vietoje.</w:t>
            </w:r>
          </w:p>
          <w:p w14:paraId="4A50BE49" w14:textId="77777777" w:rsidR="00F00555" w:rsidRPr="00AB5922" w:rsidRDefault="00F00555" w:rsidP="00213904">
            <w:pPr>
              <w:numPr>
                <w:ilvl w:val="0"/>
                <w:numId w:val="4"/>
              </w:numPr>
              <w:suppressAutoHyphens/>
              <w:adjustRightInd w:val="0"/>
              <w:jc w:val="both"/>
              <w:textAlignment w:val="baseline"/>
              <w:rPr>
                <w:sz w:val="20"/>
              </w:rPr>
            </w:pPr>
            <w:r w:rsidRPr="00AB5922">
              <w:rPr>
                <w:sz w:val="20"/>
              </w:rPr>
              <w:t>Išmetamų teršalų ėminys absorbcijos būdu perkeliamas į skystą arba kietą absorbentą ir vėliau analizuojamas laboratorijoje.</w:t>
            </w:r>
          </w:p>
          <w:p w14:paraId="16A0D0E3" w14:textId="77777777" w:rsidR="00F00555" w:rsidRPr="00AB5922" w:rsidRDefault="00F00555" w:rsidP="00213904">
            <w:pPr>
              <w:jc w:val="both"/>
              <w:rPr>
                <w:sz w:val="20"/>
              </w:rPr>
            </w:pPr>
            <w:r w:rsidRPr="00AB5922">
              <w:rPr>
                <w:sz w:val="20"/>
              </w:rPr>
              <w:t>ES pramoninių išmetamų teršalų (taršos integruotos prevencijos ir kontrolės)</w:t>
            </w:r>
            <w:r w:rsidRPr="00AB5922" w:rsidDel="008F61E0">
              <w:rPr>
                <w:sz w:val="20"/>
              </w:rPr>
              <w:t xml:space="preserve"> </w:t>
            </w:r>
            <w:r w:rsidRPr="00AB5922">
              <w:rPr>
                <w:sz w:val="20"/>
              </w:rPr>
              <w:t>direktyvoje (2010/75/ES) pateikti emisijų matavimo reikalavimai.</w:t>
            </w:r>
          </w:p>
          <w:p w14:paraId="327A4A31" w14:textId="77777777" w:rsidR="00F00555" w:rsidRPr="00AB5922" w:rsidRDefault="00F00555" w:rsidP="00213904">
            <w:pPr>
              <w:jc w:val="both"/>
              <w:rPr>
                <w:sz w:val="20"/>
              </w:rPr>
            </w:pPr>
            <w:r w:rsidRPr="00AB5922">
              <w:rPr>
                <w:sz w:val="20"/>
              </w:rPr>
              <w:t xml:space="preserve">Atliekami šie su oro teršiančiomis medžiagomis susiję nuolatiniai matavimai: </w:t>
            </w:r>
          </w:p>
          <w:p w14:paraId="187CF658" w14:textId="77777777" w:rsidR="00F00555" w:rsidRPr="00AB5922" w:rsidRDefault="00F00555" w:rsidP="00213904">
            <w:pPr>
              <w:numPr>
                <w:ilvl w:val="0"/>
                <w:numId w:val="4"/>
              </w:numPr>
              <w:suppressAutoHyphens/>
              <w:adjustRightInd w:val="0"/>
              <w:jc w:val="both"/>
              <w:textAlignment w:val="baseline"/>
              <w:rPr>
                <w:sz w:val="20"/>
              </w:rPr>
            </w:pPr>
            <w:r w:rsidRPr="00AB5922">
              <w:rPr>
                <w:sz w:val="20"/>
              </w:rPr>
              <w:t xml:space="preserve">nuolatiniai šių medžiagų matavimai: </w:t>
            </w:r>
            <w:proofErr w:type="spellStart"/>
            <w:r w:rsidRPr="00AB5922">
              <w:rPr>
                <w:sz w:val="20"/>
              </w:rPr>
              <w:t>NO</w:t>
            </w:r>
            <w:r w:rsidRPr="00AB5922">
              <w:rPr>
                <w:sz w:val="20"/>
                <w:vertAlign w:val="subscript"/>
              </w:rPr>
              <w:t>x</w:t>
            </w:r>
            <w:proofErr w:type="spellEnd"/>
            <w:r w:rsidRPr="00AB5922">
              <w:rPr>
                <w:sz w:val="20"/>
              </w:rPr>
              <w:t xml:space="preserve">, jei yra nustatytos jų ribinės vertės, CO, dulkių (bendras kiekis), BOA, </w:t>
            </w:r>
            <w:proofErr w:type="spellStart"/>
            <w:r w:rsidRPr="00AB5922">
              <w:rPr>
                <w:sz w:val="20"/>
              </w:rPr>
              <w:t>HCl</w:t>
            </w:r>
            <w:proofErr w:type="spellEnd"/>
            <w:r w:rsidRPr="00AB5922">
              <w:rPr>
                <w:sz w:val="20"/>
              </w:rPr>
              <w:t>, HF, SO</w:t>
            </w:r>
            <w:r w:rsidRPr="00AB5922">
              <w:rPr>
                <w:sz w:val="20"/>
                <w:vertAlign w:val="subscript"/>
              </w:rPr>
              <w:t>2</w:t>
            </w:r>
            <w:r w:rsidRPr="00AB5922">
              <w:rPr>
                <w:sz w:val="20"/>
              </w:rPr>
              <w:t xml:space="preserve">. Nebūtina atlikti nuolatinius HF matavimus tuo atveju, jei </w:t>
            </w:r>
            <w:proofErr w:type="spellStart"/>
            <w:r w:rsidRPr="00AB5922">
              <w:rPr>
                <w:sz w:val="20"/>
              </w:rPr>
              <w:t>HCl</w:t>
            </w:r>
            <w:proofErr w:type="spellEnd"/>
            <w:r w:rsidRPr="00AB5922">
              <w:rPr>
                <w:sz w:val="20"/>
              </w:rPr>
              <w:t xml:space="preserve"> yra valomas etapais ir tai užtikrina, kad nebus viršytos išmetamo </w:t>
            </w:r>
            <w:proofErr w:type="spellStart"/>
            <w:r w:rsidRPr="00AB5922">
              <w:rPr>
                <w:sz w:val="20"/>
              </w:rPr>
              <w:t>HCl</w:t>
            </w:r>
            <w:proofErr w:type="spellEnd"/>
            <w:r w:rsidRPr="00AB5922">
              <w:rPr>
                <w:sz w:val="20"/>
              </w:rPr>
              <w:t xml:space="preserve"> ribinės vertė;</w:t>
            </w:r>
          </w:p>
          <w:p w14:paraId="0D035ED2" w14:textId="77777777" w:rsidR="00F00555" w:rsidRPr="00AB5922" w:rsidRDefault="00F00555" w:rsidP="00213904">
            <w:pPr>
              <w:numPr>
                <w:ilvl w:val="0"/>
                <w:numId w:val="5"/>
              </w:numPr>
              <w:jc w:val="both"/>
              <w:rPr>
                <w:sz w:val="20"/>
              </w:rPr>
            </w:pPr>
            <w:r w:rsidRPr="00AB5922">
              <w:rPr>
                <w:sz w:val="20"/>
              </w:rPr>
              <w:t xml:space="preserve">nuolatiniai šių proceso eksploatacijos parametrų matavimai: temperatūra prie degimo kameros vidinės sienos arba kitame </w:t>
            </w:r>
            <w:r w:rsidRPr="00AB5922">
              <w:rPr>
                <w:sz w:val="20"/>
              </w:rPr>
              <w:lastRenderedPageBreak/>
              <w:t>kompetentingos institucijos patvirtintame tipiniame taške, išmetamų dujų deguonies koncentracija, slėgis, temperatūra ir vandens garų kiekis;</w:t>
            </w:r>
          </w:p>
          <w:p w14:paraId="55595164" w14:textId="77777777" w:rsidR="00F00555" w:rsidRPr="00AB5922" w:rsidRDefault="00F00555" w:rsidP="00213904">
            <w:pPr>
              <w:numPr>
                <w:ilvl w:val="0"/>
                <w:numId w:val="5"/>
              </w:numPr>
              <w:jc w:val="both"/>
              <w:rPr>
                <w:sz w:val="20"/>
              </w:rPr>
            </w:pPr>
            <w:r w:rsidRPr="00AB5922">
              <w:rPr>
                <w:sz w:val="20"/>
              </w:rPr>
              <w:t xml:space="preserve">ne mažiau kaip du sunkiųjų metalų, dioksinų ir </w:t>
            </w:r>
            <w:proofErr w:type="spellStart"/>
            <w:r w:rsidRPr="00AB5922">
              <w:rPr>
                <w:sz w:val="20"/>
              </w:rPr>
              <w:t>furanų</w:t>
            </w:r>
            <w:proofErr w:type="spellEnd"/>
            <w:r w:rsidRPr="00AB5922">
              <w:rPr>
                <w:sz w:val="20"/>
              </w:rPr>
              <w:t xml:space="preserve"> matavimai per metus; tačiau per pirmuosius dvylika įrenginio darbo mėnesių kas tris mėnesius atliekamas ne mažiau kaip vienas matavimas.</w:t>
            </w:r>
          </w:p>
          <w:p w14:paraId="5E943E85" w14:textId="77777777" w:rsidR="00F00555" w:rsidRPr="00AB5922" w:rsidRDefault="00F00555" w:rsidP="00213904">
            <w:pPr>
              <w:jc w:val="both"/>
              <w:rPr>
                <w:sz w:val="20"/>
              </w:rPr>
            </w:pPr>
            <w:r w:rsidRPr="00AB5922">
              <w:rPr>
                <w:sz w:val="20"/>
              </w:rPr>
              <w:t>Pagal EN1948 standartą, dioksinu emisijų pavyzdžiai yra imami 6-8 val. laikotarpiu, dažniausiai vieną – du kartus per metus, kai kuriais atvejais dažniau.</w:t>
            </w:r>
          </w:p>
          <w:p w14:paraId="782F624F" w14:textId="77777777" w:rsidR="00F00555" w:rsidRDefault="00F00555" w:rsidP="00213904">
            <w:pPr>
              <w:jc w:val="both"/>
              <w:rPr>
                <w:sz w:val="20"/>
              </w:rPr>
            </w:pPr>
            <w:r w:rsidRPr="00AB5922">
              <w:rPr>
                <w:sz w:val="20"/>
              </w:rPr>
              <w:t xml:space="preserve">Nuolatiniai </w:t>
            </w:r>
            <w:r w:rsidRPr="00AB5922">
              <w:rPr>
                <w:sz w:val="20"/>
                <w:u w:val="single"/>
              </w:rPr>
              <w:t>gyvsidabrio (</w:t>
            </w:r>
            <w:proofErr w:type="spellStart"/>
            <w:r w:rsidRPr="00AB5922">
              <w:rPr>
                <w:sz w:val="20"/>
                <w:u w:val="single"/>
              </w:rPr>
              <w:t>Hg</w:t>
            </w:r>
            <w:proofErr w:type="spellEnd"/>
            <w:r w:rsidRPr="00AB5922">
              <w:rPr>
                <w:sz w:val="20"/>
                <w:u w:val="single"/>
              </w:rPr>
              <w:t>)</w:t>
            </w:r>
            <w:r w:rsidRPr="00AB5922">
              <w:rPr>
                <w:sz w:val="20"/>
              </w:rPr>
              <w:t xml:space="preserve"> matavimai pagal įstatymą buvo reikalaujami Vokietijoje nuo 1999, išskyrus tuos įrenginius, kur gali būti patikimai užtikrinama, kad </w:t>
            </w:r>
            <w:proofErr w:type="spellStart"/>
            <w:r w:rsidRPr="00AB5922">
              <w:rPr>
                <w:sz w:val="20"/>
              </w:rPr>
              <w:t>Hg</w:t>
            </w:r>
            <w:proofErr w:type="spellEnd"/>
            <w:r w:rsidRPr="00AB5922">
              <w:rPr>
                <w:sz w:val="20"/>
              </w:rPr>
              <w:t xml:space="preserve"> kiekiai yra mažiau nei 20% nuo apibrėžtų ribų. Standartinis palyginamojo matavimo metodas kalibravimo metu yra kalio permanganato metodas pagal EN 13211, nustatanti bendrą </w:t>
            </w:r>
            <w:proofErr w:type="spellStart"/>
            <w:r w:rsidRPr="00AB5922">
              <w:rPr>
                <w:sz w:val="20"/>
              </w:rPr>
              <w:t>Hg</w:t>
            </w:r>
            <w:proofErr w:type="spellEnd"/>
            <w:r w:rsidRPr="00AB5922">
              <w:rPr>
                <w:sz w:val="20"/>
              </w:rPr>
              <w:t xml:space="preserve"> turinį (t. y. elementinį ir </w:t>
            </w:r>
            <w:proofErr w:type="spellStart"/>
            <w:r w:rsidRPr="00AB5922">
              <w:rPr>
                <w:sz w:val="20"/>
              </w:rPr>
              <w:t>joninį</w:t>
            </w:r>
            <w:proofErr w:type="spellEnd"/>
            <w:r w:rsidRPr="00AB5922">
              <w:rPr>
                <w:sz w:val="20"/>
              </w:rPr>
              <w:t xml:space="preserve">). Kai kurie analizatoriai aptinka tik elementinio </w:t>
            </w:r>
            <w:proofErr w:type="spellStart"/>
            <w:r w:rsidRPr="00AB5922">
              <w:rPr>
                <w:sz w:val="20"/>
              </w:rPr>
              <w:t>Hg</w:t>
            </w:r>
            <w:proofErr w:type="spellEnd"/>
            <w:r w:rsidRPr="00AB5922">
              <w:rPr>
                <w:sz w:val="20"/>
              </w:rPr>
              <w:t xml:space="preserve"> proporciją.</w:t>
            </w:r>
          </w:p>
          <w:p w14:paraId="4CDB636A" w14:textId="77777777" w:rsidR="00F00555" w:rsidRPr="00802F96" w:rsidRDefault="00F00555" w:rsidP="00213904">
            <w:pPr>
              <w:jc w:val="both"/>
              <w:rPr>
                <w:sz w:val="20"/>
              </w:rPr>
            </w:pPr>
            <w:r w:rsidRPr="00802F96">
              <w:rPr>
                <w:sz w:val="20"/>
                <w:u w:val="single"/>
              </w:rPr>
              <w:t>EK atliekų deginimo geriausiai prieinamų gamybos būdų informaciniame dokumente, kuriame remiamasi ES pramoninių išmetamų teršalų (taros integruotos prevencijos ir kontrolės) direktyva (2001/75/ES), pateikiami emisijų matavimo reikalavimai.</w:t>
            </w:r>
            <w:r w:rsidRPr="00802F96">
              <w:rPr>
                <w:sz w:val="20"/>
              </w:rPr>
              <w:t> </w:t>
            </w:r>
          </w:p>
          <w:p w14:paraId="1781B6F2" w14:textId="77777777" w:rsidR="00F00555" w:rsidRPr="00802F96" w:rsidRDefault="00F00555" w:rsidP="00213904">
            <w:pPr>
              <w:jc w:val="both"/>
              <w:rPr>
                <w:sz w:val="20"/>
              </w:rPr>
            </w:pPr>
            <w:r w:rsidRPr="00802F96">
              <w:rPr>
                <w:sz w:val="20"/>
                <w:u w:val="single"/>
              </w:rPr>
              <w:t>Atliekami šie išmetamų oro teršalų nuolatiniai matavimai:</w:t>
            </w:r>
            <w:r w:rsidRPr="00802F96">
              <w:rPr>
                <w:sz w:val="20"/>
              </w:rPr>
              <w:t> </w:t>
            </w:r>
          </w:p>
          <w:p w14:paraId="665428CB" w14:textId="77777777" w:rsidR="00F00555" w:rsidRPr="00802F96" w:rsidRDefault="00F00555" w:rsidP="00213904">
            <w:pPr>
              <w:numPr>
                <w:ilvl w:val="0"/>
                <w:numId w:val="39"/>
              </w:numPr>
              <w:jc w:val="both"/>
              <w:rPr>
                <w:sz w:val="20"/>
              </w:rPr>
            </w:pPr>
            <w:r w:rsidRPr="00802F96">
              <w:rPr>
                <w:sz w:val="20"/>
                <w:u w:val="single"/>
              </w:rPr>
              <w:t xml:space="preserve">Dulkės, </w:t>
            </w:r>
            <w:proofErr w:type="spellStart"/>
            <w:r w:rsidRPr="00802F96">
              <w:rPr>
                <w:sz w:val="20"/>
                <w:u w:val="single"/>
              </w:rPr>
              <w:t>HCl</w:t>
            </w:r>
            <w:proofErr w:type="spellEnd"/>
            <w:r w:rsidRPr="00802F96">
              <w:rPr>
                <w:sz w:val="20"/>
                <w:u w:val="single"/>
              </w:rPr>
              <w:t xml:space="preserve">, HF, SO2, </w:t>
            </w:r>
            <w:proofErr w:type="spellStart"/>
            <w:r w:rsidRPr="00802F96">
              <w:rPr>
                <w:sz w:val="20"/>
                <w:u w:val="single"/>
              </w:rPr>
              <w:t>NOx</w:t>
            </w:r>
            <w:proofErr w:type="spellEnd"/>
            <w:r w:rsidRPr="00802F96">
              <w:rPr>
                <w:sz w:val="20"/>
                <w:u w:val="single"/>
              </w:rPr>
              <w:t xml:space="preserve">, CO, NH3, LOJ, </w:t>
            </w:r>
            <w:proofErr w:type="spellStart"/>
            <w:r w:rsidRPr="00802F96">
              <w:rPr>
                <w:sz w:val="20"/>
                <w:u w:val="single"/>
              </w:rPr>
              <w:t>Hg</w:t>
            </w:r>
            <w:proofErr w:type="spellEnd"/>
            <w:r w:rsidRPr="00802F96">
              <w:rPr>
                <w:sz w:val="20"/>
                <w:u w:val="single"/>
              </w:rPr>
              <w:t xml:space="preserve"> (nuolatinis arba periodinis).</w:t>
            </w:r>
            <w:r w:rsidRPr="00802F96">
              <w:rPr>
                <w:sz w:val="20"/>
              </w:rPr>
              <w:t> </w:t>
            </w:r>
          </w:p>
          <w:p w14:paraId="45ADED81" w14:textId="77777777" w:rsidR="00F00555" w:rsidRPr="00802F96" w:rsidRDefault="00F00555" w:rsidP="00213904">
            <w:pPr>
              <w:jc w:val="both"/>
              <w:rPr>
                <w:sz w:val="20"/>
              </w:rPr>
            </w:pPr>
            <w:r w:rsidRPr="00802F96">
              <w:rPr>
                <w:sz w:val="20"/>
                <w:u w:val="single"/>
              </w:rPr>
              <w:lastRenderedPageBreak/>
              <w:t>Atliekami šie išmetamų teršalų periodiniai matavimai:</w:t>
            </w:r>
            <w:r w:rsidRPr="00802F96">
              <w:rPr>
                <w:sz w:val="20"/>
              </w:rPr>
              <w:t> </w:t>
            </w:r>
          </w:p>
          <w:p w14:paraId="20F88262" w14:textId="3C7D4E12" w:rsidR="00F00555" w:rsidRPr="004E3C8E" w:rsidRDefault="00F00555" w:rsidP="00213904">
            <w:pPr>
              <w:jc w:val="both"/>
              <w:rPr>
                <w:rFonts w:asciiTheme="majorBidi" w:hAnsiTheme="majorBidi" w:cstheme="majorBidi"/>
                <w:sz w:val="22"/>
                <w:szCs w:val="22"/>
                <w:lang w:eastAsia="lt-LT"/>
              </w:rPr>
            </w:pPr>
            <w:proofErr w:type="spellStart"/>
            <w:r w:rsidRPr="00802F96">
              <w:rPr>
                <w:sz w:val="20"/>
                <w:u w:val="single"/>
              </w:rPr>
              <w:t>Cd</w:t>
            </w:r>
            <w:proofErr w:type="spellEnd"/>
            <w:r w:rsidRPr="00802F96">
              <w:rPr>
                <w:sz w:val="20"/>
                <w:u w:val="single"/>
              </w:rPr>
              <w:t xml:space="preserve"> ir </w:t>
            </w:r>
            <w:proofErr w:type="spellStart"/>
            <w:r w:rsidRPr="00802F96">
              <w:rPr>
                <w:sz w:val="20"/>
                <w:u w:val="single"/>
              </w:rPr>
              <w:t>Tl</w:t>
            </w:r>
            <w:proofErr w:type="spellEnd"/>
            <w:r w:rsidRPr="00802F96">
              <w:rPr>
                <w:sz w:val="20"/>
                <w:u w:val="single"/>
              </w:rPr>
              <w:t xml:space="preserve">, </w:t>
            </w:r>
            <w:proofErr w:type="spellStart"/>
            <w:r w:rsidRPr="00802F96">
              <w:rPr>
                <w:sz w:val="20"/>
                <w:u w:val="single"/>
              </w:rPr>
              <w:t>Sb</w:t>
            </w:r>
            <w:proofErr w:type="spellEnd"/>
            <w:r w:rsidRPr="00802F96">
              <w:rPr>
                <w:sz w:val="20"/>
                <w:u w:val="single"/>
              </w:rPr>
              <w:t xml:space="preserve">, </w:t>
            </w:r>
            <w:proofErr w:type="spellStart"/>
            <w:r w:rsidRPr="00802F96">
              <w:rPr>
                <w:sz w:val="20"/>
                <w:u w:val="single"/>
              </w:rPr>
              <w:t>As</w:t>
            </w:r>
            <w:proofErr w:type="spellEnd"/>
            <w:r w:rsidRPr="00802F96">
              <w:rPr>
                <w:sz w:val="20"/>
                <w:u w:val="single"/>
              </w:rPr>
              <w:t xml:space="preserve">, </w:t>
            </w:r>
            <w:proofErr w:type="spellStart"/>
            <w:r w:rsidRPr="00802F96">
              <w:rPr>
                <w:sz w:val="20"/>
                <w:u w:val="single"/>
              </w:rPr>
              <w:t>Pb</w:t>
            </w:r>
            <w:proofErr w:type="spellEnd"/>
            <w:r w:rsidRPr="00802F96">
              <w:rPr>
                <w:sz w:val="20"/>
                <w:u w:val="single"/>
              </w:rPr>
              <w:t xml:space="preserve">, </w:t>
            </w:r>
            <w:proofErr w:type="spellStart"/>
            <w:r w:rsidRPr="00802F96">
              <w:rPr>
                <w:sz w:val="20"/>
                <w:u w:val="single"/>
              </w:rPr>
              <w:t>Cr</w:t>
            </w:r>
            <w:proofErr w:type="spellEnd"/>
            <w:r w:rsidRPr="00802F96">
              <w:rPr>
                <w:sz w:val="20"/>
                <w:u w:val="single"/>
              </w:rPr>
              <w:t xml:space="preserve">, </w:t>
            </w:r>
            <w:proofErr w:type="spellStart"/>
            <w:r w:rsidRPr="00802F96">
              <w:rPr>
                <w:sz w:val="20"/>
                <w:u w:val="single"/>
              </w:rPr>
              <w:t>Co</w:t>
            </w:r>
            <w:proofErr w:type="spellEnd"/>
            <w:r w:rsidRPr="00802F96">
              <w:rPr>
                <w:sz w:val="20"/>
                <w:u w:val="single"/>
              </w:rPr>
              <w:t xml:space="preserve">, </w:t>
            </w:r>
            <w:proofErr w:type="spellStart"/>
            <w:r w:rsidRPr="00802F96">
              <w:rPr>
                <w:sz w:val="20"/>
                <w:u w:val="single"/>
              </w:rPr>
              <w:t>Cu</w:t>
            </w:r>
            <w:proofErr w:type="spellEnd"/>
            <w:r w:rsidRPr="00802F96">
              <w:rPr>
                <w:sz w:val="20"/>
                <w:u w:val="single"/>
              </w:rPr>
              <w:t xml:space="preserve">, </w:t>
            </w:r>
            <w:proofErr w:type="spellStart"/>
            <w:r w:rsidRPr="00802F96">
              <w:rPr>
                <w:sz w:val="20"/>
                <w:u w:val="single"/>
              </w:rPr>
              <w:t>Mn</w:t>
            </w:r>
            <w:proofErr w:type="spellEnd"/>
            <w:r w:rsidRPr="00802F96">
              <w:rPr>
                <w:sz w:val="20"/>
                <w:u w:val="single"/>
              </w:rPr>
              <w:t xml:space="preserve">, </w:t>
            </w:r>
            <w:proofErr w:type="spellStart"/>
            <w:r w:rsidRPr="00802F96">
              <w:rPr>
                <w:sz w:val="20"/>
                <w:u w:val="single"/>
              </w:rPr>
              <w:t>Ni</w:t>
            </w:r>
            <w:proofErr w:type="spellEnd"/>
            <w:r w:rsidRPr="00802F96">
              <w:rPr>
                <w:sz w:val="20"/>
                <w:u w:val="single"/>
              </w:rPr>
              <w:t xml:space="preserve"> ir V, </w:t>
            </w:r>
            <w:proofErr w:type="spellStart"/>
            <w:r w:rsidRPr="00802F96">
              <w:rPr>
                <w:sz w:val="20"/>
                <w:u w:val="single"/>
              </w:rPr>
              <w:t>polichlorinti</w:t>
            </w:r>
            <w:proofErr w:type="spellEnd"/>
            <w:r w:rsidRPr="00802F96">
              <w:rPr>
                <w:sz w:val="20"/>
                <w:u w:val="single"/>
              </w:rPr>
              <w:t xml:space="preserve"> </w:t>
            </w:r>
            <w:proofErr w:type="spellStart"/>
            <w:r w:rsidRPr="00802F96">
              <w:rPr>
                <w:sz w:val="20"/>
                <w:u w:val="single"/>
              </w:rPr>
              <w:t>bifeniliai</w:t>
            </w:r>
            <w:proofErr w:type="spellEnd"/>
            <w:r w:rsidRPr="00802F96">
              <w:rPr>
                <w:sz w:val="20"/>
                <w:u w:val="single"/>
              </w:rPr>
              <w:t xml:space="preserve"> (PCB), </w:t>
            </w:r>
            <w:proofErr w:type="spellStart"/>
            <w:r w:rsidRPr="00802F96">
              <w:rPr>
                <w:sz w:val="20"/>
                <w:u w:val="single"/>
              </w:rPr>
              <w:t>polichlorinti</w:t>
            </w:r>
            <w:proofErr w:type="spellEnd"/>
            <w:r w:rsidRPr="00802F96">
              <w:rPr>
                <w:sz w:val="20"/>
                <w:u w:val="single"/>
              </w:rPr>
              <w:t xml:space="preserve"> dioksinai ir </w:t>
            </w:r>
            <w:proofErr w:type="spellStart"/>
            <w:r w:rsidRPr="00802F96">
              <w:rPr>
                <w:sz w:val="20"/>
                <w:u w:val="single"/>
              </w:rPr>
              <w:t>furanai</w:t>
            </w:r>
            <w:proofErr w:type="spellEnd"/>
            <w:r w:rsidRPr="00802F96">
              <w:rPr>
                <w:sz w:val="20"/>
                <w:u w:val="single"/>
              </w:rPr>
              <w:t xml:space="preserve"> (PCDD/F), </w:t>
            </w:r>
            <w:proofErr w:type="spellStart"/>
            <w:r w:rsidRPr="00802F96">
              <w:rPr>
                <w:sz w:val="20"/>
                <w:u w:val="single"/>
              </w:rPr>
              <w:t>polibrominti</w:t>
            </w:r>
            <w:proofErr w:type="spellEnd"/>
            <w:r w:rsidRPr="00802F96">
              <w:rPr>
                <w:sz w:val="20"/>
                <w:u w:val="single"/>
              </w:rPr>
              <w:t xml:space="preserve"> dioksinai ir </w:t>
            </w:r>
            <w:proofErr w:type="spellStart"/>
            <w:r w:rsidRPr="00802F96">
              <w:rPr>
                <w:sz w:val="20"/>
                <w:u w:val="single"/>
              </w:rPr>
              <w:t>furanai</w:t>
            </w:r>
            <w:proofErr w:type="spellEnd"/>
            <w:r w:rsidRPr="00802F96">
              <w:rPr>
                <w:sz w:val="20"/>
                <w:u w:val="single"/>
              </w:rPr>
              <w:t xml:space="preserve"> (PBDD/F).</w:t>
            </w:r>
            <w:r w:rsidRPr="00802F96">
              <w:rPr>
                <w:sz w:val="20"/>
              </w:rPr>
              <w:t> </w:t>
            </w:r>
          </w:p>
        </w:tc>
        <w:tc>
          <w:tcPr>
            <w:tcW w:w="4536" w:type="dxa"/>
            <w:tcBorders>
              <w:top w:val="single" w:sz="4" w:space="0" w:color="auto"/>
              <w:left w:val="single" w:sz="4" w:space="0" w:color="auto"/>
              <w:bottom w:val="single" w:sz="4" w:space="0" w:color="auto"/>
              <w:right w:val="single" w:sz="4" w:space="0" w:color="auto"/>
            </w:tcBorders>
          </w:tcPr>
          <w:p w14:paraId="6317EEE8" w14:textId="77777777" w:rsidR="00F00555" w:rsidRPr="00AB5922" w:rsidRDefault="00F00555" w:rsidP="00213904">
            <w:pPr>
              <w:jc w:val="both"/>
              <w:rPr>
                <w:sz w:val="20"/>
              </w:rPr>
            </w:pPr>
            <w:r w:rsidRPr="00AB5922">
              <w:rPr>
                <w:sz w:val="20"/>
              </w:rPr>
              <w:lastRenderedPageBreak/>
              <w:t xml:space="preserve">Visa jėgainės kontrolė bei priežiūra </w:t>
            </w:r>
            <w:r w:rsidRPr="00871FB5">
              <w:rPr>
                <w:sz w:val="20"/>
              </w:rPr>
              <w:t xml:space="preserve">yra </w:t>
            </w:r>
            <w:r w:rsidRPr="00AB5922">
              <w:rPr>
                <w:sz w:val="20"/>
              </w:rPr>
              <w:t>atliekama valdymo centre, nuotolinės valdymo sistemos pagalba per pajungtus monitorius, valdiklius ir klaviatūras.</w:t>
            </w:r>
          </w:p>
          <w:p w14:paraId="283521C2" w14:textId="77777777" w:rsidR="00F00555" w:rsidRPr="00AB5922" w:rsidRDefault="00F00555" w:rsidP="00213904">
            <w:pPr>
              <w:jc w:val="both"/>
              <w:rPr>
                <w:sz w:val="20"/>
              </w:rPr>
            </w:pPr>
            <w:r w:rsidRPr="00AB5922">
              <w:rPr>
                <w:sz w:val="20"/>
              </w:rPr>
              <w:lastRenderedPageBreak/>
              <w:t>Jėgainė aprūpinta kompleksine automatizuota išmetimų monitoringo sistema, kuri apima mėginių paėmimo ir duomenų perdavimo sistemas.</w:t>
            </w:r>
          </w:p>
          <w:p w14:paraId="195CE366" w14:textId="77777777" w:rsidR="00F00555" w:rsidRPr="00AB5922" w:rsidRDefault="00F00555" w:rsidP="00213904">
            <w:pPr>
              <w:jc w:val="both"/>
              <w:rPr>
                <w:sz w:val="20"/>
              </w:rPr>
            </w:pPr>
            <w:r w:rsidRPr="00AB5922">
              <w:rPr>
                <w:sz w:val="20"/>
              </w:rPr>
              <w:t>Kogeneracinėje jėgainėje sumontuotų automatinių matavimo prietaisų dėka užtikrinami atitinkamų, deginimo procesams priskirtinų parametrų, sąlygų ir koncepcijų, išreikštų masės vienetais, kontrolė ir aplinkos monitoringo vykdymas.</w:t>
            </w:r>
          </w:p>
          <w:p w14:paraId="1B8C8451" w14:textId="77777777" w:rsidR="00F00555" w:rsidRPr="00AB5922" w:rsidRDefault="00F00555" w:rsidP="00213904">
            <w:pPr>
              <w:jc w:val="both"/>
              <w:rPr>
                <w:sz w:val="20"/>
              </w:rPr>
            </w:pPr>
            <w:r w:rsidRPr="00AB5922">
              <w:rPr>
                <w:sz w:val="20"/>
              </w:rPr>
              <w:t>Visi būtini matavimai vykdomi remiantis Lietuvoje ir ES šalyse galiojančiais tesės aktais bei normomis (pvz.: Ūkio subjektų aplinkos monitoringo vykdymo tvarka, Stacionarių taršos šaltinių išmetamų į aplinkos orą teršalų laboratorinės kontrolės metodinės rekomendacijos, Vykdomos ūkinės veiklos poveikio aplinkos orui vertinimo ataskaitų rengimo, sudėties nustatymo ir įforminimo nuostatos, TIPK informacinis dokumentas Bendrieji stebėsenos (monitoringo) principai etc.). Aplinkos oro teršalų koncentracijos išmetamuose dūmuose  matuojamos reikiamu dažnumu, kaip nurodyta parengtoje ir suderintoje monitoringo programoje, kuri yra išduoto TIPK leidimo sudėtinė dalis.</w:t>
            </w:r>
          </w:p>
          <w:p w14:paraId="78BCDD1B" w14:textId="77777777" w:rsidR="00F00555" w:rsidRPr="00AB5922" w:rsidRDefault="00F00555" w:rsidP="00213904">
            <w:pPr>
              <w:jc w:val="both"/>
              <w:rPr>
                <w:sz w:val="20"/>
              </w:rPr>
            </w:pPr>
            <w:r w:rsidRPr="00AB5922">
              <w:rPr>
                <w:sz w:val="20"/>
              </w:rPr>
              <w:t xml:space="preserve">Nepertraukiamas monitoringas vykdomas matuojant: </w:t>
            </w:r>
            <w:proofErr w:type="spellStart"/>
            <w:r w:rsidRPr="00AB5922">
              <w:rPr>
                <w:sz w:val="20"/>
              </w:rPr>
              <w:t>NO</w:t>
            </w:r>
            <w:r w:rsidRPr="00AB5922">
              <w:rPr>
                <w:sz w:val="20"/>
                <w:vertAlign w:val="subscript"/>
              </w:rPr>
              <w:t>x</w:t>
            </w:r>
            <w:proofErr w:type="spellEnd"/>
            <w:r w:rsidRPr="00AB5922">
              <w:rPr>
                <w:sz w:val="20"/>
              </w:rPr>
              <w:t xml:space="preserve">, CO, dulkių (bendras kiekis), BOA, </w:t>
            </w:r>
            <w:proofErr w:type="spellStart"/>
            <w:r w:rsidRPr="00AB5922">
              <w:rPr>
                <w:sz w:val="20"/>
              </w:rPr>
              <w:t>HCl</w:t>
            </w:r>
            <w:proofErr w:type="spellEnd"/>
            <w:r w:rsidRPr="00AB5922">
              <w:rPr>
                <w:sz w:val="20"/>
              </w:rPr>
              <w:t>, HF, SO</w:t>
            </w:r>
            <w:r w:rsidRPr="00AB5922">
              <w:rPr>
                <w:sz w:val="20"/>
                <w:vertAlign w:val="subscript"/>
              </w:rPr>
              <w:t>2</w:t>
            </w:r>
            <w:r w:rsidRPr="00AB5922">
              <w:rPr>
                <w:sz w:val="20"/>
              </w:rPr>
              <w:t>; temperatūra prie degimo kameros vidinės sienos, išmetamų dujų deguonies koncentracija, slėgis, temperatūra ir vandens garų kiekis. Gauti rezultatai registruojami ir saugomi kompiuterinėse laikmenose.</w:t>
            </w:r>
          </w:p>
          <w:p w14:paraId="007B522B" w14:textId="77777777" w:rsidR="00F00555" w:rsidRPr="00AB5922" w:rsidRDefault="00F00555" w:rsidP="00213904">
            <w:pPr>
              <w:jc w:val="both"/>
              <w:rPr>
                <w:sz w:val="20"/>
              </w:rPr>
            </w:pPr>
            <w:r w:rsidRPr="00AB5922">
              <w:rPr>
                <w:sz w:val="20"/>
              </w:rPr>
              <w:t>Pertraukiamų matavimų būdai nustatyti monitoringo programoje vadovaujantis GPGB, vadovaujantis CEN, ISO standartais bei jų pagrindu parengtais Lietuvos standartais.</w:t>
            </w:r>
          </w:p>
          <w:p w14:paraId="160BEAC1" w14:textId="77777777" w:rsidR="00F00555" w:rsidRPr="00AB5922" w:rsidRDefault="00F00555" w:rsidP="00213904">
            <w:pPr>
              <w:jc w:val="both"/>
              <w:rPr>
                <w:sz w:val="20"/>
              </w:rPr>
            </w:pPr>
            <w:r w:rsidRPr="00AB5922">
              <w:rPr>
                <w:sz w:val="20"/>
              </w:rPr>
              <w:lastRenderedPageBreak/>
              <w:t>Pertraukiamas monitoringas vykdomas:</w:t>
            </w:r>
          </w:p>
          <w:p w14:paraId="6239AB41" w14:textId="77777777" w:rsidR="00F00555" w:rsidRPr="00AB5922" w:rsidRDefault="00F00555" w:rsidP="00213904">
            <w:pPr>
              <w:jc w:val="both"/>
              <w:rPr>
                <w:sz w:val="20"/>
              </w:rPr>
            </w:pPr>
            <w:r w:rsidRPr="00AB5922">
              <w:rPr>
                <w:sz w:val="20"/>
              </w:rPr>
              <w:t xml:space="preserve">Sunkiųjų metalų, dioksinų ir </w:t>
            </w:r>
            <w:proofErr w:type="spellStart"/>
            <w:r w:rsidRPr="00AB5922">
              <w:rPr>
                <w:sz w:val="20"/>
              </w:rPr>
              <w:t>furanų</w:t>
            </w:r>
            <w:proofErr w:type="spellEnd"/>
            <w:r w:rsidRPr="00AB5922">
              <w:rPr>
                <w:sz w:val="20"/>
              </w:rPr>
              <w:t>, gyvsidabrio matavimai  atliekami mažiausiai 2 kartus per metus.</w:t>
            </w:r>
          </w:p>
          <w:p w14:paraId="78AEADDC" w14:textId="77777777" w:rsidR="00F00555" w:rsidRPr="004E3C8E" w:rsidRDefault="00F00555" w:rsidP="00213904">
            <w:pPr>
              <w:jc w:val="both"/>
              <w:rPr>
                <w:rFonts w:asciiTheme="majorBidi" w:hAnsiTheme="majorBidi" w:cstheme="majorBidi"/>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6050BCF8" w14:textId="319A2D14" w:rsidR="00F00555" w:rsidRPr="004E3C8E" w:rsidRDefault="00F00555" w:rsidP="00213904">
            <w:pPr>
              <w:jc w:val="both"/>
              <w:rPr>
                <w:rFonts w:asciiTheme="majorBidi" w:hAnsiTheme="majorBidi" w:cstheme="majorBidi"/>
                <w:sz w:val="22"/>
                <w:szCs w:val="22"/>
                <w:lang w:eastAsia="lt-LT"/>
              </w:rPr>
            </w:pPr>
            <w:r w:rsidRPr="004E3C8E">
              <w:rPr>
                <w:rFonts w:asciiTheme="majorBidi" w:eastAsia="Courier New" w:hAnsiTheme="majorBidi" w:cstheme="majorBidi"/>
                <w:sz w:val="22"/>
                <w:szCs w:val="22"/>
                <w:lang w:bidi="lt-LT"/>
              </w:rPr>
              <w:lastRenderedPageBreak/>
              <w:t>Atitinka GPGB</w:t>
            </w:r>
          </w:p>
        </w:tc>
        <w:tc>
          <w:tcPr>
            <w:tcW w:w="1105" w:type="dxa"/>
            <w:tcBorders>
              <w:top w:val="single" w:sz="4" w:space="0" w:color="auto"/>
              <w:left w:val="single" w:sz="4" w:space="0" w:color="auto"/>
              <w:bottom w:val="single" w:sz="4" w:space="0" w:color="auto"/>
              <w:right w:val="single" w:sz="4" w:space="0" w:color="auto"/>
            </w:tcBorders>
            <w:vAlign w:val="center"/>
          </w:tcPr>
          <w:p w14:paraId="69197ED1" w14:textId="77777777" w:rsidR="00F00555" w:rsidRPr="00D40C82" w:rsidRDefault="00F00555" w:rsidP="00213904">
            <w:pPr>
              <w:suppressAutoHyphens/>
              <w:adjustRightInd w:val="0"/>
              <w:jc w:val="both"/>
              <w:textAlignment w:val="baseline"/>
              <w:rPr>
                <w:sz w:val="18"/>
              </w:rPr>
            </w:pPr>
            <w:r w:rsidRPr="00D40C82">
              <w:rPr>
                <w:sz w:val="18"/>
              </w:rPr>
              <w:t xml:space="preserve">Nuo </w:t>
            </w:r>
            <w:r w:rsidRPr="00871FB5">
              <w:rPr>
                <w:sz w:val="18"/>
              </w:rPr>
              <w:t xml:space="preserve">2023 -11-15 yra vykdomi nepertraukiami </w:t>
            </w:r>
            <w:r w:rsidRPr="00871FB5">
              <w:rPr>
                <w:sz w:val="18"/>
              </w:rPr>
              <w:lastRenderedPageBreak/>
              <w:t>matavimai amoniakui (NH</w:t>
            </w:r>
            <w:r w:rsidRPr="00871FB5">
              <w:rPr>
                <w:sz w:val="18"/>
                <w:vertAlign w:val="subscript"/>
              </w:rPr>
              <w:t>3</w:t>
            </w:r>
            <w:r w:rsidRPr="00871FB5">
              <w:rPr>
                <w:sz w:val="18"/>
              </w:rPr>
              <w:t>). </w:t>
            </w:r>
            <w:r w:rsidRPr="00D40C82">
              <w:rPr>
                <w:sz w:val="18"/>
              </w:rPr>
              <w:t> </w:t>
            </w:r>
          </w:p>
          <w:p w14:paraId="122302A0" w14:textId="77777777" w:rsidR="00F00555" w:rsidRPr="00D40C82" w:rsidRDefault="00F00555" w:rsidP="00213904">
            <w:pPr>
              <w:suppressAutoHyphens/>
              <w:adjustRightInd w:val="0"/>
              <w:jc w:val="both"/>
              <w:textAlignment w:val="baseline"/>
              <w:rPr>
                <w:sz w:val="18"/>
              </w:rPr>
            </w:pPr>
            <w:r w:rsidRPr="00871FB5">
              <w:rPr>
                <w:sz w:val="18"/>
              </w:rPr>
              <w:t> </w:t>
            </w:r>
            <w:r w:rsidRPr="00D40C82">
              <w:rPr>
                <w:sz w:val="18"/>
              </w:rPr>
              <w:t> </w:t>
            </w:r>
          </w:p>
          <w:p w14:paraId="642880C6" w14:textId="77777777" w:rsidR="00F00555" w:rsidRPr="00871FB5" w:rsidRDefault="00F00555" w:rsidP="00213904">
            <w:pPr>
              <w:suppressAutoHyphens/>
              <w:adjustRightInd w:val="0"/>
              <w:jc w:val="both"/>
              <w:textAlignment w:val="baseline"/>
              <w:rPr>
                <w:sz w:val="18"/>
              </w:rPr>
            </w:pPr>
            <w:r w:rsidRPr="00871FB5">
              <w:rPr>
                <w:sz w:val="18"/>
              </w:rPr>
              <w:t>Nuo 2024-03-30 bus</w:t>
            </w:r>
          </w:p>
          <w:p w14:paraId="00E1252B" w14:textId="77777777" w:rsidR="00F00555" w:rsidRPr="004700A6" w:rsidRDefault="00F00555" w:rsidP="00213904">
            <w:pPr>
              <w:suppressAutoHyphens/>
              <w:adjustRightInd w:val="0"/>
              <w:jc w:val="both"/>
              <w:textAlignment w:val="baseline"/>
              <w:rPr>
                <w:sz w:val="18"/>
              </w:rPr>
            </w:pPr>
            <w:r>
              <w:rPr>
                <w:sz w:val="18"/>
              </w:rPr>
              <w:t>p</w:t>
            </w:r>
            <w:r w:rsidRPr="004700A6">
              <w:rPr>
                <w:sz w:val="18"/>
              </w:rPr>
              <w:t>akeistas matavimo metodas iš trumpalaikio į ilgalaikį (arba nepertraukiamąjį</w:t>
            </w:r>
          </w:p>
          <w:p w14:paraId="585B920D" w14:textId="77777777" w:rsidR="00F00555" w:rsidRPr="00D40C82" w:rsidRDefault="00F00555" w:rsidP="00213904">
            <w:pPr>
              <w:suppressAutoHyphens/>
              <w:adjustRightInd w:val="0"/>
              <w:jc w:val="both"/>
              <w:textAlignment w:val="baseline"/>
              <w:rPr>
                <w:sz w:val="18"/>
              </w:rPr>
            </w:pPr>
            <w:r w:rsidRPr="004700A6">
              <w:rPr>
                <w:sz w:val="18"/>
              </w:rPr>
              <w:t xml:space="preserve"> tipo </w:t>
            </w:r>
            <w:proofErr w:type="spellStart"/>
            <w:r w:rsidRPr="004700A6">
              <w:rPr>
                <w:sz w:val="18"/>
              </w:rPr>
              <w:t>polichlorintie</w:t>
            </w:r>
            <w:r>
              <w:rPr>
                <w:sz w:val="18"/>
              </w:rPr>
              <w:t>siems</w:t>
            </w:r>
            <w:proofErr w:type="spellEnd"/>
            <w:r w:rsidRPr="004700A6">
              <w:rPr>
                <w:sz w:val="18"/>
              </w:rPr>
              <w:t xml:space="preserve"> </w:t>
            </w:r>
            <w:proofErr w:type="spellStart"/>
            <w:r w:rsidRPr="004700A6">
              <w:rPr>
                <w:sz w:val="18"/>
              </w:rPr>
              <w:t>bifen</w:t>
            </w:r>
            <w:r>
              <w:rPr>
                <w:sz w:val="18"/>
              </w:rPr>
              <w:t>ilams</w:t>
            </w:r>
            <w:proofErr w:type="spellEnd"/>
            <w:r w:rsidRPr="004700A6">
              <w:rPr>
                <w:sz w:val="18"/>
              </w:rPr>
              <w:t xml:space="preserve"> ( – PCB)</w:t>
            </w:r>
            <w:r>
              <w:rPr>
                <w:sz w:val="18"/>
              </w:rPr>
              <w:t>.</w:t>
            </w:r>
          </w:p>
          <w:p w14:paraId="4BFED5BD" w14:textId="77777777" w:rsidR="00F00555" w:rsidRDefault="00F00555" w:rsidP="00213904">
            <w:pPr>
              <w:suppressAutoHyphens/>
              <w:adjustRightInd w:val="0"/>
              <w:jc w:val="both"/>
              <w:textAlignment w:val="baseline"/>
              <w:rPr>
                <w:sz w:val="18"/>
                <w:u w:val="single"/>
              </w:rPr>
            </w:pPr>
          </w:p>
          <w:p w14:paraId="76D76FB9" w14:textId="77777777" w:rsidR="00213904" w:rsidRDefault="00F00555" w:rsidP="00213904">
            <w:pPr>
              <w:suppressAutoHyphens/>
              <w:adjustRightInd w:val="0"/>
              <w:jc w:val="both"/>
              <w:textAlignment w:val="baseline"/>
              <w:rPr>
                <w:sz w:val="18"/>
              </w:rPr>
            </w:pPr>
            <w:r w:rsidRPr="00722C09">
              <w:rPr>
                <w:sz w:val="18"/>
              </w:rPr>
              <w:t xml:space="preserve">Nuo </w:t>
            </w:r>
            <w:r w:rsidRPr="00871FB5">
              <w:rPr>
                <w:sz w:val="18"/>
              </w:rPr>
              <w:t>2024 -12-31 bus vykdomi nepertraukiami matavimai gyvsidabriui (</w:t>
            </w:r>
            <w:proofErr w:type="spellStart"/>
            <w:r w:rsidRPr="00871FB5">
              <w:rPr>
                <w:sz w:val="18"/>
              </w:rPr>
              <w:t>Hg</w:t>
            </w:r>
            <w:proofErr w:type="spellEnd"/>
            <w:r w:rsidRPr="00871FB5">
              <w:rPr>
                <w:sz w:val="18"/>
              </w:rPr>
              <w:t>). </w:t>
            </w:r>
          </w:p>
          <w:p w14:paraId="3011AA16" w14:textId="77777777" w:rsidR="00213904" w:rsidRDefault="00213904" w:rsidP="00213904">
            <w:pPr>
              <w:suppressAutoHyphens/>
              <w:adjustRightInd w:val="0"/>
              <w:jc w:val="both"/>
              <w:textAlignment w:val="baseline"/>
              <w:rPr>
                <w:sz w:val="18"/>
              </w:rPr>
            </w:pPr>
          </w:p>
          <w:p w14:paraId="0A5A90E0" w14:textId="400C6FF9" w:rsidR="00F00555" w:rsidRPr="00722C09" w:rsidRDefault="00213904" w:rsidP="00213904">
            <w:pPr>
              <w:suppressAutoHyphens/>
              <w:adjustRightInd w:val="0"/>
              <w:jc w:val="both"/>
              <w:textAlignment w:val="baseline"/>
              <w:rPr>
                <w:sz w:val="18"/>
              </w:rPr>
            </w:pPr>
            <w:r w:rsidRPr="00CD0F1B">
              <w:rPr>
                <w:sz w:val="18"/>
              </w:rPr>
              <w:t xml:space="preserve">Nuo 2029-06-01 m. įdiegiant naujas technologijas bus pasiekta </w:t>
            </w:r>
            <w:r w:rsidRPr="00CD0F1B">
              <w:rPr>
                <w:sz w:val="18"/>
              </w:rPr>
              <w:lastRenderedPageBreak/>
              <w:t>NO</w:t>
            </w:r>
            <w:r w:rsidRPr="00CD0F1B">
              <w:rPr>
                <w:sz w:val="18"/>
                <w:vertAlign w:val="subscript"/>
              </w:rPr>
              <w:t>X</w:t>
            </w:r>
            <w:r w:rsidRPr="00CD0F1B">
              <w:rPr>
                <w:sz w:val="18"/>
              </w:rPr>
              <w:t xml:space="preserve"> </w:t>
            </w:r>
            <w:r w:rsidRPr="00CD0F1B">
              <w:rPr>
                <w:sz w:val="20"/>
              </w:rPr>
              <w:t>120 mg/Nm</w:t>
            </w:r>
            <w:r w:rsidRPr="00CD0F1B">
              <w:rPr>
                <w:sz w:val="20"/>
                <w:vertAlign w:val="superscript"/>
              </w:rPr>
              <w:t xml:space="preserve">3 </w:t>
            </w:r>
            <w:r w:rsidRPr="00CD0F1B">
              <w:rPr>
                <w:sz w:val="18"/>
              </w:rPr>
              <w:t>vertė.</w:t>
            </w:r>
            <w:r w:rsidR="00F00555" w:rsidRPr="00722C09">
              <w:rPr>
                <w:sz w:val="18"/>
              </w:rPr>
              <w:t> </w:t>
            </w:r>
          </w:p>
          <w:p w14:paraId="146E4D3D" w14:textId="77777777" w:rsidR="00F00555" w:rsidRPr="004E3C8E" w:rsidRDefault="00F00555" w:rsidP="00213904">
            <w:pPr>
              <w:jc w:val="both"/>
              <w:rPr>
                <w:rFonts w:asciiTheme="majorBidi" w:hAnsiTheme="majorBidi" w:cstheme="majorBidi"/>
                <w:sz w:val="22"/>
                <w:szCs w:val="22"/>
                <w:lang w:eastAsia="lt-LT"/>
              </w:rPr>
            </w:pPr>
          </w:p>
        </w:tc>
      </w:tr>
      <w:tr w:rsidR="00F00555" w:rsidRPr="004E3C8E" w14:paraId="523594FB" w14:textId="77777777" w:rsidTr="00F1480D">
        <w:trPr>
          <w:gridAfter w:val="1"/>
          <w:wAfter w:w="21" w:type="dxa"/>
        </w:trPr>
        <w:tc>
          <w:tcPr>
            <w:tcW w:w="562" w:type="dxa"/>
            <w:tcBorders>
              <w:top w:val="single" w:sz="4" w:space="0" w:color="auto"/>
              <w:left w:val="single" w:sz="4" w:space="0" w:color="auto"/>
              <w:bottom w:val="single" w:sz="4" w:space="0" w:color="auto"/>
              <w:right w:val="single" w:sz="4" w:space="0" w:color="auto"/>
            </w:tcBorders>
          </w:tcPr>
          <w:p w14:paraId="25F03CE8" w14:textId="6CA145A9" w:rsidR="00F00555" w:rsidRPr="004E3C8E" w:rsidRDefault="00F00555" w:rsidP="00F00555">
            <w:pPr>
              <w:jc w:val="center"/>
              <w:rPr>
                <w:rFonts w:asciiTheme="majorBidi" w:hAnsiTheme="majorBidi" w:cstheme="majorBidi"/>
                <w:sz w:val="22"/>
                <w:szCs w:val="22"/>
              </w:rPr>
            </w:pPr>
            <w:r w:rsidRPr="004E3C8E">
              <w:rPr>
                <w:rFonts w:asciiTheme="majorBidi" w:hAnsiTheme="majorBidi" w:cstheme="majorBidi"/>
                <w:sz w:val="22"/>
                <w:szCs w:val="22"/>
              </w:rPr>
              <w:lastRenderedPageBreak/>
              <w:t>4</w:t>
            </w:r>
          </w:p>
        </w:tc>
        <w:tc>
          <w:tcPr>
            <w:tcW w:w="1701" w:type="dxa"/>
            <w:tcBorders>
              <w:top w:val="single" w:sz="4" w:space="0" w:color="auto"/>
              <w:left w:val="single" w:sz="4" w:space="0" w:color="auto"/>
              <w:bottom w:val="single" w:sz="4" w:space="0" w:color="auto"/>
              <w:right w:val="single" w:sz="4" w:space="0" w:color="auto"/>
            </w:tcBorders>
          </w:tcPr>
          <w:p w14:paraId="0C5D4DCD" w14:textId="01FA547E"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Žemės gelmės, požeminis vanduo</w:t>
            </w:r>
          </w:p>
        </w:tc>
        <w:tc>
          <w:tcPr>
            <w:tcW w:w="1418" w:type="dxa"/>
            <w:tcBorders>
              <w:top w:val="single" w:sz="4" w:space="0" w:color="auto"/>
              <w:left w:val="single" w:sz="4" w:space="0" w:color="auto"/>
              <w:bottom w:val="single" w:sz="4" w:space="0" w:color="auto"/>
              <w:right w:val="single" w:sz="4" w:space="0" w:color="auto"/>
            </w:tcBorders>
          </w:tcPr>
          <w:p w14:paraId="727E69D1" w14:textId="7B880F0E" w:rsidR="00F00555" w:rsidRPr="004E3C8E" w:rsidRDefault="00F00555" w:rsidP="00213904">
            <w:pPr>
              <w:jc w:val="both"/>
              <w:rPr>
                <w:rFonts w:asciiTheme="majorBidi" w:eastAsia="Courier New" w:hAnsiTheme="majorBidi" w:cstheme="majorBidi"/>
                <w:sz w:val="22"/>
                <w:szCs w:val="22"/>
                <w:lang w:bidi="lt-LT"/>
              </w:rPr>
            </w:pPr>
            <w:r w:rsidRPr="004E3C8E">
              <w:rPr>
                <w:rFonts w:asciiTheme="majorBidi" w:eastAsia="Courier New" w:hAnsiTheme="majorBidi" w:cstheme="majorBidi"/>
                <w:color w:val="000000"/>
                <w:sz w:val="22"/>
                <w:szCs w:val="22"/>
                <w:lang w:bidi="lt-LT"/>
              </w:rPr>
              <w:t>BREF EFS</w:t>
            </w:r>
            <w:r w:rsidRPr="004E3C8E">
              <w:rPr>
                <w:rFonts w:asciiTheme="majorBidi" w:eastAsia="Courier New" w:hAnsiTheme="majorBidi" w:cstheme="majorBidi"/>
                <w:color w:val="000000"/>
                <w:sz w:val="22"/>
                <w:szCs w:val="22"/>
                <w:vertAlign w:val="superscript"/>
                <w:lang w:bidi="lt-LT"/>
              </w:rPr>
              <w:t>2</w:t>
            </w:r>
            <w:r w:rsidRPr="004E3C8E">
              <w:rPr>
                <w:rFonts w:asciiTheme="majorBidi" w:eastAsia="Courier New" w:hAnsiTheme="majorBidi" w:cstheme="majorBidi"/>
                <w:color w:val="000000"/>
                <w:sz w:val="22"/>
                <w:szCs w:val="22"/>
                <w:lang w:bidi="lt-LT"/>
              </w:rPr>
              <w:t xml:space="preserve"> 8-31 psl.</w:t>
            </w:r>
          </w:p>
        </w:tc>
        <w:tc>
          <w:tcPr>
            <w:tcW w:w="4394" w:type="dxa"/>
            <w:tcBorders>
              <w:top w:val="single" w:sz="4" w:space="0" w:color="auto"/>
              <w:left w:val="single" w:sz="4" w:space="0" w:color="auto"/>
              <w:bottom w:val="single" w:sz="4" w:space="0" w:color="auto"/>
              <w:right w:val="single" w:sz="4" w:space="0" w:color="auto"/>
            </w:tcBorders>
          </w:tcPr>
          <w:p w14:paraId="2DB68F84"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Šis horizontalus GPGB numato skysčių, suskystintų dujų ir sausųjų medžiagų saugojimą ir perkėlimą (tvarkymą), nepriklausomai nuo sektoriaus ar pramonės šakos.</w:t>
            </w:r>
          </w:p>
          <w:p w14:paraId="4FAC7612"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Supakuotų pavojingų Sausų medžiagų saugojimas:</w:t>
            </w:r>
          </w:p>
          <w:p w14:paraId="263A7672" w14:textId="77777777" w:rsidR="00F00555" w:rsidRPr="004E3C8E" w:rsidRDefault="00F00555" w:rsidP="00213904">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Saugojimui naudoti pastatą ir (arba) lauke esančią saugojimo zoną, uždengtą stogu;</w:t>
            </w:r>
          </w:p>
          <w:p w14:paraId="2BDEA817" w14:textId="77777777" w:rsidR="00F00555" w:rsidRPr="004E3C8E" w:rsidRDefault="00F00555" w:rsidP="00213904">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GPGB yra atskirti ir (arba) izoliuoti nesuderinamas medžiagas;</w:t>
            </w:r>
          </w:p>
          <w:p w14:paraId="17E3486F" w14:textId="77777777" w:rsidR="00F00555" w:rsidRPr="004E3C8E" w:rsidRDefault="00F00555" w:rsidP="00213904">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Saugos valdymo planas;</w:t>
            </w:r>
          </w:p>
          <w:p w14:paraId="055E8825" w14:textId="77777777" w:rsidR="00F00555" w:rsidRPr="004E3C8E" w:rsidRDefault="00F00555" w:rsidP="00213904">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Efektyvi priešgaisrinė sistema.</w:t>
            </w:r>
          </w:p>
          <w:p w14:paraId="1699A14D"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Sausųjų medžiagų saugojimas:</w:t>
            </w:r>
          </w:p>
          <w:p w14:paraId="1ECDC0BF" w14:textId="77777777" w:rsidR="00F00555" w:rsidRPr="004E3C8E" w:rsidRDefault="00F00555" w:rsidP="00213904">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GPGB yra naudoti uždarą saugojimą, pvz., silosines, bunkerius, hoperius ir konteinerius, taip pat pirminėmis priemonėmis kuo labiau apsaugoti nuo vėjo ir neleisti vėjui sukelti dulkių;</w:t>
            </w:r>
          </w:p>
          <w:p w14:paraId="56681496" w14:textId="77777777" w:rsidR="00F00555" w:rsidRPr="004E3C8E" w:rsidRDefault="00F00555" w:rsidP="00213904">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GPGB yra neleisti atvirame ore išsisklaidyti dulkėms, susidarančioms pakrovimo ir iškrovimo metu, kiek įmanoma numatant atlikti perkėlimo veiksmus tuo metu, kada vėjo greitis yra nedidelis;</w:t>
            </w:r>
          </w:p>
          <w:p w14:paraId="71EA96FB" w14:textId="77777777" w:rsidR="00F00555" w:rsidRPr="004E3C8E" w:rsidRDefault="00F00555" w:rsidP="00213904">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lastRenderedPageBreak/>
              <w:t>GPGB yra valyti kelius, padengtus kieta danga;</w:t>
            </w:r>
          </w:p>
          <w:p w14:paraId="76AE678A" w14:textId="4FAF08E1"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Produktams, kurių negali arba praktiškai negali nunešti vėjas ir produktams, kurių nelabai gali nunešti vėjas ir kurie sugeria drėgmę, GPGB yra naudoti atvirą juostinį konvejerį ir, priklausomai nuo vietinių aplinkybių, viena iš toliau nurodytų technologijų (arba tinkamą jų derinį): šoninę apsaugą nuo vėjo, vandens purškimą arba purškimą čiurkšle perkėlimo vietose ir (arba) juostų valymą.</w:t>
            </w:r>
          </w:p>
        </w:tc>
        <w:tc>
          <w:tcPr>
            <w:tcW w:w="4536" w:type="dxa"/>
            <w:tcBorders>
              <w:top w:val="single" w:sz="4" w:space="0" w:color="auto"/>
              <w:left w:val="single" w:sz="4" w:space="0" w:color="auto"/>
              <w:bottom w:val="single" w:sz="4" w:space="0" w:color="auto"/>
              <w:right w:val="single" w:sz="4" w:space="0" w:color="auto"/>
            </w:tcBorders>
          </w:tcPr>
          <w:p w14:paraId="08F47695" w14:textId="77777777" w:rsidR="00F00555" w:rsidRPr="004E3C8E" w:rsidRDefault="00F00555" w:rsidP="00213904">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lastRenderedPageBreak/>
              <w:t>Jėgainėje vienu metu saugomų pavojingų cheminių medžiagų (gesintų kalkių ir amoniako tirpalo) kiekiai neviršys tam tikroms medžiagų kategorijoms nustatyto pavojingo ribinio kiekio ir jėgainė nepriskiriama prie pavojingų objektų.</w:t>
            </w:r>
          </w:p>
          <w:p w14:paraId="2575F99D" w14:textId="77777777" w:rsidR="00F00555" w:rsidRPr="004E3C8E" w:rsidRDefault="00F00555" w:rsidP="00213904">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Cheminės medžiagos sandėliuojamos sandariai uždarytose talpose, vėsiose, gerai ventiliuojamose patalpose; saugomos nuo šilumos ir uždegimo šaltinių kaip nurodyta medžiagų saugojimo reikalavimuose, saugos duomenų lapuose.</w:t>
            </w:r>
          </w:p>
          <w:p w14:paraId="39F5BA73" w14:textId="77777777" w:rsidR="00F00555" w:rsidRPr="004E3C8E" w:rsidRDefault="00F00555" w:rsidP="00213904">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Visi jėgainės darbuotojai apmokyti ir supažindinti su darbų saugos nurodymais ir reikalavimais, aprūpinti asmeninėmis apsaugos priemonėmis.</w:t>
            </w:r>
          </w:p>
          <w:p w14:paraId="22FEB362" w14:textId="77777777" w:rsidR="00F00555" w:rsidRPr="004E3C8E" w:rsidRDefault="00F00555" w:rsidP="00213904">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Tose vietose, kur yra galima pavojingų medžiagų sąlyčio rizika, įrengti avariniams atvejams skirti dušai su akių ir veido nuplovimu bei dezinfekcijos priemonėmis.</w:t>
            </w:r>
          </w:p>
          <w:p w14:paraId="203475C5" w14:textId="77777777" w:rsidR="00F00555" w:rsidRPr="004E3C8E" w:rsidRDefault="00F00555" w:rsidP="00213904">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 xml:space="preserve">Atliekos iškraunamos į kuro bunkerį. Kuro bunkeris – sandarus, betoninis. Siekiant sumažinti iš kogeneracinės jėgainės patenkančių į aplinkos orą dulkių </w:t>
            </w:r>
            <w:r w:rsidRPr="004E3C8E">
              <w:rPr>
                <w:rFonts w:asciiTheme="majorBidi" w:hAnsiTheme="majorBidi" w:cstheme="majorBidi"/>
                <w:sz w:val="22"/>
                <w:szCs w:val="22"/>
              </w:rPr>
              <w:lastRenderedPageBreak/>
              <w:t>koncentraciją ir kvapus, iš kuro priėmimo patalpos ir kuro bunkerio išeinantis oras nukreipiamas į katilo kūryklą.</w:t>
            </w:r>
          </w:p>
          <w:p w14:paraId="1796BEC4" w14:textId="77777777" w:rsidR="00F00555" w:rsidRPr="004E3C8E" w:rsidRDefault="00F00555" w:rsidP="00213904">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Degimo proceso metu susidariusios atliekos ir dūmų valymo atliekos iki jų perdavimo atliekų tvarkytojams saugomos talpyklose, iš kurių pakraunamos į specializuotus sunkvežimius tolesniam tvarkymui.</w:t>
            </w:r>
          </w:p>
          <w:p w14:paraId="0D212186" w14:textId="77777777" w:rsidR="00F00555" w:rsidRPr="004E3C8E" w:rsidRDefault="00F00555" w:rsidP="00213904">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Dugno pelenų (šlako) latakas vėsinamas vandeniu, tuo pačiu sumažinant dulkių susidarymą;</w:t>
            </w:r>
          </w:p>
          <w:p w14:paraId="4B0FCD9F" w14:textId="77777777" w:rsidR="00F00555" w:rsidRPr="004E3C8E" w:rsidRDefault="00F00555" w:rsidP="00213904">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Jėgainės teritorijoje įrengti asfaltuoti keliai, teritorija palaikoma švari ir tvarkinga.</w:t>
            </w:r>
          </w:p>
          <w:p w14:paraId="38503297" w14:textId="77777777" w:rsidR="00F00555" w:rsidRPr="004E3C8E" w:rsidRDefault="00F00555" w:rsidP="00213904">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Eksploatuojant jėgainę imamasi visų reikiamų saugos priemonių tam, kad būtų maksimaliai sumažinta arba išvengta avarijų rizika: įrengta saugumo sistema, kuri iš karto informuos apie iškilusias problemas. Pagal visus reikalavimus patalpose įrengta ventiliacinė sistema.</w:t>
            </w:r>
          </w:p>
          <w:p w14:paraId="77B19EEC" w14:textId="77777777" w:rsidR="00F00555" w:rsidRPr="004E3C8E" w:rsidRDefault="00F00555" w:rsidP="00213904">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Įdiegta priešgaisrinė sistema. Kiekvienas pastatas sudaro atskirą gaisrinį skyrių, kuriame įrengtos evakuacinės laiptinės, gaisro aptikimo sistema, kuri atitinka patvirtintą standartą ar vietinės priešgaisrinės tarnybos vadovo instrukcijas ir reikalavimus.</w:t>
            </w:r>
          </w:p>
          <w:p w14:paraId="742ABC4B" w14:textId="77777777" w:rsidR="00F00555" w:rsidRPr="004E3C8E" w:rsidRDefault="00F00555" w:rsidP="00213904">
            <w:pPr>
              <w:numPr>
                <w:ilvl w:val="0"/>
                <w:numId w:val="6"/>
              </w:numPr>
              <w:ind w:left="317"/>
              <w:jc w:val="both"/>
              <w:rPr>
                <w:rFonts w:asciiTheme="majorBidi" w:hAnsiTheme="majorBidi" w:cstheme="majorBidi"/>
                <w:sz w:val="22"/>
                <w:szCs w:val="22"/>
              </w:rPr>
            </w:pPr>
            <w:r w:rsidRPr="004E3C8E">
              <w:rPr>
                <w:rFonts w:asciiTheme="majorBidi" w:hAnsiTheme="majorBidi" w:cstheme="majorBidi"/>
                <w:sz w:val="22"/>
                <w:szCs w:val="22"/>
              </w:rPr>
              <w:t xml:space="preserve">Jėgainės sklype įrengta poveikio požeminiam vandeniui stebėjimo sistema ir pagal </w:t>
            </w:r>
            <w:r w:rsidRPr="004E3C8E">
              <w:rPr>
                <w:rFonts w:asciiTheme="majorBidi" w:hAnsiTheme="majorBidi" w:cstheme="majorBidi"/>
                <w:sz w:val="22"/>
                <w:szCs w:val="22"/>
              </w:rPr>
              <w:lastRenderedPageBreak/>
              <w:t>suderintą programą vykdomas gruntinio vandens monitoringas.</w:t>
            </w:r>
          </w:p>
          <w:p w14:paraId="1BC719A3" w14:textId="26866D21"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Kartą per ketvirtį vykdomas išleidžiamų paviršinių nuotekų tyrimas.</w:t>
            </w:r>
          </w:p>
        </w:tc>
        <w:tc>
          <w:tcPr>
            <w:tcW w:w="1134" w:type="dxa"/>
            <w:tcBorders>
              <w:top w:val="single" w:sz="4" w:space="0" w:color="auto"/>
              <w:left w:val="single" w:sz="4" w:space="0" w:color="auto"/>
              <w:bottom w:val="single" w:sz="4" w:space="0" w:color="auto"/>
              <w:right w:val="single" w:sz="4" w:space="0" w:color="auto"/>
            </w:tcBorders>
          </w:tcPr>
          <w:p w14:paraId="402F4979" w14:textId="0E15436A" w:rsidR="00F00555" w:rsidRPr="004E3C8E" w:rsidRDefault="00F00555" w:rsidP="00213904">
            <w:pPr>
              <w:jc w:val="both"/>
              <w:rPr>
                <w:rFonts w:asciiTheme="majorBidi" w:eastAsia="Courier New" w:hAnsiTheme="majorBidi" w:cstheme="majorBidi"/>
                <w:sz w:val="22"/>
                <w:szCs w:val="22"/>
                <w:lang w:bidi="lt-LT"/>
              </w:rPr>
            </w:pPr>
            <w:r w:rsidRPr="004E3C8E">
              <w:rPr>
                <w:rFonts w:asciiTheme="majorBidi" w:eastAsia="Courier New" w:hAnsiTheme="majorBidi" w:cstheme="majorBidi"/>
                <w:color w:val="000000"/>
                <w:sz w:val="22"/>
                <w:szCs w:val="22"/>
                <w:lang w:bidi="lt-LT"/>
              </w:rPr>
              <w:lastRenderedPageBreak/>
              <w:t>Atitinka GPGB</w:t>
            </w:r>
          </w:p>
        </w:tc>
        <w:tc>
          <w:tcPr>
            <w:tcW w:w="1105" w:type="dxa"/>
            <w:tcBorders>
              <w:top w:val="single" w:sz="4" w:space="0" w:color="auto"/>
              <w:left w:val="single" w:sz="4" w:space="0" w:color="auto"/>
              <w:bottom w:val="single" w:sz="4" w:space="0" w:color="auto"/>
              <w:right w:val="single" w:sz="4" w:space="0" w:color="auto"/>
            </w:tcBorders>
            <w:vAlign w:val="center"/>
          </w:tcPr>
          <w:p w14:paraId="712276D4" w14:textId="77777777" w:rsidR="00F00555" w:rsidRPr="004E3C8E" w:rsidRDefault="00F00555" w:rsidP="00213904">
            <w:pPr>
              <w:jc w:val="both"/>
              <w:rPr>
                <w:rFonts w:asciiTheme="majorBidi" w:hAnsiTheme="majorBidi" w:cstheme="majorBidi"/>
                <w:sz w:val="22"/>
                <w:szCs w:val="22"/>
                <w:lang w:eastAsia="lt-LT"/>
              </w:rPr>
            </w:pPr>
          </w:p>
        </w:tc>
      </w:tr>
      <w:tr w:rsidR="00F00555" w:rsidRPr="004E3C8E" w14:paraId="74A74329" w14:textId="77777777" w:rsidTr="00F1480D">
        <w:trPr>
          <w:gridAfter w:val="1"/>
          <w:wAfter w:w="21" w:type="dxa"/>
        </w:trPr>
        <w:tc>
          <w:tcPr>
            <w:tcW w:w="562" w:type="dxa"/>
            <w:tcBorders>
              <w:top w:val="single" w:sz="4" w:space="0" w:color="auto"/>
              <w:left w:val="single" w:sz="4" w:space="0" w:color="auto"/>
              <w:bottom w:val="single" w:sz="4" w:space="0" w:color="auto"/>
              <w:right w:val="single" w:sz="4" w:space="0" w:color="auto"/>
            </w:tcBorders>
          </w:tcPr>
          <w:p w14:paraId="2BAF62A9" w14:textId="4FC86445" w:rsidR="00F00555" w:rsidRPr="004E3C8E" w:rsidRDefault="00F00555" w:rsidP="00F00555">
            <w:pPr>
              <w:jc w:val="center"/>
              <w:rPr>
                <w:rFonts w:asciiTheme="majorBidi" w:hAnsiTheme="majorBidi" w:cstheme="majorBidi"/>
                <w:sz w:val="22"/>
                <w:szCs w:val="22"/>
              </w:rPr>
            </w:pPr>
            <w:r w:rsidRPr="004E3C8E">
              <w:rPr>
                <w:rFonts w:asciiTheme="majorBidi" w:hAnsiTheme="majorBidi" w:cstheme="majorBidi"/>
                <w:sz w:val="22"/>
                <w:szCs w:val="22"/>
              </w:rPr>
              <w:lastRenderedPageBreak/>
              <w:t>5</w:t>
            </w:r>
          </w:p>
        </w:tc>
        <w:tc>
          <w:tcPr>
            <w:tcW w:w="1701" w:type="dxa"/>
            <w:tcBorders>
              <w:top w:val="single" w:sz="4" w:space="0" w:color="auto"/>
              <w:left w:val="single" w:sz="4" w:space="0" w:color="auto"/>
              <w:bottom w:val="single" w:sz="4" w:space="0" w:color="auto"/>
              <w:right w:val="single" w:sz="4" w:space="0" w:color="auto"/>
            </w:tcBorders>
          </w:tcPr>
          <w:p w14:paraId="0268B9FA" w14:textId="55BB85F4"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Paviršinis vanduo</w:t>
            </w:r>
          </w:p>
        </w:tc>
        <w:tc>
          <w:tcPr>
            <w:tcW w:w="1418" w:type="dxa"/>
            <w:tcBorders>
              <w:top w:val="single" w:sz="4" w:space="0" w:color="auto"/>
              <w:left w:val="single" w:sz="4" w:space="0" w:color="auto"/>
              <w:bottom w:val="single" w:sz="4" w:space="0" w:color="auto"/>
              <w:right w:val="single" w:sz="4" w:space="0" w:color="auto"/>
            </w:tcBorders>
          </w:tcPr>
          <w:p w14:paraId="06B3515D" w14:textId="160EC825"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BREF ICS</w:t>
            </w:r>
            <w:r w:rsidRPr="004E3C8E">
              <w:rPr>
                <w:rFonts w:asciiTheme="majorBidi" w:eastAsia="Courier New" w:hAnsiTheme="majorBidi" w:cstheme="majorBidi"/>
                <w:color w:val="000000"/>
                <w:sz w:val="22"/>
                <w:szCs w:val="22"/>
                <w:vertAlign w:val="superscript"/>
                <w:lang w:bidi="lt-LT"/>
              </w:rPr>
              <w:t>3</w:t>
            </w:r>
            <w:r w:rsidRPr="004E3C8E">
              <w:rPr>
                <w:rFonts w:asciiTheme="majorBidi" w:eastAsia="Courier New" w:hAnsiTheme="majorBidi" w:cstheme="majorBidi"/>
                <w:color w:val="000000"/>
                <w:sz w:val="22"/>
                <w:szCs w:val="22"/>
                <w:lang w:bidi="lt-LT"/>
              </w:rPr>
              <w:t xml:space="preserve"> 2-22 psl.</w:t>
            </w:r>
          </w:p>
        </w:tc>
        <w:tc>
          <w:tcPr>
            <w:tcW w:w="4394" w:type="dxa"/>
            <w:tcBorders>
              <w:top w:val="single" w:sz="4" w:space="0" w:color="auto"/>
              <w:left w:val="single" w:sz="4" w:space="0" w:color="auto"/>
              <w:bottom w:val="single" w:sz="4" w:space="0" w:color="auto"/>
              <w:right w:val="single" w:sz="4" w:space="0" w:color="auto"/>
            </w:tcBorders>
          </w:tcPr>
          <w:p w14:paraId="5020F980" w14:textId="77777777" w:rsidR="00F00555" w:rsidRPr="004E3C8E" w:rsidRDefault="00F00555" w:rsidP="00213904">
            <w:pPr>
              <w:numPr>
                <w:ilvl w:val="0"/>
                <w:numId w:val="7"/>
              </w:numPr>
              <w:ind w:left="357" w:hanging="357"/>
              <w:jc w:val="both"/>
              <w:rPr>
                <w:rFonts w:asciiTheme="majorBidi" w:hAnsiTheme="majorBidi" w:cstheme="majorBidi"/>
                <w:sz w:val="22"/>
                <w:szCs w:val="22"/>
              </w:rPr>
            </w:pPr>
            <w:r w:rsidRPr="004E3C8E">
              <w:rPr>
                <w:rFonts w:asciiTheme="majorBidi" w:hAnsiTheme="majorBidi" w:cstheme="majorBidi"/>
                <w:sz w:val="22"/>
                <w:szCs w:val="22"/>
              </w:rPr>
              <w:t>Išmetimų į paviršinius vandenis mažinimas optimizuojant aušinimo vandens kondicionavimą;</w:t>
            </w:r>
          </w:p>
          <w:p w14:paraId="1C1076F9" w14:textId="77777777" w:rsidR="00F00555" w:rsidRPr="004E3C8E" w:rsidRDefault="00F00555" w:rsidP="00213904">
            <w:pPr>
              <w:numPr>
                <w:ilvl w:val="0"/>
                <w:numId w:val="7"/>
              </w:numPr>
              <w:ind w:left="357" w:hanging="357"/>
              <w:jc w:val="both"/>
              <w:rPr>
                <w:rFonts w:asciiTheme="majorBidi" w:hAnsiTheme="majorBidi" w:cstheme="majorBidi"/>
                <w:sz w:val="22"/>
                <w:szCs w:val="22"/>
              </w:rPr>
            </w:pPr>
            <w:r w:rsidRPr="004E3C8E">
              <w:rPr>
                <w:rFonts w:asciiTheme="majorBidi" w:hAnsiTheme="majorBidi" w:cstheme="majorBidi"/>
                <w:sz w:val="22"/>
                <w:szCs w:val="22"/>
              </w:rPr>
              <w:t>Šilumos išleidimo mažinimas optimizuojant vidinį (išorinį) šilumos pakartotinį panaudojimą;</w:t>
            </w:r>
          </w:p>
          <w:p w14:paraId="28451057" w14:textId="3EB0EF45"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Vandens naudojimo mažinimas: taikyti </w:t>
            </w:r>
            <w:proofErr w:type="spellStart"/>
            <w:r w:rsidRPr="004E3C8E">
              <w:rPr>
                <w:rFonts w:asciiTheme="majorBidi" w:hAnsiTheme="majorBidi" w:cstheme="majorBidi"/>
                <w:sz w:val="22"/>
                <w:szCs w:val="22"/>
              </w:rPr>
              <w:t>recirkuliacines</w:t>
            </w:r>
            <w:proofErr w:type="spellEnd"/>
            <w:r w:rsidRPr="004E3C8E">
              <w:rPr>
                <w:rFonts w:asciiTheme="majorBidi" w:hAnsiTheme="majorBidi" w:cstheme="majorBidi"/>
                <w:sz w:val="22"/>
                <w:szCs w:val="22"/>
              </w:rPr>
              <w:t xml:space="preserve"> sistemas.</w:t>
            </w:r>
          </w:p>
        </w:tc>
        <w:tc>
          <w:tcPr>
            <w:tcW w:w="4536" w:type="dxa"/>
            <w:tcBorders>
              <w:top w:val="single" w:sz="4" w:space="0" w:color="auto"/>
              <w:left w:val="single" w:sz="4" w:space="0" w:color="auto"/>
              <w:bottom w:val="single" w:sz="4" w:space="0" w:color="auto"/>
              <w:right w:val="single" w:sz="4" w:space="0" w:color="auto"/>
            </w:tcBorders>
          </w:tcPr>
          <w:p w14:paraId="7C90A2DF" w14:textId="5566DCD2" w:rsidR="00F00555" w:rsidRPr="00C20BD1" w:rsidRDefault="00F00555" w:rsidP="00213904">
            <w:pPr>
              <w:numPr>
                <w:ilvl w:val="0"/>
                <w:numId w:val="7"/>
              </w:numPr>
              <w:ind w:left="317"/>
              <w:jc w:val="both"/>
              <w:rPr>
                <w:rFonts w:asciiTheme="majorBidi" w:hAnsiTheme="majorBidi" w:cstheme="majorBidi"/>
                <w:sz w:val="22"/>
                <w:szCs w:val="22"/>
              </w:rPr>
            </w:pPr>
            <w:r w:rsidRPr="004E3C8E">
              <w:rPr>
                <w:rFonts w:asciiTheme="majorBidi" w:hAnsiTheme="majorBidi" w:cstheme="majorBidi"/>
                <w:sz w:val="22"/>
                <w:szCs w:val="22"/>
              </w:rPr>
              <w:t>Aušinimui nebus naudojami paviršinio vandens telkiniai.</w:t>
            </w:r>
            <w:r>
              <w:rPr>
                <w:rFonts w:asciiTheme="majorBidi" w:hAnsiTheme="majorBidi" w:cstheme="majorBidi"/>
                <w:sz w:val="22"/>
                <w:szCs w:val="22"/>
              </w:rPr>
              <w:t xml:space="preserve"> </w:t>
            </w:r>
            <w:r w:rsidRPr="00C20BD1">
              <w:rPr>
                <w:rFonts w:asciiTheme="majorBidi" w:hAnsiTheme="majorBidi" w:cstheme="majorBidi"/>
                <w:sz w:val="22"/>
                <w:szCs w:val="22"/>
              </w:rPr>
              <w:t>Pagalbinės aušinimo sistemos paskirtis - vėsinti kitus jėgainės įrenginius. Pagalbinė aušinimo sistema naudos orą.</w:t>
            </w:r>
            <w:r>
              <w:rPr>
                <w:rFonts w:asciiTheme="majorBidi" w:hAnsiTheme="majorBidi" w:cstheme="majorBidi"/>
                <w:sz w:val="22"/>
                <w:szCs w:val="22"/>
              </w:rPr>
              <w:t xml:space="preserve"> </w:t>
            </w:r>
            <w:r w:rsidRPr="00C20BD1">
              <w:rPr>
                <w:rFonts w:asciiTheme="majorBidi" w:hAnsiTheme="majorBidi" w:cstheme="majorBidi"/>
                <w:sz w:val="22"/>
                <w:szCs w:val="22"/>
              </w:rPr>
              <w:t>Dugno pelenų latako ir padavimo latako aušinimui naudojamas vanduo, kuris vėliau grąžinamas į tiekiamo vandens (kondensato) rezervuarą ir po valymo vėl naudojamas sistemoje.</w:t>
            </w:r>
          </w:p>
        </w:tc>
        <w:tc>
          <w:tcPr>
            <w:tcW w:w="1134" w:type="dxa"/>
            <w:tcBorders>
              <w:top w:val="single" w:sz="4" w:space="0" w:color="auto"/>
              <w:left w:val="single" w:sz="4" w:space="0" w:color="auto"/>
              <w:bottom w:val="single" w:sz="4" w:space="0" w:color="auto"/>
              <w:right w:val="single" w:sz="4" w:space="0" w:color="auto"/>
            </w:tcBorders>
          </w:tcPr>
          <w:p w14:paraId="53C54EB1" w14:textId="32D9AB80"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Atitinka GPGB</w:t>
            </w:r>
          </w:p>
        </w:tc>
        <w:tc>
          <w:tcPr>
            <w:tcW w:w="1105" w:type="dxa"/>
            <w:tcBorders>
              <w:top w:val="single" w:sz="4" w:space="0" w:color="auto"/>
              <w:left w:val="single" w:sz="4" w:space="0" w:color="auto"/>
              <w:bottom w:val="single" w:sz="4" w:space="0" w:color="auto"/>
              <w:right w:val="single" w:sz="4" w:space="0" w:color="auto"/>
            </w:tcBorders>
            <w:vAlign w:val="center"/>
          </w:tcPr>
          <w:p w14:paraId="5368C054" w14:textId="77777777" w:rsidR="00F00555" w:rsidRPr="004E3C8E" w:rsidRDefault="00F00555" w:rsidP="00213904">
            <w:pPr>
              <w:jc w:val="both"/>
              <w:rPr>
                <w:rFonts w:asciiTheme="majorBidi" w:hAnsiTheme="majorBidi" w:cstheme="majorBidi"/>
                <w:sz w:val="22"/>
                <w:szCs w:val="22"/>
                <w:lang w:eastAsia="lt-LT"/>
              </w:rPr>
            </w:pPr>
          </w:p>
        </w:tc>
      </w:tr>
      <w:tr w:rsidR="00F00555" w:rsidRPr="004E3C8E" w14:paraId="3FEB3C63" w14:textId="77777777" w:rsidTr="00F1480D">
        <w:trPr>
          <w:gridAfter w:val="1"/>
          <w:wAfter w:w="21" w:type="dxa"/>
        </w:trPr>
        <w:tc>
          <w:tcPr>
            <w:tcW w:w="562" w:type="dxa"/>
            <w:tcBorders>
              <w:top w:val="single" w:sz="4" w:space="0" w:color="auto"/>
              <w:left w:val="single" w:sz="4" w:space="0" w:color="auto"/>
              <w:bottom w:val="single" w:sz="4" w:space="0" w:color="auto"/>
              <w:right w:val="single" w:sz="4" w:space="0" w:color="auto"/>
            </w:tcBorders>
          </w:tcPr>
          <w:p w14:paraId="77D790CD" w14:textId="3E78809A" w:rsidR="00F00555" w:rsidRPr="004E3C8E" w:rsidRDefault="00F00555" w:rsidP="00F00555">
            <w:pPr>
              <w:jc w:val="center"/>
              <w:rPr>
                <w:rFonts w:asciiTheme="majorBidi" w:hAnsiTheme="majorBidi" w:cstheme="majorBidi"/>
                <w:sz w:val="22"/>
                <w:szCs w:val="22"/>
              </w:rPr>
            </w:pPr>
            <w:r w:rsidRPr="004E3C8E">
              <w:rPr>
                <w:rFonts w:asciiTheme="majorBidi" w:hAnsiTheme="majorBidi" w:cstheme="majorBidi"/>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23DB0CB9" w14:textId="2FEA573B"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Paviršinis vanduo, aplinkos oras</w:t>
            </w:r>
          </w:p>
        </w:tc>
        <w:tc>
          <w:tcPr>
            <w:tcW w:w="1418" w:type="dxa"/>
            <w:tcBorders>
              <w:top w:val="single" w:sz="4" w:space="0" w:color="auto"/>
              <w:left w:val="single" w:sz="4" w:space="0" w:color="auto"/>
              <w:bottom w:val="single" w:sz="4" w:space="0" w:color="auto"/>
              <w:right w:val="single" w:sz="4" w:space="0" w:color="auto"/>
            </w:tcBorders>
          </w:tcPr>
          <w:p w14:paraId="2583DF9D" w14:textId="4C21509E"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w:t>
            </w:r>
          </w:p>
        </w:tc>
        <w:tc>
          <w:tcPr>
            <w:tcW w:w="4394" w:type="dxa"/>
            <w:tcBorders>
              <w:top w:val="single" w:sz="4" w:space="0" w:color="auto"/>
              <w:left w:val="single" w:sz="4" w:space="0" w:color="auto"/>
              <w:bottom w:val="single" w:sz="4" w:space="0" w:color="auto"/>
              <w:right w:val="single" w:sz="4" w:space="0" w:color="auto"/>
            </w:tcBorders>
          </w:tcPr>
          <w:p w14:paraId="351EA39A"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Gali būti naudinga palyginti alternatyvių gamybos metodų sąnaudas, kurios pagrinde skirstomos į:</w:t>
            </w:r>
          </w:p>
          <w:p w14:paraId="73771B7E" w14:textId="77777777" w:rsidR="00F00555" w:rsidRPr="004E3C8E" w:rsidRDefault="00F00555" w:rsidP="00213904">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Investicijų sąnaudas;</w:t>
            </w:r>
          </w:p>
          <w:p w14:paraId="3B6694BA" w14:textId="77777777" w:rsidR="00F00555" w:rsidRPr="004E3C8E" w:rsidRDefault="00F00555" w:rsidP="00213904">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Eksploatacijos ir priežiūros sąnaudas;</w:t>
            </w:r>
          </w:p>
          <w:p w14:paraId="4F264BAC" w14:textId="69648965" w:rsidR="00F00555" w:rsidRPr="004E3C8E" w:rsidRDefault="00F00555" w:rsidP="00213904">
            <w:pPr>
              <w:numPr>
                <w:ilvl w:val="0"/>
                <w:numId w:val="21"/>
              </w:num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Pajamas, naudą ir išvengtas sąnaudas.</w:t>
            </w:r>
          </w:p>
        </w:tc>
        <w:tc>
          <w:tcPr>
            <w:tcW w:w="4536" w:type="dxa"/>
            <w:tcBorders>
              <w:top w:val="single" w:sz="4" w:space="0" w:color="auto"/>
              <w:left w:val="single" w:sz="4" w:space="0" w:color="auto"/>
              <w:bottom w:val="single" w:sz="4" w:space="0" w:color="auto"/>
              <w:right w:val="single" w:sz="4" w:space="0" w:color="auto"/>
            </w:tcBorders>
          </w:tcPr>
          <w:p w14:paraId="50F7E220" w14:textId="77777777" w:rsidR="00F00555" w:rsidRPr="004E3C8E" w:rsidRDefault="00F00555" w:rsidP="00213904">
            <w:pPr>
              <w:autoSpaceDE w:val="0"/>
              <w:autoSpaceDN w:val="0"/>
              <w:adjustRightInd w:val="0"/>
              <w:jc w:val="both"/>
              <w:rPr>
                <w:rFonts w:asciiTheme="majorBidi" w:hAnsiTheme="majorBidi" w:cstheme="majorBidi"/>
                <w:color w:val="000000"/>
                <w:sz w:val="22"/>
                <w:szCs w:val="22"/>
              </w:rPr>
            </w:pPr>
            <w:r w:rsidRPr="004E3C8E">
              <w:rPr>
                <w:rFonts w:asciiTheme="majorBidi" w:hAnsiTheme="majorBidi" w:cstheme="majorBidi"/>
                <w:color w:val="000000"/>
                <w:sz w:val="22"/>
                <w:szCs w:val="22"/>
              </w:rPr>
              <w:t xml:space="preserve">Kogeneracinės jėgainės technologinės bei vietos alternatyvos buvo svarstytos Plėtros plano bei SPAV rengimo etape. </w:t>
            </w:r>
          </w:p>
          <w:p w14:paraId="50AAB7D2"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Alternatyvių GPGB technologijų palyginimas atliktas Kauno kogeneracinės jėgainės pirmoje PAV ataskaitoje.</w:t>
            </w:r>
          </w:p>
          <w:p w14:paraId="0B31E3D3" w14:textId="405AD718"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Technologijos parinktos atsižvelgiant į ekonominį - finansinį vertinimą, technologijų prieinamumą, eksploatacines sąnaudas, poveikį aplinkos terpėms (išvalymo efektyvumas, susidarančių nuotekų kiekį, kt.). Ekonominio vertinimo rezultatai parodė, kad ekonominiu ir technologiniu požiūriu pranašesnė yra katilo su </w:t>
            </w:r>
            <w:proofErr w:type="spellStart"/>
            <w:r w:rsidRPr="004E3C8E">
              <w:rPr>
                <w:rFonts w:asciiTheme="majorBidi" w:hAnsiTheme="majorBidi" w:cstheme="majorBidi"/>
                <w:sz w:val="22"/>
                <w:szCs w:val="22"/>
              </w:rPr>
              <w:t>ardynine</w:t>
            </w:r>
            <w:proofErr w:type="spellEnd"/>
            <w:r w:rsidRPr="004E3C8E">
              <w:rPr>
                <w:rFonts w:asciiTheme="majorBidi" w:hAnsiTheme="majorBidi" w:cstheme="majorBidi"/>
                <w:sz w:val="22"/>
                <w:szCs w:val="22"/>
              </w:rPr>
              <w:t xml:space="preserve"> pakura ir pusiau sauso dūmų valymo technologija.</w:t>
            </w:r>
          </w:p>
        </w:tc>
        <w:tc>
          <w:tcPr>
            <w:tcW w:w="1134" w:type="dxa"/>
            <w:tcBorders>
              <w:top w:val="single" w:sz="4" w:space="0" w:color="auto"/>
              <w:left w:val="single" w:sz="4" w:space="0" w:color="auto"/>
              <w:bottom w:val="single" w:sz="4" w:space="0" w:color="auto"/>
              <w:right w:val="single" w:sz="4" w:space="0" w:color="auto"/>
            </w:tcBorders>
          </w:tcPr>
          <w:p w14:paraId="13FDBD11" w14:textId="77FA8B75"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Atitinka GPGB</w:t>
            </w:r>
          </w:p>
        </w:tc>
        <w:tc>
          <w:tcPr>
            <w:tcW w:w="1105" w:type="dxa"/>
            <w:tcBorders>
              <w:top w:val="single" w:sz="4" w:space="0" w:color="auto"/>
              <w:left w:val="single" w:sz="4" w:space="0" w:color="auto"/>
              <w:bottom w:val="single" w:sz="4" w:space="0" w:color="auto"/>
              <w:right w:val="single" w:sz="4" w:space="0" w:color="auto"/>
            </w:tcBorders>
            <w:vAlign w:val="center"/>
          </w:tcPr>
          <w:p w14:paraId="084AFD7C" w14:textId="77777777" w:rsidR="00F00555" w:rsidRPr="004E3C8E" w:rsidRDefault="00F00555" w:rsidP="00213904">
            <w:pPr>
              <w:jc w:val="both"/>
              <w:rPr>
                <w:rFonts w:asciiTheme="majorBidi" w:hAnsiTheme="majorBidi" w:cstheme="majorBidi"/>
                <w:sz w:val="22"/>
                <w:szCs w:val="22"/>
                <w:lang w:eastAsia="lt-LT"/>
              </w:rPr>
            </w:pPr>
          </w:p>
        </w:tc>
      </w:tr>
      <w:tr w:rsidR="00F00555" w:rsidRPr="004E3C8E" w14:paraId="5734A4A1" w14:textId="77777777" w:rsidTr="00F1480D">
        <w:trPr>
          <w:gridAfter w:val="1"/>
          <w:wAfter w:w="21" w:type="dxa"/>
        </w:trPr>
        <w:tc>
          <w:tcPr>
            <w:tcW w:w="562" w:type="dxa"/>
            <w:tcBorders>
              <w:top w:val="single" w:sz="4" w:space="0" w:color="auto"/>
              <w:left w:val="single" w:sz="4" w:space="0" w:color="auto"/>
              <w:bottom w:val="single" w:sz="4" w:space="0" w:color="auto"/>
              <w:right w:val="single" w:sz="4" w:space="0" w:color="auto"/>
            </w:tcBorders>
          </w:tcPr>
          <w:p w14:paraId="21122188" w14:textId="199CA050" w:rsidR="00F00555" w:rsidRPr="004E3C8E" w:rsidRDefault="00F00555" w:rsidP="00F00555">
            <w:pPr>
              <w:jc w:val="center"/>
              <w:rPr>
                <w:rFonts w:asciiTheme="majorBidi" w:hAnsiTheme="majorBidi" w:cstheme="majorBidi"/>
                <w:sz w:val="22"/>
                <w:szCs w:val="22"/>
              </w:rPr>
            </w:pPr>
            <w:r w:rsidRPr="004E3C8E">
              <w:rPr>
                <w:rFonts w:asciiTheme="majorBidi" w:hAnsiTheme="majorBidi" w:cstheme="majorBidi"/>
                <w:sz w:val="22"/>
                <w:szCs w:val="22"/>
              </w:rPr>
              <w:lastRenderedPageBreak/>
              <w:t>7</w:t>
            </w:r>
          </w:p>
        </w:tc>
        <w:tc>
          <w:tcPr>
            <w:tcW w:w="1701" w:type="dxa"/>
            <w:tcBorders>
              <w:top w:val="single" w:sz="4" w:space="0" w:color="auto"/>
              <w:left w:val="single" w:sz="4" w:space="0" w:color="auto"/>
              <w:bottom w:val="single" w:sz="4" w:space="0" w:color="auto"/>
              <w:right w:val="single" w:sz="4" w:space="0" w:color="auto"/>
            </w:tcBorders>
          </w:tcPr>
          <w:p w14:paraId="4F9D2F8E" w14:textId="28BEDF2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Aplinkos oras, paviršinis vanduo</w:t>
            </w:r>
          </w:p>
        </w:tc>
        <w:tc>
          <w:tcPr>
            <w:tcW w:w="1418" w:type="dxa"/>
            <w:tcBorders>
              <w:top w:val="single" w:sz="4" w:space="0" w:color="auto"/>
              <w:left w:val="single" w:sz="4" w:space="0" w:color="auto"/>
              <w:bottom w:val="single" w:sz="4" w:space="0" w:color="auto"/>
              <w:right w:val="single" w:sz="4" w:space="0" w:color="auto"/>
            </w:tcBorders>
          </w:tcPr>
          <w:p w14:paraId="5C36298F" w14:textId="3D839696"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BREF ECM 12-34 psl.</w:t>
            </w:r>
          </w:p>
        </w:tc>
        <w:tc>
          <w:tcPr>
            <w:tcW w:w="4394" w:type="dxa"/>
            <w:tcBorders>
              <w:top w:val="single" w:sz="4" w:space="0" w:color="auto"/>
              <w:left w:val="single" w:sz="4" w:space="0" w:color="auto"/>
              <w:bottom w:val="single" w:sz="4" w:space="0" w:color="auto"/>
              <w:right w:val="single" w:sz="4" w:space="0" w:color="auto"/>
            </w:tcBorders>
          </w:tcPr>
          <w:p w14:paraId="7C34D3E7" w14:textId="77777777" w:rsidR="00F00555" w:rsidRPr="004E3C8E" w:rsidRDefault="00F00555" w:rsidP="00213904">
            <w:pPr>
              <w:numPr>
                <w:ilvl w:val="0"/>
                <w:numId w:val="8"/>
              </w:numPr>
              <w:ind w:left="357" w:hanging="357"/>
              <w:jc w:val="both"/>
              <w:rPr>
                <w:rFonts w:asciiTheme="majorBidi" w:hAnsiTheme="majorBidi" w:cstheme="majorBidi"/>
                <w:sz w:val="22"/>
                <w:szCs w:val="22"/>
              </w:rPr>
            </w:pPr>
            <w:r w:rsidRPr="004E3C8E">
              <w:rPr>
                <w:rFonts w:asciiTheme="majorBidi" w:hAnsiTheme="majorBidi" w:cstheme="majorBidi"/>
                <w:sz w:val="22"/>
                <w:szCs w:val="22"/>
              </w:rPr>
              <w:t>Jeigu yra alternatyvių gamybos būdų ir yra galimybė rinktis, atsižvelgiant į tai, kuri aplinkos terpių bus labiausiai teršiama, reikėtų pasirinkti tą gamybos būdą, kuris būtų mažiausiai žalingas aplinkai.</w:t>
            </w:r>
          </w:p>
          <w:p w14:paraId="24E53E06" w14:textId="11B235D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Nepaisant to, ar taikoma metodika, ar tik kai kurios jos dalys, ar naudojamasi ekspertų vertinimu, galutinis sprendimas visuomet turi būti pagrįstas tam, kad būtų išlaikomas sprendimų priėmimo proceso skaidrumas.</w:t>
            </w:r>
          </w:p>
        </w:tc>
        <w:tc>
          <w:tcPr>
            <w:tcW w:w="4536" w:type="dxa"/>
            <w:tcBorders>
              <w:top w:val="single" w:sz="4" w:space="0" w:color="auto"/>
              <w:left w:val="single" w:sz="4" w:space="0" w:color="auto"/>
              <w:bottom w:val="single" w:sz="4" w:space="0" w:color="auto"/>
              <w:right w:val="single" w:sz="4" w:space="0" w:color="auto"/>
            </w:tcBorders>
          </w:tcPr>
          <w:p w14:paraId="7CC82263"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Alternatyvių GPGB technologijų palyginimas atliktas Kauno kogeneracinės jėgainės PAV ataskaitoje.</w:t>
            </w:r>
          </w:p>
          <w:p w14:paraId="09893550" w14:textId="24DC3364" w:rsidR="00F00555" w:rsidRPr="004E3C8E" w:rsidRDefault="00F00555" w:rsidP="00213904">
            <w:pPr>
              <w:autoSpaceDE w:val="0"/>
              <w:autoSpaceDN w:val="0"/>
              <w:adjustRightInd w:val="0"/>
              <w:jc w:val="both"/>
              <w:rPr>
                <w:rFonts w:asciiTheme="majorBidi" w:hAnsiTheme="majorBidi" w:cstheme="majorBidi"/>
                <w:color w:val="000000"/>
                <w:sz w:val="22"/>
                <w:szCs w:val="22"/>
              </w:rPr>
            </w:pPr>
            <w:r w:rsidRPr="004E3C8E">
              <w:rPr>
                <w:rFonts w:asciiTheme="majorBidi" w:hAnsiTheme="majorBidi" w:cstheme="majorBidi"/>
                <w:sz w:val="22"/>
                <w:szCs w:val="22"/>
              </w:rPr>
              <w:t xml:space="preserve">Atliekų deginimo kogeneracinėje jėgainėje technologija (katilas su </w:t>
            </w:r>
            <w:proofErr w:type="spellStart"/>
            <w:r w:rsidRPr="004E3C8E">
              <w:rPr>
                <w:rFonts w:asciiTheme="majorBidi" w:hAnsiTheme="majorBidi" w:cstheme="majorBidi"/>
                <w:sz w:val="22"/>
                <w:szCs w:val="22"/>
              </w:rPr>
              <w:t>ardynine</w:t>
            </w:r>
            <w:proofErr w:type="spellEnd"/>
            <w:r w:rsidRPr="004E3C8E">
              <w:rPr>
                <w:rFonts w:asciiTheme="majorBidi" w:hAnsiTheme="majorBidi" w:cstheme="majorBidi"/>
                <w:sz w:val="22"/>
                <w:szCs w:val="22"/>
              </w:rPr>
              <w:t xml:space="preserve"> pakura) pasirinkta, atsižvelgiant į ekspertų atliktą ekonominį-finansinį įvertinimą ir pateiktas išvadas, technologijų prieinamumą, eksploatacines sąnaudas, poveikį aplinkos terpėms (išvalymo efektyvumas, susidarančių nuotekų kiekį, kt.).</w:t>
            </w:r>
          </w:p>
        </w:tc>
        <w:tc>
          <w:tcPr>
            <w:tcW w:w="1134" w:type="dxa"/>
            <w:tcBorders>
              <w:top w:val="single" w:sz="4" w:space="0" w:color="auto"/>
              <w:left w:val="single" w:sz="4" w:space="0" w:color="auto"/>
              <w:bottom w:val="single" w:sz="4" w:space="0" w:color="auto"/>
              <w:right w:val="single" w:sz="4" w:space="0" w:color="auto"/>
            </w:tcBorders>
          </w:tcPr>
          <w:p w14:paraId="6FCEFC53" w14:textId="2EAC4DE2"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Atitinka GPGB</w:t>
            </w:r>
          </w:p>
        </w:tc>
        <w:tc>
          <w:tcPr>
            <w:tcW w:w="1105" w:type="dxa"/>
            <w:tcBorders>
              <w:top w:val="single" w:sz="4" w:space="0" w:color="auto"/>
              <w:left w:val="single" w:sz="4" w:space="0" w:color="auto"/>
              <w:bottom w:val="single" w:sz="4" w:space="0" w:color="auto"/>
              <w:right w:val="single" w:sz="4" w:space="0" w:color="auto"/>
            </w:tcBorders>
            <w:vAlign w:val="center"/>
          </w:tcPr>
          <w:p w14:paraId="72B2FA2E" w14:textId="77777777" w:rsidR="00F00555" w:rsidRPr="004E3C8E" w:rsidRDefault="00F00555" w:rsidP="00213904">
            <w:pPr>
              <w:jc w:val="both"/>
              <w:rPr>
                <w:rFonts w:asciiTheme="majorBidi" w:hAnsiTheme="majorBidi" w:cstheme="majorBidi"/>
                <w:sz w:val="22"/>
                <w:szCs w:val="22"/>
                <w:lang w:eastAsia="lt-LT"/>
              </w:rPr>
            </w:pPr>
          </w:p>
        </w:tc>
      </w:tr>
      <w:tr w:rsidR="00F00555" w:rsidRPr="004E3C8E" w14:paraId="7DA45143" w14:textId="77777777" w:rsidTr="00F1480D">
        <w:trPr>
          <w:gridAfter w:val="1"/>
          <w:wAfter w:w="21" w:type="dxa"/>
        </w:trPr>
        <w:tc>
          <w:tcPr>
            <w:tcW w:w="562" w:type="dxa"/>
            <w:tcBorders>
              <w:top w:val="single" w:sz="4" w:space="0" w:color="auto"/>
              <w:left w:val="single" w:sz="4" w:space="0" w:color="auto"/>
              <w:bottom w:val="single" w:sz="4" w:space="0" w:color="auto"/>
              <w:right w:val="single" w:sz="4" w:space="0" w:color="auto"/>
            </w:tcBorders>
          </w:tcPr>
          <w:p w14:paraId="65F985B5" w14:textId="23CE66D6" w:rsidR="00F00555" w:rsidRPr="004E3C8E" w:rsidRDefault="00F00555" w:rsidP="00F00555">
            <w:pPr>
              <w:jc w:val="center"/>
              <w:rPr>
                <w:rFonts w:asciiTheme="majorBidi" w:hAnsiTheme="majorBidi" w:cstheme="majorBidi"/>
                <w:sz w:val="22"/>
                <w:szCs w:val="22"/>
              </w:rPr>
            </w:pPr>
            <w:r w:rsidRPr="004E3C8E">
              <w:rPr>
                <w:rFonts w:asciiTheme="majorBidi" w:hAnsiTheme="majorBidi" w:cstheme="majorBidi"/>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308B69B0" w14:textId="404BDE02"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Aplinkos oras</w:t>
            </w:r>
          </w:p>
        </w:tc>
        <w:tc>
          <w:tcPr>
            <w:tcW w:w="1418" w:type="dxa"/>
            <w:tcBorders>
              <w:top w:val="single" w:sz="4" w:space="0" w:color="auto"/>
              <w:left w:val="single" w:sz="4" w:space="0" w:color="auto"/>
              <w:bottom w:val="single" w:sz="4" w:space="0" w:color="auto"/>
              <w:right w:val="single" w:sz="4" w:space="0" w:color="auto"/>
            </w:tcBorders>
          </w:tcPr>
          <w:p w14:paraId="6F626538" w14:textId="3990CA65"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BREF ENE 15-18 psl.</w:t>
            </w:r>
          </w:p>
        </w:tc>
        <w:tc>
          <w:tcPr>
            <w:tcW w:w="4394" w:type="dxa"/>
            <w:tcBorders>
              <w:top w:val="single" w:sz="4" w:space="0" w:color="auto"/>
              <w:left w:val="single" w:sz="4" w:space="0" w:color="auto"/>
              <w:bottom w:val="single" w:sz="4" w:space="0" w:color="auto"/>
              <w:right w:val="single" w:sz="4" w:space="0" w:color="auto"/>
            </w:tcBorders>
          </w:tcPr>
          <w:p w14:paraId="02B14C1A" w14:textId="77777777" w:rsidR="00F00555" w:rsidRPr="004E3C8E" w:rsidRDefault="00F00555" w:rsidP="00213904">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GPGB yra degimo proceso energijos efektyvumo optimizavimas, atliekant veiklos ir katilo valdymo procedūrų gerinimą.</w:t>
            </w:r>
          </w:p>
          <w:p w14:paraId="34745C66" w14:textId="77777777" w:rsidR="00F00555" w:rsidRDefault="00F00555" w:rsidP="00213904">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 xml:space="preserve">GPGB garo sistemoms yra energijos efektyvumo optimizavimas, įdiegiant energijos regeneravimo įrangą (ekonomaizeriai ir (arba) į degimo procesą paduodamo oro </w:t>
            </w:r>
            <w:proofErr w:type="spellStart"/>
            <w:r w:rsidRPr="004E3C8E">
              <w:rPr>
                <w:rFonts w:asciiTheme="majorBidi" w:hAnsiTheme="majorBidi" w:cstheme="majorBidi"/>
                <w:sz w:val="22"/>
                <w:szCs w:val="22"/>
              </w:rPr>
              <w:t>pašildytuvai</w:t>
            </w:r>
            <w:proofErr w:type="spellEnd"/>
            <w:r w:rsidRPr="004E3C8E">
              <w:rPr>
                <w:rFonts w:asciiTheme="majorBidi" w:hAnsiTheme="majorBidi" w:cstheme="majorBidi"/>
                <w:sz w:val="22"/>
                <w:szCs w:val="22"/>
              </w:rPr>
              <w:t>), optimizuojant kondensato regeneravimą.</w:t>
            </w:r>
          </w:p>
          <w:p w14:paraId="2CD1FED8" w14:textId="6632585A" w:rsidR="00F00555" w:rsidRPr="004E3C8E" w:rsidRDefault="00F00555" w:rsidP="00213904">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 xml:space="preserve">GPGB yra ieškoti </w:t>
            </w:r>
            <w:proofErr w:type="spellStart"/>
            <w:r w:rsidRPr="004E3C8E">
              <w:rPr>
                <w:rFonts w:asciiTheme="majorBidi" w:hAnsiTheme="majorBidi" w:cstheme="majorBidi"/>
                <w:sz w:val="22"/>
                <w:szCs w:val="22"/>
              </w:rPr>
              <w:t>kogeneravimo</w:t>
            </w:r>
            <w:proofErr w:type="spellEnd"/>
            <w:r w:rsidRPr="004E3C8E">
              <w:rPr>
                <w:rFonts w:asciiTheme="majorBidi" w:hAnsiTheme="majorBidi" w:cstheme="majorBidi"/>
                <w:sz w:val="22"/>
                <w:szCs w:val="22"/>
              </w:rPr>
              <w:t xml:space="preserve"> galimybių, ypač kai šilumos ir energijos poreikiai sutampa.</w:t>
            </w:r>
          </w:p>
        </w:tc>
        <w:tc>
          <w:tcPr>
            <w:tcW w:w="4536" w:type="dxa"/>
            <w:tcBorders>
              <w:top w:val="single" w:sz="4" w:space="0" w:color="auto"/>
              <w:left w:val="single" w:sz="4" w:space="0" w:color="auto"/>
              <w:bottom w:val="single" w:sz="4" w:space="0" w:color="auto"/>
              <w:right w:val="single" w:sz="4" w:space="0" w:color="auto"/>
            </w:tcBorders>
          </w:tcPr>
          <w:p w14:paraId="14415962"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Kogeneracinėje jėgainėje naudojama nauja ir GPGB reikalavimus atitinkanti įranga. Automatinės įrenginių, įskaitant katilo, valdymo sistemos nuolat reguliuojamos ir optimizuojamos, siekiant išgauti kuo didesnį energetinį efektyvumą.</w:t>
            </w:r>
          </w:p>
          <w:p w14:paraId="0F2A74B8" w14:textId="2A0EB741"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Dūmų valymo įrangoje įdiegtas dūminių dujų kondensatorius, kuris naudojamas kaip priemonė energijai iš dūmų </w:t>
            </w:r>
            <w:proofErr w:type="spellStart"/>
            <w:r w:rsidRPr="004E3C8E">
              <w:rPr>
                <w:rFonts w:asciiTheme="majorBidi" w:hAnsiTheme="majorBidi" w:cstheme="majorBidi"/>
                <w:sz w:val="22"/>
                <w:szCs w:val="22"/>
              </w:rPr>
              <w:t>rekuperuoti</w:t>
            </w:r>
            <w:proofErr w:type="spellEnd"/>
            <w:r w:rsidRPr="004E3C8E">
              <w:rPr>
                <w:rFonts w:asciiTheme="majorBidi" w:hAnsiTheme="majorBidi" w:cstheme="majorBidi"/>
                <w:sz w:val="22"/>
                <w:szCs w:val="22"/>
              </w:rPr>
              <w:t>. Jėgainėje įdiegta cirkuliacinė kondensato sistema. Vamzdynų apsaugai nuo korozijos naudojama izoliacija ir kitos priemonės didinančios jėgainės energijos efektyvumą. Bendras metinis jėgainės energijos efektyvumas apie 80 %.</w:t>
            </w:r>
          </w:p>
        </w:tc>
        <w:tc>
          <w:tcPr>
            <w:tcW w:w="1134" w:type="dxa"/>
            <w:tcBorders>
              <w:top w:val="single" w:sz="4" w:space="0" w:color="auto"/>
              <w:left w:val="single" w:sz="4" w:space="0" w:color="auto"/>
              <w:bottom w:val="single" w:sz="4" w:space="0" w:color="auto"/>
              <w:right w:val="single" w:sz="4" w:space="0" w:color="auto"/>
            </w:tcBorders>
          </w:tcPr>
          <w:p w14:paraId="6ACC7EEC" w14:textId="11990A5D"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Atitinka GPGB</w:t>
            </w:r>
          </w:p>
        </w:tc>
        <w:tc>
          <w:tcPr>
            <w:tcW w:w="1105" w:type="dxa"/>
            <w:tcBorders>
              <w:top w:val="single" w:sz="4" w:space="0" w:color="auto"/>
              <w:left w:val="single" w:sz="4" w:space="0" w:color="auto"/>
              <w:bottom w:val="single" w:sz="4" w:space="0" w:color="auto"/>
              <w:right w:val="single" w:sz="4" w:space="0" w:color="auto"/>
            </w:tcBorders>
            <w:vAlign w:val="center"/>
          </w:tcPr>
          <w:p w14:paraId="422E19E6" w14:textId="77777777" w:rsidR="00F00555" w:rsidRPr="004E3C8E" w:rsidRDefault="00F00555" w:rsidP="00213904">
            <w:pPr>
              <w:jc w:val="both"/>
              <w:rPr>
                <w:rFonts w:asciiTheme="majorBidi" w:hAnsiTheme="majorBidi" w:cstheme="majorBidi"/>
                <w:sz w:val="22"/>
                <w:szCs w:val="22"/>
                <w:lang w:eastAsia="lt-LT"/>
              </w:rPr>
            </w:pPr>
          </w:p>
        </w:tc>
      </w:tr>
      <w:tr w:rsidR="00F00555" w:rsidRPr="004E3C8E" w14:paraId="7AE30886" w14:textId="77777777" w:rsidTr="00C93054">
        <w:tc>
          <w:tcPr>
            <w:tcW w:w="14871" w:type="dxa"/>
            <w:gridSpan w:val="8"/>
            <w:tcBorders>
              <w:top w:val="single" w:sz="4" w:space="0" w:color="auto"/>
              <w:left w:val="single" w:sz="4" w:space="0" w:color="auto"/>
              <w:bottom w:val="single" w:sz="4" w:space="0" w:color="auto"/>
              <w:right w:val="single" w:sz="4" w:space="0" w:color="auto"/>
            </w:tcBorders>
            <w:vAlign w:val="center"/>
          </w:tcPr>
          <w:p w14:paraId="779A70B7" w14:textId="08A57203" w:rsidR="00F00555" w:rsidRPr="004E3C8E" w:rsidRDefault="00F00555" w:rsidP="00213904">
            <w:pPr>
              <w:jc w:val="both"/>
              <w:rPr>
                <w:rFonts w:asciiTheme="majorBidi" w:hAnsiTheme="majorBidi" w:cstheme="majorBidi"/>
                <w:b/>
                <w:bCs/>
                <w:sz w:val="22"/>
                <w:szCs w:val="22"/>
                <w:lang w:eastAsia="lt-LT"/>
              </w:rPr>
            </w:pPr>
            <w:r w:rsidRPr="004E3C8E">
              <w:rPr>
                <w:rFonts w:asciiTheme="majorBidi" w:hAnsiTheme="majorBidi" w:cstheme="majorBidi"/>
                <w:b/>
                <w:bCs/>
                <w:sz w:val="22"/>
                <w:szCs w:val="22"/>
              </w:rPr>
              <w:t>GPGB atliekų deginimui</w:t>
            </w:r>
          </w:p>
        </w:tc>
      </w:tr>
      <w:tr w:rsidR="00F00555" w:rsidRPr="004E3C8E" w14:paraId="77926926" w14:textId="77777777" w:rsidTr="00F1480D">
        <w:trPr>
          <w:gridAfter w:val="1"/>
          <w:wAfter w:w="21" w:type="dxa"/>
        </w:trPr>
        <w:tc>
          <w:tcPr>
            <w:tcW w:w="562" w:type="dxa"/>
            <w:tcBorders>
              <w:top w:val="single" w:sz="4" w:space="0" w:color="auto"/>
              <w:left w:val="single" w:sz="4" w:space="0" w:color="auto"/>
              <w:bottom w:val="single" w:sz="4" w:space="0" w:color="auto"/>
              <w:right w:val="single" w:sz="4" w:space="0" w:color="auto"/>
            </w:tcBorders>
          </w:tcPr>
          <w:p w14:paraId="4F1EDDD2" w14:textId="46D8DEB9" w:rsidR="00F00555" w:rsidRPr="004E3C8E" w:rsidRDefault="00F00555" w:rsidP="00F00555">
            <w:pPr>
              <w:jc w:val="center"/>
              <w:rPr>
                <w:rFonts w:asciiTheme="majorBidi" w:hAnsiTheme="majorBidi" w:cstheme="majorBidi"/>
                <w:sz w:val="22"/>
                <w:szCs w:val="22"/>
              </w:rPr>
            </w:pPr>
            <w:r w:rsidRPr="004E3C8E">
              <w:rPr>
                <w:rFonts w:asciiTheme="majorBidi" w:hAnsiTheme="majorBidi" w:cstheme="majorBidi"/>
                <w:sz w:val="22"/>
                <w:szCs w:val="22"/>
              </w:rPr>
              <w:t>9</w:t>
            </w:r>
          </w:p>
        </w:tc>
        <w:tc>
          <w:tcPr>
            <w:tcW w:w="1701" w:type="dxa"/>
            <w:tcBorders>
              <w:top w:val="single" w:sz="4" w:space="0" w:color="auto"/>
              <w:left w:val="single" w:sz="4" w:space="0" w:color="auto"/>
              <w:bottom w:val="single" w:sz="4" w:space="0" w:color="auto"/>
              <w:right w:val="single" w:sz="4" w:space="0" w:color="auto"/>
            </w:tcBorders>
          </w:tcPr>
          <w:p w14:paraId="6E3090C9" w14:textId="08E54C3B"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Aplinkos oras</w:t>
            </w:r>
          </w:p>
        </w:tc>
        <w:tc>
          <w:tcPr>
            <w:tcW w:w="1418" w:type="dxa"/>
            <w:tcBorders>
              <w:top w:val="single" w:sz="4" w:space="0" w:color="auto"/>
              <w:left w:val="single" w:sz="4" w:space="0" w:color="auto"/>
              <w:bottom w:val="single" w:sz="4" w:space="0" w:color="auto"/>
              <w:right w:val="single" w:sz="4" w:space="0" w:color="auto"/>
            </w:tcBorders>
          </w:tcPr>
          <w:p w14:paraId="582F6482" w14:textId="5FAA31EC"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w:t>
            </w:r>
          </w:p>
        </w:tc>
        <w:tc>
          <w:tcPr>
            <w:tcW w:w="4394" w:type="dxa"/>
            <w:tcBorders>
              <w:top w:val="single" w:sz="4" w:space="0" w:color="auto"/>
              <w:left w:val="single" w:sz="4" w:space="0" w:color="auto"/>
              <w:bottom w:val="single" w:sz="4" w:space="0" w:color="auto"/>
              <w:right w:val="single" w:sz="4" w:space="0" w:color="auto"/>
            </w:tcBorders>
          </w:tcPr>
          <w:p w14:paraId="1F4A174F" w14:textId="77777777" w:rsidR="00F00555" w:rsidRPr="004E3C8E" w:rsidRDefault="00F00555" w:rsidP="00213904">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 xml:space="preserve">Į įrenginį pristatomų atliekų srauto apribojimų ir rizikos faktorių nustatymas </w:t>
            </w:r>
            <w:r w:rsidRPr="004E3C8E">
              <w:rPr>
                <w:rFonts w:asciiTheme="majorBidi" w:hAnsiTheme="majorBidi" w:cstheme="majorBidi"/>
                <w:sz w:val="22"/>
                <w:szCs w:val="22"/>
              </w:rPr>
              <w:lastRenderedPageBreak/>
              <w:t>pagal įrenginio charakteristikas, poveikio aplinkai reikalavimus.</w:t>
            </w:r>
          </w:p>
          <w:p w14:paraId="786CECBD" w14:textId="77777777" w:rsidR="00F00555" w:rsidRPr="004E3C8E" w:rsidRDefault="00F00555" w:rsidP="00213904">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Bendradarbiavimas su atliekų gamintojais, pagerinant pristatomų atliekų kokybės kontrolę ir išvengiant netinkamų deginti atliekų patekimo į įrenginį.</w:t>
            </w:r>
          </w:p>
          <w:p w14:paraId="05C313F6" w14:textId="77777777" w:rsidR="00F00555" w:rsidRPr="004E3C8E" w:rsidRDefault="00F00555" w:rsidP="00213904">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Į deginimo įrenginį tiekiamų atliekų vizualinė kontrolė: vizualus tikrinimas bunkeryje, atsitiktinis kai kurių pristatytų atliekų partijų patikrinimas, atvežtų atliekų svėrimas, radioaktyvumo patikrinimas.</w:t>
            </w:r>
          </w:p>
          <w:p w14:paraId="2D2FA1E0" w14:textId="27E17D3D" w:rsidR="00F00555" w:rsidRPr="004E3C8E" w:rsidRDefault="00F00555" w:rsidP="00213904">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Analitinių tyrimo procedūrų vykdymas (kaloringumo vertės, pliūpsnio temperatūros, sunkiųjų metalų, radioaktyvumo ir kt. tyrimai).</w:t>
            </w:r>
          </w:p>
        </w:tc>
        <w:tc>
          <w:tcPr>
            <w:tcW w:w="4536" w:type="dxa"/>
            <w:tcBorders>
              <w:top w:val="single" w:sz="4" w:space="0" w:color="auto"/>
              <w:left w:val="single" w:sz="4" w:space="0" w:color="auto"/>
              <w:bottom w:val="single" w:sz="4" w:space="0" w:color="auto"/>
              <w:right w:val="single" w:sz="4" w:space="0" w:color="auto"/>
            </w:tcBorders>
          </w:tcPr>
          <w:p w14:paraId="108E61D5"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Atliekos į jėgainę vežamos pagal iš anksto su atliekų tiekėjais suderintą laiko grafiką. Reikalavimai atliekų kokybei numatyti sutartyse </w:t>
            </w:r>
            <w:r w:rsidRPr="004E3C8E">
              <w:rPr>
                <w:rFonts w:asciiTheme="majorBidi" w:hAnsiTheme="majorBidi" w:cstheme="majorBidi"/>
                <w:sz w:val="22"/>
                <w:szCs w:val="22"/>
              </w:rPr>
              <w:lastRenderedPageBreak/>
              <w:t>su tiekėjais. Taip pat yra numatytos priemonės ir atsakomybė už sutarties sąlygų nesilaikymą.</w:t>
            </w:r>
          </w:p>
          <w:p w14:paraId="414BE598"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Visi sunkvežimiai, atvežę atliekas į kogeneracinę jėgainę, sveriami. Nustatytas atliekų svoris bei kilmė išsaugomi jėgainės duomenų bazėje. Taip pat specialia įranga, </w:t>
            </w:r>
            <w:proofErr w:type="spellStart"/>
            <w:r w:rsidRPr="004E3C8E">
              <w:rPr>
                <w:rFonts w:asciiTheme="majorBidi" w:hAnsiTheme="majorBidi" w:cstheme="majorBidi"/>
                <w:sz w:val="22"/>
                <w:szCs w:val="22"/>
              </w:rPr>
              <w:t>t.y</w:t>
            </w:r>
            <w:proofErr w:type="spellEnd"/>
            <w:r w:rsidRPr="004E3C8E">
              <w:rPr>
                <w:rFonts w:asciiTheme="majorBidi" w:hAnsiTheme="majorBidi" w:cstheme="majorBidi"/>
                <w:sz w:val="22"/>
                <w:szCs w:val="22"/>
              </w:rPr>
              <w:t xml:space="preserve">. panaudojant svėrimo vietoje įrengtą </w:t>
            </w:r>
            <w:proofErr w:type="spellStart"/>
            <w:r w:rsidRPr="004E3C8E">
              <w:rPr>
                <w:rFonts w:asciiTheme="majorBidi" w:hAnsiTheme="majorBidi" w:cstheme="majorBidi"/>
                <w:sz w:val="22"/>
                <w:szCs w:val="22"/>
              </w:rPr>
              <w:t>dozimetrą</w:t>
            </w:r>
            <w:proofErr w:type="spellEnd"/>
            <w:r w:rsidRPr="004E3C8E">
              <w:rPr>
                <w:rFonts w:asciiTheme="majorBidi" w:hAnsiTheme="majorBidi" w:cstheme="majorBidi"/>
                <w:sz w:val="22"/>
                <w:szCs w:val="22"/>
              </w:rPr>
              <w:t>, nuolat tikrinamas atvežamų atliekų radioaktyvumas. Pasvertos transporto priemonės važiuos į jėgainės kuro priėmimo patalpą, kurioje atliekos išpilamos į kuro bunkerį.</w:t>
            </w:r>
          </w:p>
          <w:p w14:paraId="1761CF44" w14:textId="17B3E16C"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Vizualinė atvežtų atliekų patikra yra vykdoma nuolat: sunkvežimių vairuotojai patikrą vykdo iškraudami atliekas į bunkerį, </w:t>
            </w:r>
            <w:proofErr w:type="spellStart"/>
            <w:r w:rsidRPr="004E3C8E">
              <w:rPr>
                <w:rFonts w:asciiTheme="majorBidi" w:hAnsiTheme="majorBidi" w:cstheme="majorBidi"/>
                <w:sz w:val="22"/>
                <w:szCs w:val="22"/>
              </w:rPr>
              <w:t>greiferinio</w:t>
            </w:r>
            <w:proofErr w:type="spellEnd"/>
            <w:r w:rsidRPr="004E3C8E">
              <w:rPr>
                <w:rFonts w:asciiTheme="majorBidi" w:hAnsiTheme="majorBidi" w:cstheme="majorBidi"/>
                <w:sz w:val="22"/>
                <w:szCs w:val="22"/>
              </w:rPr>
              <w:t xml:space="preserve"> krano operatoriai — maišydami atliekas kuro bunkeryje bei stebėdami bunkerį per įrengtą vaizdo stebėjimo sistemą. Periodinės detalios vizualinės atliekų patikros yra atliekamos kartą per ketvirtį, atsitiktinai pasirinkus vieną atliekas atvežusią transporto priemonę. </w:t>
            </w:r>
          </w:p>
        </w:tc>
        <w:tc>
          <w:tcPr>
            <w:tcW w:w="1134" w:type="dxa"/>
            <w:tcBorders>
              <w:top w:val="single" w:sz="4" w:space="0" w:color="auto"/>
              <w:left w:val="single" w:sz="4" w:space="0" w:color="auto"/>
              <w:bottom w:val="single" w:sz="4" w:space="0" w:color="auto"/>
              <w:right w:val="single" w:sz="4" w:space="0" w:color="auto"/>
            </w:tcBorders>
          </w:tcPr>
          <w:p w14:paraId="1E5922B8" w14:textId="6ADBA09B"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lastRenderedPageBreak/>
              <w:t>Atitinka GPGB</w:t>
            </w:r>
          </w:p>
        </w:tc>
        <w:tc>
          <w:tcPr>
            <w:tcW w:w="1105" w:type="dxa"/>
            <w:tcBorders>
              <w:top w:val="single" w:sz="4" w:space="0" w:color="auto"/>
              <w:left w:val="single" w:sz="4" w:space="0" w:color="auto"/>
              <w:bottom w:val="single" w:sz="4" w:space="0" w:color="auto"/>
              <w:right w:val="single" w:sz="4" w:space="0" w:color="auto"/>
            </w:tcBorders>
            <w:vAlign w:val="center"/>
          </w:tcPr>
          <w:p w14:paraId="5C95BD77" w14:textId="77777777" w:rsidR="00F00555" w:rsidRPr="004E3C8E" w:rsidRDefault="00F00555" w:rsidP="00213904">
            <w:pPr>
              <w:jc w:val="both"/>
              <w:rPr>
                <w:rFonts w:asciiTheme="majorBidi" w:hAnsiTheme="majorBidi" w:cstheme="majorBidi"/>
                <w:sz w:val="22"/>
                <w:szCs w:val="22"/>
                <w:lang w:eastAsia="lt-LT"/>
              </w:rPr>
            </w:pPr>
          </w:p>
        </w:tc>
      </w:tr>
      <w:tr w:rsidR="00F00555" w:rsidRPr="004E3C8E" w14:paraId="4B70230E" w14:textId="77777777" w:rsidTr="00F1480D">
        <w:trPr>
          <w:gridAfter w:val="1"/>
          <w:wAfter w:w="21" w:type="dxa"/>
        </w:trPr>
        <w:tc>
          <w:tcPr>
            <w:tcW w:w="562" w:type="dxa"/>
            <w:tcBorders>
              <w:top w:val="single" w:sz="4" w:space="0" w:color="auto"/>
              <w:left w:val="single" w:sz="4" w:space="0" w:color="auto"/>
              <w:bottom w:val="single" w:sz="4" w:space="0" w:color="auto"/>
              <w:right w:val="single" w:sz="4" w:space="0" w:color="auto"/>
            </w:tcBorders>
          </w:tcPr>
          <w:p w14:paraId="1BB60BC5" w14:textId="27FDACA0" w:rsidR="00F00555" w:rsidRPr="004E3C8E" w:rsidRDefault="00F00555" w:rsidP="00F00555">
            <w:pPr>
              <w:jc w:val="center"/>
              <w:rPr>
                <w:rFonts w:asciiTheme="majorBidi" w:hAnsiTheme="majorBidi" w:cstheme="majorBidi"/>
                <w:sz w:val="22"/>
                <w:szCs w:val="22"/>
              </w:rPr>
            </w:pPr>
            <w:r w:rsidRPr="004E3C8E">
              <w:rPr>
                <w:rFonts w:asciiTheme="majorBidi" w:hAnsiTheme="majorBidi" w:cstheme="majorBidi"/>
                <w:sz w:val="22"/>
                <w:szCs w:val="22"/>
              </w:rPr>
              <w:t>10</w:t>
            </w:r>
          </w:p>
        </w:tc>
        <w:tc>
          <w:tcPr>
            <w:tcW w:w="1701" w:type="dxa"/>
            <w:tcBorders>
              <w:top w:val="single" w:sz="4" w:space="0" w:color="auto"/>
              <w:left w:val="single" w:sz="4" w:space="0" w:color="auto"/>
              <w:bottom w:val="single" w:sz="4" w:space="0" w:color="auto"/>
              <w:right w:val="single" w:sz="4" w:space="0" w:color="auto"/>
            </w:tcBorders>
          </w:tcPr>
          <w:p w14:paraId="31EE502C" w14:textId="49D4361D"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Aplinkos oras, paviršinis vanduo, žemės gelmės, požeminis vanduo</w:t>
            </w:r>
          </w:p>
        </w:tc>
        <w:tc>
          <w:tcPr>
            <w:tcW w:w="1418" w:type="dxa"/>
            <w:tcBorders>
              <w:top w:val="single" w:sz="4" w:space="0" w:color="auto"/>
              <w:left w:val="single" w:sz="4" w:space="0" w:color="auto"/>
              <w:bottom w:val="single" w:sz="4" w:space="0" w:color="auto"/>
              <w:right w:val="single" w:sz="4" w:space="0" w:color="auto"/>
            </w:tcBorders>
          </w:tcPr>
          <w:p w14:paraId="1E866607" w14:textId="6D2CD504"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BREF WI 397-421 psl.</w:t>
            </w:r>
          </w:p>
        </w:tc>
        <w:tc>
          <w:tcPr>
            <w:tcW w:w="4394" w:type="dxa"/>
            <w:tcBorders>
              <w:top w:val="single" w:sz="4" w:space="0" w:color="auto"/>
              <w:left w:val="single" w:sz="4" w:space="0" w:color="auto"/>
              <w:bottom w:val="single" w:sz="4" w:space="0" w:color="auto"/>
              <w:right w:val="single" w:sz="4" w:space="0" w:color="auto"/>
            </w:tcBorders>
          </w:tcPr>
          <w:p w14:paraId="6BF4FC87"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Dugno pelenų tvarkymo GPGB yra šie:</w:t>
            </w:r>
          </w:p>
          <w:p w14:paraId="3088AD79" w14:textId="77777777" w:rsidR="00F00555" w:rsidRPr="004E3C8E" w:rsidRDefault="00F00555" w:rsidP="00213904">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Dugno pelenų sudegimo pagerinimas, siekiant sumažinti likutinį organinės anglies kiekį;</w:t>
            </w:r>
          </w:p>
          <w:p w14:paraId="0673BA20" w14:textId="77777777" w:rsidR="00F00555" w:rsidRPr="004E3C8E" w:rsidRDefault="00F00555" w:rsidP="00213904">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Dugno pelenų atskyrimas nuo išmetamųjų dujų valymo liekanų. Nepavojingos liekanos gali būti panaudojamos, o sumaišyti su valymo liekanomis — tik šalinami specializuotuose sąvartynuose;</w:t>
            </w:r>
          </w:p>
          <w:p w14:paraId="20B815D3" w14:textId="77777777" w:rsidR="00F00555" w:rsidRPr="004E3C8E" w:rsidRDefault="00F00555" w:rsidP="00213904">
            <w:pPr>
              <w:ind w:left="357" w:hanging="357"/>
              <w:jc w:val="both"/>
              <w:rPr>
                <w:rFonts w:asciiTheme="majorBidi" w:hAnsiTheme="majorBidi" w:cstheme="majorBidi"/>
                <w:sz w:val="22"/>
                <w:szCs w:val="22"/>
              </w:rPr>
            </w:pPr>
            <w:r w:rsidRPr="004E3C8E">
              <w:rPr>
                <w:rFonts w:asciiTheme="majorBidi" w:hAnsiTheme="majorBidi" w:cstheme="majorBidi"/>
                <w:sz w:val="22"/>
                <w:szCs w:val="22"/>
              </w:rPr>
              <w:lastRenderedPageBreak/>
              <w:t>•</w:t>
            </w:r>
            <w:r w:rsidRPr="004E3C8E">
              <w:rPr>
                <w:rFonts w:asciiTheme="majorBidi" w:hAnsiTheme="majorBidi" w:cstheme="majorBidi"/>
                <w:sz w:val="22"/>
                <w:szCs w:val="22"/>
              </w:rPr>
              <w:tab/>
              <w:t>Metalų išskyrimas iš dugno pelenų siekiant panaudoti pelenus ir perdirbtą metalą;</w:t>
            </w:r>
          </w:p>
          <w:p w14:paraId="5129FBF8" w14:textId="77777777" w:rsidR="00F00555" w:rsidRPr="004E3C8E" w:rsidRDefault="00F00555" w:rsidP="00213904">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Dugno pelenų tikrinimas, rūšiavimas ir smulkinimas siekiant padidinti antrinę panaudojimo galimybę;</w:t>
            </w:r>
          </w:p>
          <w:p w14:paraId="52B43B66" w14:textId="77777777" w:rsidR="00F00555" w:rsidRPr="004E3C8E" w:rsidRDefault="00F00555" w:rsidP="00213904">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Dugno pelenų laikymas krūvose (6-20 savaičių) siekiant sumažinti reaktyvumą ir metalų išplovimą;</w:t>
            </w:r>
          </w:p>
          <w:p w14:paraId="67579DE1" w14:textId="77777777" w:rsidR="00F00555" w:rsidRPr="004E3C8E" w:rsidRDefault="00F00555" w:rsidP="00213904">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Dugno pelenų tvarkymas sausomis valymo sistemomis, gaunant įvairaus dydžio granules, kurios gali būti panaudotos pakartotinai kaip statybinė medžiaga;</w:t>
            </w:r>
          </w:p>
          <w:p w14:paraId="2504DD4E" w14:textId="2750BB2C" w:rsidR="00F00555" w:rsidRPr="004E3C8E" w:rsidRDefault="00F00555" w:rsidP="00213904">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Dugno pelenų tvarkymas šlapiomis sistemomis.</w:t>
            </w:r>
          </w:p>
        </w:tc>
        <w:tc>
          <w:tcPr>
            <w:tcW w:w="4536" w:type="dxa"/>
            <w:tcBorders>
              <w:top w:val="single" w:sz="4" w:space="0" w:color="auto"/>
              <w:left w:val="single" w:sz="4" w:space="0" w:color="auto"/>
              <w:bottom w:val="single" w:sz="4" w:space="0" w:color="auto"/>
              <w:right w:val="single" w:sz="4" w:space="0" w:color="auto"/>
            </w:tcBorders>
          </w:tcPr>
          <w:p w14:paraId="5F29592E"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lastRenderedPageBreak/>
              <w:t>Dugno pelenų optimalus sudegimas pasiekiamas, atliekų sumaišymo (</w:t>
            </w:r>
            <w:proofErr w:type="spellStart"/>
            <w:r w:rsidRPr="004E3C8E">
              <w:rPr>
                <w:rFonts w:asciiTheme="majorBidi" w:hAnsiTheme="majorBidi" w:cstheme="majorBidi"/>
                <w:sz w:val="22"/>
                <w:szCs w:val="22"/>
              </w:rPr>
              <w:t>homogenizavimo</w:t>
            </w:r>
            <w:proofErr w:type="spellEnd"/>
            <w:r w:rsidRPr="004E3C8E">
              <w:rPr>
                <w:rFonts w:asciiTheme="majorBidi" w:hAnsiTheme="majorBidi" w:cstheme="majorBidi"/>
                <w:sz w:val="22"/>
                <w:szCs w:val="22"/>
              </w:rPr>
              <w:t xml:space="preserve">), reikiamos temperatūros degimo kameroje palaikymo, tinkamos </w:t>
            </w:r>
            <w:proofErr w:type="spellStart"/>
            <w:r w:rsidRPr="004E3C8E">
              <w:rPr>
                <w:rFonts w:asciiTheme="majorBidi" w:hAnsiTheme="majorBidi" w:cstheme="majorBidi"/>
                <w:sz w:val="22"/>
                <w:szCs w:val="22"/>
              </w:rPr>
              <w:t>ardyno</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ardelių</w:t>
            </w:r>
            <w:proofErr w:type="spellEnd"/>
            <w:r w:rsidRPr="004E3C8E">
              <w:rPr>
                <w:rFonts w:asciiTheme="majorBidi" w:hAnsiTheme="majorBidi" w:cstheme="majorBidi"/>
                <w:sz w:val="22"/>
                <w:szCs w:val="22"/>
              </w:rPr>
              <w:t xml:space="preserve"> geometrijos ir judėjimo bei automatinės pirminio oro padavimo sistemos dėka.</w:t>
            </w:r>
          </w:p>
          <w:p w14:paraId="504F1D84"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Dugno pelenai (šlakas) iki perdavimo atliekų tvarkytojui sandėliuojami krūvomis šlako patalpoje.</w:t>
            </w:r>
          </w:p>
          <w:p w14:paraId="062C28B3"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lastRenderedPageBreak/>
              <w:t>Dūmų valymo kietosios atliekos - saugomos atskirai nuo visų kitų, 300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 xml:space="preserve"> talpos talpykloje.</w:t>
            </w:r>
          </w:p>
          <w:p w14:paraId="67220309"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Pavieniai metalo produktai konvejerio-elektromagneto pagalba išskirti iš šlako sandėliuojami metalo surinkimo konteineryje ir perduodami atliekų tvarkytojams.</w:t>
            </w:r>
          </w:p>
          <w:p w14:paraId="1EDB7053"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Šlako sandėlio patalpa užtikrina 4 dienų susidariusio technologinio proceso metu šlako saugojimą. Šlakas į sandėliavimo patalpą patenka transporterio pagalba. </w:t>
            </w:r>
          </w:p>
          <w:p w14:paraId="6370E3E3"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Jis yra stumdomas ir keičiamos sukimosi krypties, kad būtų galima šlaką pilti į skirtingas krūvas, iš kurių krautuvo pagalba  pakraunamas į sunkvežimius ir išvežamas iš jėgainės. Šlako apsaugai nuo sušalimo įrengiamos šildomos grindys. Prieš perpilant šlaką ant skersinio transporterio, įrengiamas magnetinis juostinis metalo separatorius, kuris iš šlako išrenka metalą. Metalo surinkimui numatytas konteineris. </w:t>
            </w:r>
          </w:p>
          <w:p w14:paraId="46AACD1B" w14:textId="7CE35D18"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Pelenų pakrovimas į sunkvežimius vykdomas pačiame šlako sandėlyje mobiliais krautuvais. Šlakas perduodamas atliekų tvarkytojui ir papildomai neapdorojamas. Jėgainės eksploatavimo metu dugno pelenai periodiškai tiriami.</w:t>
            </w:r>
          </w:p>
        </w:tc>
        <w:tc>
          <w:tcPr>
            <w:tcW w:w="1134" w:type="dxa"/>
            <w:tcBorders>
              <w:top w:val="single" w:sz="4" w:space="0" w:color="auto"/>
              <w:left w:val="single" w:sz="4" w:space="0" w:color="auto"/>
              <w:bottom w:val="single" w:sz="4" w:space="0" w:color="auto"/>
              <w:right w:val="single" w:sz="4" w:space="0" w:color="auto"/>
            </w:tcBorders>
          </w:tcPr>
          <w:p w14:paraId="218B617F" w14:textId="3977558F"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lastRenderedPageBreak/>
              <w:t>Atitinka GPGB</w:t>
            </w:r>
          </w:p>
        </w:tc>
        <w:tc>
          <w:tcPr>
            <w:tcW w:w="1105" w:type="dxa"/>
            <w:tcBorders>
              <w:top w:val="single" w:sz="4" w:space="0" w:color="auto"/>
              <w:left w:val="single" w:sz="4" w:space="0" w:color="auto"/>
              <w:bottom w:val="single" w:sz="4" w:space="0" w:color="auto"/>
              <w:right w:val="single" w:sz="4" w:space="0" w:color="auto"/>
            </w:tcBorders>
            <w:vAlign w:val="center"/>
          </w:tcPr>
          <w:p w14:paraId="7B28130F" w14:textId="77777777" w:rsidR="00F00555" w:rsidRPr="004E3C8E" w:rsidRDefault="00F00555" w:rsidP="00213904">
            <w:pPr>
              <w:jc w:val="both"/>
              <w:rPr>
                <w:rFonts w:asciiTheme="majorBidi" w:hAnsiTheme="majorBidi" w:cstheme="majorBidi"/>
                <w:sz w:val="22"/>
                <w:szCs w:val="22"/>
                <w:lang w:eastAsia="lt-LT"/>
              </w:rPr>
            </w:pPr>
          </w:p>
        </w:tc>
      </w:tr>
      <w:tr w:rsidR="00F00555" w:rsidRPr="004E3C8E" w14:paraId="70FFAF24" w14:textId="77777777" w:rsidTr="00F1480D">
        <w:trPr>
          <w:gridAfter w:val="1"/>
          <w:wAfter w:w="21" w:type="dxa"/>
        </w:trPr>
        <w:tc>
          <w:tcPr>
            <w:tcW w:w="562" w:type="dxa"/>
            <w:tcBorders>
              <w:top w:val="single" w:sz="4" w:space="0" w:color="auto"/>
              <w:left w:val="single" w:sz="4" w:space="0" w:color="auto"/>
              <w:bottom w:val="single" w:sz="4" w:space="0" w:color="auto"/>
              <w:right w:val="single" w:sz="4" w:space="0" w:color="auto"/>
            </w:tcBorders>
          </w:tcPr>
          <w:p w14:paraId="4E09B720" w14:textId="1BEEDF8E" w:rsidR="00F00555" w:rsidRPr="004E3C8E" w:rsidRDefault="00F00555" w:rsidP="00F00555">
            <w:pPr>
              <w:jc w:val="center"/>
              <w:rPr>
                <w:rFonts w:asciiTheme="majorBidi" w:hAnsiTheme="majorBidi" w:cstheme="majorBidi"/>
                <w:sz w:val="22"/>
                <w:szCs w:val="22"/>
              </w:rPr>
            </w:pPr>
            <w:r w:rsidRPr="004E3C8E">
              <w:rPr>
                <w:rFonts w:asciiTheme="majorBidi" w:hAnsiTheme="majorBidi" w:cstheme="majorBidi"/>
                <w:sz w:val="22"/>
                <w:szCs w:val="22"/>
              </w:rPr>
              <w:t>11</w:t>
            </w:r>
          </w:p>
        </w:tc>
        <w:tc>
          <w:tcPr>
            <w:tcW w:w="1701" w:type="dxa"/>
            <w:tcBorders>
              <w:top w:val="single" w:sz="4" w:space="0" w:color="auto"/>
              <w:left w:val="single" w:sz="4" w:space="0" w:color="auto"/>
              <w:bottom w:val="single" w:sz="4" w:space="0" w:color="auto"/>
              <w:right w:val="single" w:sz="4" w:space="0" w:color="auto"/>
            </w:tcBorders>
          </w:tcPr>
          <w:p w14:paraId="65C325EF" w14:textId="36031E95"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Paviršinis vanduo</w:t>
            </w:r>
          </w:p>
        </w:tc>
        <w:tc>
          <w:tcPr>
            <w:tcW w:w="1418" w:type="dxa"/>
            <w:tcBorders>
              <w:top w:val="single" w:sz="4" w:space="0" w:color="auto"/>
              <w:left w:val="single" w:sz="4" w:space="0" w:color="auto"/>
              <w:bottom w:val="single" w:sz="4" w:space="0" w:color="auto"/>
              <w:right w:val="single" w:sz="4" w:space="0" w:color="auto"/>
            </w:tcBorders>
          </w:tcPr>
          <w:p w14:paraId="0A931D77" w14:textId="30B9055C"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BREF WI 384-395 psl.</w:t>
            </w:r>
          </w:p>
        </w:tc>
        <w:tc>
          <w:tcPr>
            <w:tcW w:w="4394" w:type="dxa"/>
            <w:tcBorders>
              <w:top w:val="single" w:sz="4" w:space="0" w:color="auto"/>
              <w:left w:val="single" w:sz="4" w:space="0" w:color="auto"/>
              <w:bottom w:val="single" w:sz="4" w:space="0" w:color="auto"/>
              <w:right w:val="single" w:sz="4" w:space="0" w:color="auto"/>
            </w:tcBorders>
          </w:tcPr>
          <w:p w14:paraId="48DE1753" w14:textId="450F5BFC"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Vienas iš GPGB yra naudoti pusiau sauso dujų valymą, kurio metu nuotekų nesusidaro.</w:t>
            </w:r>
          </w:p>
        </w:tc>
        <w:tc>
          <w:tcPr>
            <w:tcW w:w="4536" w:type="dxa"/>
            <w:tcBorders>
              <w:top w:val="single" w:sz="4" w:space="0" w:color="auto"/>
              <w:left w:val="single" w:sz="4" w:space="0" w:color="auto"/>
              <w:bottom w:val="single" w:sz="4" w:space="0" w:color="auto"/>
              <w:right w:val="single" w:sz="4" w:space="0" w:color="auto"/>
            </w:tcBorders>
          </w:tcPr>
          <w:p w14:paraId="0B31B4BB" w14:textId="7948A9E9"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Kauno kogeneracinėje jėgainėje naudojamas pusiau sausas dūmų valymas.</w:t>
            </w:r>
          </w:p>
        </w:tc>
        <w:tc>
          <w:tcPr>
            <w:tcW w:w="1134" w:type="dxa"/>
            <w:tcBorders>
              <w:top w:val="single" w:sz="4" w:space="0" w:color="auto"/>
              <w:left w:val="single" w:sz="4" w:space="0" w:color="auto"/>
              <w:bottom w:val="single" w:sz="4" w:space="0" w:color="auto"/>
              <w:right w:val="single" w:sz="4" w:space="0" w:color="auto"/>
            </w:tcBorders>
          </w:tcPr>
          <w:p w14:paraId="0CEF1ACA" w14:textId="73AB47E7"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Atitinka GPGB</w:t>
            </w:r>
          </w:p>
        </w:tc>
        <w:tc>
          <w:tcPr>
            <w:tcW w:w="1105" w:type="dxa"/>
            <w:tcBorders>
              <w:top w:val="single" w:sz="4" w:space="0" w:color="auto"/>
              <w:left w:val="single" w:sz="4" w:space="0" w:color="auto"/>
              <w:bottom w:val="single" w:sz="4" w:space="0" w:color="auto"/>
              <w:right w:val="single" w:sz="4" w:space="0" w:color="auto"/>
            </w:tcBorders>
            <w:vAlign w:val="center"/>
          </w:tcPr>
          <w:p w14:paraId="4BE37B58" w14:textId="77777777" w:rsidR="00F00555" w:rsidRPr="004E3C8E" w:rsidRDefault="00F00555" w:rsidP="00213904">
            <w:pPr>
              <w:jc w:val="both"/>
              <w:rPr>
                <w:rFonts w:asciiTheme="majorBidi" w:hAnsiTheme="majorBidi" w:cstheme="majorBidi"/>
                <w:sz w:val="22"/>
                <w:szCs w:val="22"/>
                <w:lang w:eastAsia="lt-LT"/>
              </w:rPr>
            </w:pPr>
          </w:p>
        </w:tc>
      </w:tr>
      <w:tr w:rsidR="00F00555" w:rsidRPr="004E3C8E" w14:paraId="198F8621" w14:textId="77777777" w:rsidTr="00F1480D">
        <w:trPr>
          <w:gridAfter w:val="1"/>
          <w:wAfter w:w="21" w:type="dxa"/>
        </w:trPr>
        <w:tc>
          <w:tcPr>
            <w:tcW w:w="562" w:type="dxa"/>
            <w:tcBorders>
              <w:top w:val="single" w:sz="4" w:space="0" w:color="auto"/>
              <w:left w:val="single" w:sz="4" w:space="0" w:color="auto"/>
              <w:bottom w:val="single" w:sz="4" w:space="0" w:color="auto"/>
              <w:right w:val="single" w:sz="4" w:space="0" w:color="auto"/>
            </w:tcBorders>
          </w:tcPr>
          <w:p w14:paraId="62D8147F" w14:textId="32196AC5" w:rsidR="00F00555" w:rsidRPr="004E3C8E" w:rsidRDefault="00F00555" w:rsidP="00F00555">
            <w:pPr>
              <w:jc w:val="center"/>
              <w:rPr>
                <w:rFonts w:asciiTheme="majorBidi" w:hAnsiTheme="majorBidi" w:cstheme="majorBidi"/>
                <w:sz w:val="22"/>
                <w:szCs w:val="22"/>
              </w:rPr>
            </w:pPr>
            <w:r w:rsidRPr="004E3C8E">
              <w:rPr>
                <w:rFonts w:asciiTheme="majorBidi" w:hAnsiTheme="majorBidi" w:cstheme="majorBidi"/>
                <w:sz w:val="22"/>
                <w:szCs w:val="22"/>
              </w:rPr>
              <w:t>12</w:t>
            </w:r>
          </w:p>
        </w:tc>
        <w:tc>
          <w:tcPr>
            <w:tcW w:w="1701" w:type="dxa"/>
            <w:tcBorders>
              <w:top w:val="single" w:sz="4" w:space="0" w:color="auto"/>
              <w:left w:val="single" w:sz="4" w:space="0" w:color="auto"/>
              <w:bottom w:val="single" w:sz="4" w:space="0" w:color="auto"/>
              <w:right w:val="single" w:sz="4" w:space="0" w:color="auto"/>
            </w:tcBorders>
          </w:tcPr>
          <w:p w14:paraId="1697399C" w14:textId="1421C5AF"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Žemės gelmės, požeminis </w:t>
            </w:r>
            <w:r w:rsidRPr="004E3C8E">
              <w:rPr>
                <w:rFonts w:asciiTheme="majorBidi" w:hAnsiTheme="majorBidi" w:cstheme="majorBidi"/>
                <w:sz w:val="22"/>
                <w:szCs w:val="22"/>
              </w:rPr>
              <w:lastRenderedPageBreak/>
              <w:t>vanduo, paviršinis vanduo, aplinkos oras</w:t>
            </w:r>
          </w:p>
        </w:tc>
        <w:tc>
          <w:tcPr>
            <w:tcW w:w="1418" w:type="dxa"/>
            <w:tcBorders>
              <w:top w:val="single" w:sz="4" w:space="0" w:color="auto"/>
              <w:left w:val="single" w:sz="4" w:space="0" w:color="auto"/>
              <w:bottom w:val="single" w:sz="4" w:space="0" w:color="auto"/>
              <w:right w:val="single" w:sz="4" w:space="0" w:color="auto"/>
            </w:tcBorders>
          </w:tcPr>
          <w:p w14:paraId="4289D79C" w14:textId="6EA9944D"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TimesNewRoman" w:hAnsiTheme="majorBidi" w:cstheme="majorBidi"/>
                <w:sz w:val="22"/>
                <w:szCs w:val="22"/>
              </w:rPr>
              <w:lastRenderedPageBreak/>
              <w:t>BREF WI 207-235 psl.</w:t>
            </w:r>
          </w:p>
        </w:tc>
        <w:tc>
          <w:tcPr>
            <w:tcW w:w="4394" w:type="dxa"/>
            <w:tcBorders>
              <w:top w:val="single" w:sz="4" w:space="0" w:color="auto"/>
              <w:left w:val="single" w:sz="4" w:space="0" w:color="auto"/>
              <w:bottom w:val="single" w:sz="4" w:space="0" w:color="auto"/>
              <w:right w:val="single" w:sz="4" w:space="0" w:color="auto"/>
            </w:tcBorders>
          </w:tcPr>
          <w:p w14:paraId="7AAB43FB"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Atliekų saugojimas: </w:t>
            </w:r>
          </w:p>
          <w:p w14:paraId="175BF7B0" w14:textId="77777777" w:rsidR="00F00555" w:rsidRPr="004E3C8E" w:rsidRDefault="00F00555" w:rsidP="00213904">
            <w:pPr>
              <w:numPr>
                <w:ilvl w:val="0"/>
                <w:numId w:val="9"/>
              </w:numPr>
              <w:ind w:left="357" w:hanging="357"/>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paviršių sandarumas, drenažo kontrolė ir </w:t>
            </w:r>
            <w:proofErr w:type="spellStart"/>
            <w:r w:rsidRPr="004E3C8E">
              <w:rPr>
                <w:rFonts w:asciiTheme="majorBidi" w:hAnsiTheme="majorBidi" w:cstheme="majorBidi"/>
                <w:sz w:val="22"/>
                <w:szCs w:val="22"/>
              </w:rPr>
              <w:t>nelaidumas</w:t>
            </w:r>
            <w:proofErr w:type="spellEnd"/>
            <w:r w:rsidRPr="004E3C8E">
              <w:rPr>
                <w:rFonts w:asciiTheme="majorBidi" w:hAnsiTheme="majorBidi" w:cstheme="majorBidi"/>
                <w:sz w:val="22"/>
                <w:szCs w:val="22"/>
              </w:rPr>
              <w:t xml:space="preserve"> vandeniui;</w:t>
            </w:r>
          </w:p>
          <w:p w14:paraId="3E39C606" w14:textId="77777777" w:rsidR="00F00555" w:rsidRPr="004E3C8E" w:rsidRDefault="00F00555" w:rsidP="00213904">
            <w:pPr>
              <w:numPr>
                <w:ilvl w:val="0"/>
                <w:numId w:val="9"/>
              </w:numPr>
              <w:ind w:left="357" w:hanging="357"/>
              <w:jc w:val="both"/>
              <w:rPr>
                <w:rFonts w:asciiTheme="majorBidi" w:hAnsiTheme="majorBidi" w:cstheme="majorBidi"/>
                <w:sz w:val="22"/>
                <w:szCs w:val="22"/>
              </w:rPr>
            </w:pPr>
            <w:r w:rsidRPr="004E3C8E">
              <w:rPr>
                <w:rFonts w:asciiTheme="majorBidi" w:hAnsiTheme="majorBidi" w:cstheme="majorBidi"/>
                <w:sz w:val="22"/>
                <w:szCs w:val="22"/>
              </w:rPr>
              <w:t>atliekų laikymas uždaroje erdvėje nemalonaus kvapo orą ištraukiant ir paduodant į degimo įrenginį, naudojant kaip pirminį degimo orą;</w:t>
            </w:r>
          </w:p>
          <w:p w14:paraId="496E98AA" w14:textId="77777777" w:rsidR="00F00555" w:rsidRPr="004E3C8E" w:rsidRDefault="00F00555" w:rsidP="00213904">
            <w:pPr>
              <w:numPr>
                <w:ilvl w:val="0"/>
                <w:numId w:val="9"/>
              </w:numPr>
              <w:ind w:left="357" w:hanging="357"/>
              <w:jc w:val="both"/>
              <w:rPr>
                <w:rFonts w:asciiTheme="majorBidi" w:hAnsiTheme="majorBidi" w:cstheme="majorBidi"/>
                <w:sz w:val="22"/>
                <w:szCs w:val="22"/>
              </w:rPr>
            </w:pPr>
            <w:r w:rsidRPr="004E3C8E">
              <w:rPr>
                <w:rFonts w:asciiTheme="majorBidi" w:hAnsiTheme="majorBidi" w:cstheme="majorBidi"/>
                <w:sz w:val="22"/>
                <w:szCs w:val="22"/>
              </w:rPr>
              <w:t>paskirtos vietos atliekų pakrovimui/iškrovimui su kontroliuojama drenažo sistema;</w:t>
            </w:r>
          </w:p>
          <w:p w14:paraId="32E38C59" w14:textId="77777777" w:rsidR="00F00555" w:rsidRPr="004E3C8E" w:rsidRDefault="00F00555" w:rsidP="00213904">
            <w:pPr>
              <w:numPr>
                <w:ilvl w:val="0"/>
                <w:numId w:val="9"/>
              </w:numPr>
              <w:ind w:left="357" w:hanging="357"/>
              <w:jc w:val="both"/>
              <w:rPr>
                <w:rFonts w:asciiTheme="majorBidi" w:hAnsiTheme="majorBidi" w:cstheme="majorBidi"/>
                <w:sz w:val="22"/>
                <w:szCs w:val="22"/>
              </w:rPr>
            </w:pPr>
            <w:r w:rsidRPr="004E3C8E">
              <w:rPr>
                <w:rFonts w:asciiTheme="majorBidi" w:hAnsiTheme="majorBidi" w:cstheme="majorBidi"/>
                <w:sz w:val="22"/>
                <w:szCs w:val="22"/>
              </w:rPr>
              <w:t>aiškiai pažymėtos drenažo vietos potencialios taršos vietose;</w:t>
            </w:r>
          </w:p>
          <w:p w14:paraId="5E8BFCF6" w14:textId="77777777" w:rsidR="00F00555" w:rsidRPr="004E3C8E" w:rsidRDefault="00F00555" w:rsidP="00213904">
            <w:pPr>
              <w:numPr>
                <w:ilvl w:val="0"/>
                <w:numId w:val="9"/>
              </w:numPr>
              <w:ind w:left="357" w:hanging="357"/>
              <w:jc w:val="both"/>
              <w:rPr>
                <w:rFonts w:asciiTheme="majorBidi" w:hAnsiTheme="majorBidi" w:cstheme="majorBidi"/>
                <w:sz w:val="22"/>
                <w:szCs w:val="22"/>
              </w:rPr>
            </w:pPr>
            <w:r w:rsidRPr="004E3C8E">
              <w:rPr>
                <w:rFonts w:asciiTheme="majorBidi" w:hAnsiTheme="majorBidi" w:cstheme="majorBidi"/>
                <w:sz w:val="22"/>
                <w:szCs w:val="22"/>
              </w:rPr>
              <w:t>pakankamas saugojimo pajėgumas;</w:t>
            </w:r>
          </w:p>
          <w:p w14:paraId="3B743FE9" w14:textId="77777777" w:rsidR="00F00555" w:rsidRPr="004E3C8E" w:rsidRDefault="00F00555" w:rsidP="00213904">
            <w:pPr>
              <w:numPr>
                <w:ilvl w:val="0"/>
                <w:numId w:val="9"/>
              </w:numPr>
              <w:ind w:left="357" w:hanging="357"/>
              <w:jc w:val="both"/>
              <w:rPr>
                <w:rFonts w:asciiTheme="majorBidi" w:hAnsiTheme="majorBidi" w:cstheme="majorBidi"/>
                <w:sz w:val="22"/>
                <w:szCs w:val="22"/>
              </w:rPr>
            </w:pPr>
            <w:r w:rsidRPr="004E3C8E">
              <w:rPr>
                <w:rFonts w:asciiTheme="majorBidi" w:hAnsiTheme="majorBidi" w:cstheme="majorBidi"/>
                <w:sz w:val="22"/>
                <w:szCs w:val="22"/>
              </w:rPr>
              <w:t>kai kurių atliekų laikinas sulaikymas, priklausomai nuo atliekų ir vietos specifinių rizikos faktorių;</w:t>
            </w:r>
          </w:p>
          <w:p w14:paraId="3D214F84" w14:textId="75C49F9D"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priešgaisrinės saugos priemonės, pvz.: ugniai atspari siena tarp bunkerio ir katilo.</w:t>
            </w:r>
          </w:p>
        </w:tc>
        <w:tc>
          <w:tcPr>
            <w:tcW w:w="4536" w:type="dxa"/>
            <w:tcBorders>
              <w:top w:val="single" w:sz="4" w:space="0" w:color="auto"/>
              <w:left w:val="single" w:sz="4" w:space="0" w:color="auto"/>
              <w:bottom w:val="single" w:sz="4" w:space="0" w:color="auto"/>
              <w:right w:val="single" w:sz="4" w:space="0" w:color="auto"/>
            </w:tcBorders>
          </w:tcPr>
          <w:p w14:paraId="132C3F4D"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Kuro bunkeris – sandarus, betoninis, nelaidus vandeniui. Kuro priėmimo patalpoje įrengtos 5 </w:t>
            </w:r>
            <w:r w:rsidRPr="004E3C8E">
              <w:rPr>
                <w:rFonts w:asciiTheme="majorBidi" w:hAnsiTheme="majorBidi" w:cstheme="majorBidi"/>
                <w:sz w:val="22"/>
                <w:szCs w:val="22"/>
              </w:rPr>
              <w:lastRenderedPageBreak/>
              <w:t>iškrovimo vietos. Vienu metu kuro priėmimo patalpoje nepavojingosios atliekos po antrinio rūšiavimo į kuro bunkerį gali būti iškraunamos iš penkių sunkvežimių.</w:t>
            </w:r>
          </w:p>
          <w:p w14:paraId="23852ACA"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Siekiant sumažinti į aplinką išmetamame ore esantį kvapą, iš kuro priėmimo patalpos ir kuro bunkerio oras ištraukiamas ir paduodamas į katilo kūryklą. Tokiu būdu, kuro bunkeryje ir kuro priėmimo patalpoje vyrauja žemesnis slėgis, kurio dėka kvapas faktiškai nesklinda į aplinką.</w:t>
            </w:r>
          </w:p>
          <w:p w14:paraId="46C75B9A"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Kuro bunkeryje įdiegta automatinė priešgaisrinė sistema, valdoma operatoriaus iš valdymo pulto.</w:t>
            </w:r>
          </w:p>
          <w:p w14:paraId="69120313"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Siekiant užtikrinti tolygų kuro tiekimo srautą į kūryklą, kuro bunkerio dydis pasirinktas toks, kad jėgainei reikalingų žaliavų pakaktų 6 dienoms, esant projektinei apkrovai 34 t/h, esant kuro kaloringumui nemažesniam kaip 9 MJ/kg.</w:t>
            </w:r>
          </w:p>
          <w:p w14:paraId="41F45E9C" w14:textId="730CF1D3"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Kuro bunkerio dydžio pasirinkimui didelę įtaką turėjo ir technologiniai aspektai, </w:t>
            </w:r>
            <w:proofErr w:type="spellStart"/>
            <w:r w:rsidRPr="004E3C8E">
              <w:rPr>
                <w:rFonts w:asciiTheme="majorBidi" w:hAnsiTheme="majorBidi" w:cstheme="majorBidi"/>
                <w:sz w:val="22"/>
                <w:szCs w:val="22"/>
              </w:rPr>
              <w:t>t.y</w:t>
            </w:r>
            <w:proofErr w:type="spellEnd"/>
            <w:r w:rsidRPr="004E3C8E">
              <w:rPr>
                <w:rFonts w:asciiTheme="majorBidi" w:hAnsiTheme="majorBidi" w:cstheme="majorBidi"/>
                <w:sz w:val="22"/>
                <w:szCs w:val="22"/>
              </w:rPr>
              <w:t xml:space="preserve">. atsižvelgta į atliekų sumaišymo galimybę pačiame kuro bunkeryje </w:t>
            </w:r>
            <w:proofErr w:type="spellStart"/>
            <w:r w:rsidRPr="004E3C8E">
              <w:rPr>
                <w:rFonts w:asciiTheme="majorBidi" w:hAnsiTheme="majorBidi" w:cstheme="majorBidi"/>
                <w:sz w:val="22"/>
                <w:szCs w:val="22"/>
              </w:rPr>
              <w:t>greiferiniais</w:t>
            </w:r>
            <w:proofErr w:type="spellEnd"/>
            <w:r w:rsidRPr="004E3C8E">
              <w:rPr>
                <w:rFonts w:asciiTheme="majorBidi" w:hAnsiTheme="majorBidi" w:cstheme="majorBidi"/>
                <w:sz w:val="22"/>
                <w:szCs w:val="22"/>
              </w:rPr>
              <w:t xml:space="preserve"> kranais. Kuro sumaišymui kuro bunkeryje bei jo pakrovimui į kuro piltuvą sumontuoti 2 </w:t>
            </w:r>
            <w:proofErr w:type="spellStart"/>
            <w:r w:rsidRPr="004E3C8E">
              <w:rPr>
                <w:rFonts w:asciiTheme="majorBidi" w:hAnsiTheme="majorBidi" w:cstheme="majorBidi"/>
                <w:sz w:val="22"/>
                <w:szCs w:val="22"/>
              </w:rPr>
              <w:t>greiferiniai</w:t>
            </w:r>
            <w:proofErr w:type="spellEnd"/>
            <w:r w:rsidRPr="004E3C8E">
              <w:rPr>
                <w:rFonts w:asciiTheme="majorBidi" w:hAnsiTheme="majorBidi" w:cstheme="majorBidi"/>
                <w:sz w:val="22"/>
                <w:szCs w:val="22"/>
              </w:rPr>
              <w:t xml:space="preserve"> kranai.</w:t>
            </w:r>
          </w:p>
        </w:tc>
        <w:tc>
          <w:tcPr>
            <w:tcW w:w="1134" w:type="dxa"/>
            <w:tcBorders>
              <w:top w:val="single" w:sz="4" w:space="0" w:color="auto"/>
              <w:left w:val="single" w:sz="4" w:space="0" w:color="auto"/>
              <w:bottom w:val="single" w:sz="4" w:space="0" w:color="auto"/>
              <w:right w:val="single" w:sz="4" w:space="0" w:color="auto"/>
            </w:tcBorders>
          </w:tcPr>
          <w:p w14:paraId="56DE507A" w14:textId="52A62A81"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lastRenderedPageBreak/>
              <w:t>Atitinka GPGB</w:t>
            </w:r>
          </w:p>
        </w:tc>
        <w:tc>
          <w:tcPr>
            <w:tcW w:w="1105" w:type="dxa"/>
            <w:tcBorders>
              <w:top w:val="single" w:sz="4" w:space="0" w:color="auto"/>
              <w:left w:val="single" w:sz="4" w:space="0" w:color="auto"/>
              <w:bottom w:val="single" w:sz="4" w:space="0" w:color="auto"/>
              <w:right w:val="single" w:sz="4" w:space="0" w:color="auto"/>
            </w:tcBorders>
            <w:vAlign w:val="center"/>
          </w:tcPr>
          <w:p w14:paraId="29C22EF0" w14:textId="77777777" w:rsidR="00F00555" w:rsidRPr="004E3C8E" w:rsidRDefault="00F00555" w:rsidP="00213904">
            <w:pPr>
              <w:jc w:val="both"/>
              <w:rPr>
                <w:rFonts w:asciiTheme="majorBidi" w:hAnsiTheme="majorBidi" w:cstheme="majorBidi"/>
                <w:sz w:val="22"/>
                <w:szCs w:val="22"/>
                <w:lang w:eastAsia="lt-LT"/>
              </w:rPr>
            </w:pPr>
          </w:p>
        </w:tc>
      </w:tr>
      <w:tr w:rsidR="00F00555" w:rsidRPr="004E3C8E" w14:paraId="2B0B8620" w14:textId="77777777" w:rsidTr="00F1480D">
        <w:trPr>
          <w:gridAfter w:val="1"/>
          <w:wAfter w:w="21" w:type="dxa"/>
        </w:trPr>
        <w:tc>
          <w:tcPr>
            <w:tcW w:w="562" w:type="dxa"/>
            <w:tcBorders>
              <w:top w:val="single" w:sz="4" w:space="0" w:color="auto"/>
              <w:left w:val="single" w:sz="4" w:space="0" w:color="auto"/>
              <w:bottom w:val="single" w:sz="4" w:space="0" w:color="auto"/>
              <w:right w:val="single" w:sz="4" w:space="0" w:color="auto"/>
            </w:tcBorders>
          </w:tcPr>
          <w:p w14:paraId="647E0F9B" w14:textId="742552F0" w:rsidR="00F00555" w:rsidRPr="004E3C8E" w:rsidRDefault="00F00555" w:rsidP="00F00555">
            <w:pPr>
              <w:jc w:val="center"/>
              <w:rPr>
                <w:rFonts w:asciiTheme="majorBidi" w:hAnsiTheme="majorBidi" w:cstheme="majorBidi"/>
                <w:sz w:val="22"/>
                <w:szCs w:val="22"/>
              </w:rPr>
            </w:pPr>
            <w:r w:rsidRPr="004E3C8E">
              <w:rPr>
                <w:rFonts w:asciiTheme="majorBidi" w:hAnsiTheme="majorBidi" w:cstheme="majorBidi"/>
                <w:sz w:val="22"/>
                <w:szCs w:val="22"/>
              </w:rPr>
              <w:t>13</w:t>
            </w:r>
          </w:p>
        </w:tc>
        <w:tc>
          <w:tcPr>
            <w:tcW w:w="1701" w:type="dxa"/>
            <w:tcBorders>
              <w:top w:val="single" w:sz="4" w:space="0" w:color="auto"/>
              <w:left w:val="single" w:sz="4" w:space="0" w:color="auto"/>
              <w:bottom w:val="single" w:sz="4" w:space="0" w:color="auto"/>
              <w:right w:val="single" w:sz="4" w:space="0" w:color="auto"/>
            </w:tcBorders>
          </w:tcPr>
          <w:p w14:paraId="53299C0D" w14:textId="56EBAECE"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Aplinkos oras, paviršinis vanduo, dirvožemis, žemės gelmės, </w:t>
            </w:r>
            <w:r w:rsidRPr="004E3C8E">
              <w:rPr>
                <w:rFonts w:asciiTheme="majorBidi" w:hAnsiTheme="majorBidi" w:cstheme="majorBidi"/>
                <w:sz w:val="22"/>
                <w:szCs w:val="22"/>
              </w:rPr>
              <w:lastRenderedPageBreak/>
              <w:t>požeminis vanduo</w:t>
            </w:r>
          </w:p>
        </w:tc>
        <w:tc>
          <w:tcPr>
            <w:tcW w:w="1418" w:type="dxa"/>
            <w:tcBorders>
              <w:top w:val="single" w:sz="4" w:space="0" w:color="auto"/>
              <w:left w:val="single" w:sz="4" w:space="0" w:color="auto"/>
              <w:bottom w:val="single" w:sz="4" w:space="0" w:color="auto"/>
              <w:right w:val="single" w:sz="4" w:space="0" w:color="auto"/>
            </w:tcBorders>
          </w:tcPr>
          <w:p w14:paraId="7E548A64" w14:textId="2A9E0B26" w:rsidR="00F00555" w:rsidRPr="004E3C8E" w:rsidRDefault="00F00555" w:rsidP="00213904">
            <w:pPr>
              <w:jc w:val="both"/>
              <w:rPr>
                <w:rFonts w:asciiTheme="majorBidi" w:eastAsia="TimesNewRoman" w:hAnsiTheme="majorBidi" w:cstheme="majorBidi"/>
                <w:sz w:val="22"/>
                <w:szCs w:val="22"/>
              </w:rPr>
            </w:pPr>
            <w:r w:rsidRPr="004E3C8E">
              <w:rPr>
                <w:rFonts w:asciiTheme="majorBidi" w:eastAsia="TimesNewRoman" w:hAnsiTheme="majorBidi" w:cstheme="majorBidi"/>
                <w:sz w:val="22"/>
                <w:szCs w:val="22"/>
              </w:rPr>
              <w:lastRenderedPageBreak/>
              <w:t>-</w:t>
            </w:r>
          </w:p>
        </w:tc>
        <w:tc>
          <w:tcPr>
            <w:tcW w:w="4394" w:type="dxa"/>
            <w:tcBorders>
              <w:top w:val="single" w:sz="4" w:space="0" w:color="auto"/>
              <w:left w:val="single" w:sz="4" w:space="0" w:color="auto"/>
              <w:bottom w:val="single" w:sz="4" w:space="0" w:color="auto"/>
              <w:right w:val="single" w:sz="4" w:space="0" w:color="auto"/>
            </w:tcBorders>
          </w:tcPr>
          <w:p w14:paraId="0C1E8361"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Pristatomų atliekų apdorojimas prieš deginimą:</w:t>
            </w:r>
          </w:p>
          <w:p w14:paraId="09A2DA29" w14:textId="77777777" w:rsidR="00F00555" w:rsidRPr="004E3C8E" w:rsidRDefault="00F00555" w:rsidP="00213904">
            <w:pPr>
              <w:numPr>
                <w:ilvl w:val="0"/>
                <w:numId w:val="10"/>
              </w:numPr>
              <w:ind w:left="357" w:hanging="357"/>
              <w:jc w:val="both"/>
              <w:rPr>
                <w:rFonts w:asciiTheme="majorBidi" w:hAnsiTheme="majorBidi" w:cstheme="majorBidi"/>
                <w:sz w:val="22"/>
                <w:szCs w:val="22"/>
              </w:rPr>
            </w:pPr>
            <w:r w:rsidRPr="004E3C8E">
              <w:rPr>
                <w:rFonts w:asciiTheme="majorBidi" w:hAnsiTheme="majorBidi" w:cstheme="majorBidi"/>
                <w:sz w:val="22"/>
                <w:szCs w:val="22"/>
              </w:rPr>
              <w:t>mišrių komunalinių ir pramoninių atliekų malimas, smulkinimas, maišymas, padidinant jų homogeniškumą, degimo tolygumą, sumažinant ir stabilizuojant teršalų išmetimus;</w:t>
            </w:r>
          </w:p>
          <w:p w14:paraId="47981A08" w14:textId="77777777" w:rsidR="00F00555" w:rsidRPr="004E3C8E" w:rsidRDefault="00F00555" w:rsidP="00213904">
            <w:pPr>
              <w:numPr>
                <w:ilvl w:val="0"/>
                <w:numId w:val="10"/>
              </w:numPr>
              <w:ind w:left="357" w:hanging="357"/>
              <w:jc w:val="both"/>
              <w:rPr>
                <w:rFonts w:asciiTheme="majorBidi" w:hAnsiTheme="majorBidi" w:cstheme="majorBidi"/>
                <w:sz w:val="22"/>
                <w:szCs w:val="22"/>
              </w:rPr>
            </w:pPr>
            <w:r w:rsidRPr="004E3C8E">
              <w:rPr>
                <w:rFonts w:asciiTheme="majorBidi" w:hAnsiTheme="majorBidi" w:cstheme="majorBidi"/>
                <w:sz w:val="22"/>
                <w:szCs w:val="22"/>
              </w:rPr>
              <w:lastRenderedPageBreak/>
              <w:t>atsitiktinai patekusių deginti netinkamų daiktų atskyrimas prieš deginimą;</w:t>
            </w:r>
          </w:p>
          <w:p w14:paraId="0C4E1F35" w14:textId="312B7528"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saugojimo vietos, išrinktiems prieš deginimą iš atliekų daiktams, įrengimas.</w:t>
            </w:r>
          </w:p>
        </w:tc>
        <w:tc>
          <w:tcPr>
            <w:tcW w:w="4536" w:type="dxa"/>
            <w:tcBorders>
              <w:top w:val="single" w:sz="4" w:space="0" w:color="auto"/>
              <w:left w:val="single" w:sz="4" w:space="0" w:color="auto"/>
              <w:bottom w:val="single" w:sz="4" w:space="0" w:color="auto"/>
              <w:right w:val="single" w:sz="4" w:space="0" w:color="auto"/>
            </w:tcBorders>
          </w:tcPr>
          <w:p w14:paraId="2C0FF7EA" w14:textId="6B3A479C"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Į kogeneracinę jėgainę patenka  nepavojingosios komunalinės atliekos po antrinio rūšiavimo bei nepavojingosios pramoninės atliekos Iš nepavojingųjų komunalinių po antrinio rūšiavimo ir nepavojingųjų pramoninių atliekų atskirtos pašalinės medžiagos ir pavieniai </w:t>
            </w:r>
            <w:proofErr w:type="spellStart"/>
            <w:r w:rsidRPr="004E3C8E">
              <w:rPr>
                <w:rFonts w:asciiTheme="majorBidi" w:hAnsiTheme="majorBidi" w:cstheme="majorBidi"/>
                <w:sz w:val="22"/>
                <w:szCs w:val="22"/>
              </w:rPr>
              <w:lastRenderedPageBreak/>
              <w:t>stambiagabaričiai</w:t>
            </w:r>
            <w:proofErr w:type="spellEnd"/>
            <w:r w:rsidRPr="004E3C8E">
              <w:rPr>
                <w:rFonts w:asciiTheme="majorBidi" w:hAnsiTheme="majorBidi" w:cstheme="majorBidi"/>
                <w:sz w:val="22"/>
                <w:szCs w:val="22"/>
              </w:rPr>
              <w:t xml:space="preserve"> deginimui netinkami daiktai iki jų perdavimo atliekų tvarkytojams saugomi kuro priėmimo patalpoje specialiai pažymėtoje zonoje ir konteineriuose. Kitos inertinės medžiagos atiduodamos atliekų tvarkytojams.</w:t>
            </w:r>
          </w:p>
        </w:tc>
        <w:tc>
          <w:tcPr>
            <w:tcW w:w="1134" w:type="dxa"/>
            <w:tcBorders>
              <w:top w:val="single" w:sz="4" w:space="0" w:color="auto"/>
              <w:left w:val="single" w:sz="4" w:space="0" w:color="auto"/>
              <w:bottom w:val="single" w:sz="4" w:space="0" w:color="auto"/>
              <w:right w:val="single" w:sz="4" w:space="0" w:color="auto"/>
            </w:tcBorders>
          </w:tcPr>
          <w:p w14:paraId="7BA6A6AB" w14:textId="35DA21D6"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themeColor="text1"/>
                <w:sz w:val="22"/>
                <w:szCs w:val="22"/>
                <w:lang w:bidi="lt-LT"/>
              </w:rPr>
              <w:lastRenderedPageBreak/>
              <w:t>Atitinka GPGB</w:t>
            </w:r>
          </w:p>
        </w:tc>
        <w:tc>
          <w:tcPr>
            <w:tcW w:w="1105" w:type="dxa"/>
            <w:tcBorders>
              <w:top w:val="single" w:sz="4" w:space="0" w:color="auto"/>
              <w:left w:val="single" w:sz="4" w:space="0" w:color="auto"/>
              <w:bottom w:val="single" w:sz="4" w:space="0" w:color="auto"/>
              <w:right w:val="single" w:sz="4" w:space="0" w:color="auto"/>
            </w:tcBorders>
            <w:vAlign w:val="center"/>
          </w:tcPr>
          <w:p w14:paraId="4354E615" w14:textId="77777777" w:rsidR="00F00555" w:rsidRPr="004E3C8E" w:rsidRDefault="00F00555" w:rsidP="00213904">
            <w:pPr>
              <w:jc w:val="both"/>
              <w:rPr>
                <w:rFonts w:asciiTheme="majorBidi" w:hAnsiTheme="majorBidi" w:cstheme="majorBidi"/>
                <w:sz w:val="22"/>
                <w:szCs w:val="22"/>
                <w:lang w:eastAsia="lt-LT"/>
              </w:rPr>
            </w:pPr>
          </w:p>
        </w:tc>
      </w:tr>
      <w:tr w:rsidR="00F00555" w:rsidRPr="004E3C8E" w14:paraId="44D8F4D1" w14:textId="77777777" w:rsidTr="00F1480D">
        <w:trPr>
          <w:gridAfter w:val="1"/>
          <w:wAfter w:w="21" w:type="dxa"/>
        </w:trPr>
        <w:tc>
          <w:tcPr>
            <w:tcW w:w="562" w:type="dxa"/>
            <w:tcBorders>
              <w:top w:val="single" w:sz="4" w:space="0" w:color="auto"/>
              <w:left w:val="single" w:sz="4" w:space="0" w:color="auto"/>
              <w:bottom w:val="single" w:sz="4" w:space="0" w:color="auto"/>
              <w:right w:val="single" w:sz="4" w:space="0" w:color="auto"/>
            </w:tcBorders>
          </w:tcPr>
          <w:p w14:paraId="4C94C050" w14:textId="5234DC5A" w:rsidR="00F00555" w:rsidRPr="004E3C8E" w:rsidRDefault="00F00555" w:rsidP="00F00555">
            <w:pPr>
              <w:jc w:val="center"/>
              <w:rPr>
                <w:rFonts w:asciiTheme="majorBidi" w:hAnsiTheme="majorBidi" w:cstheme="majorBidi"/>
                <w:sz w:val="22"/>
                <w:szCs w:val="22"/>
              </w:rPr>
            </w:pPr>
            <w:r w:rsidRPr="004E3C8E">
              <w:rPr>
                <w:rFonts w:asciiTheme="majorBidi" w:hAnsiTheme="majorBidi" w:cstheme="majorBidi"/>
                <w:sz w:val="22"/>
                <w:szCs w:val="22"/>
              </w:rPr>
              <w:t>14</w:t>
            </w:r>
          </w:p>
        </w:tc>
        <w:tc>
          <w:tcPr>
            <w:tcW w:w="1701" w:type="dxa"/>
            <w:tcBorders>
              <w:top w:val="single" w:sz="4" w:space="0" w:color="auto"/>
              <w:left w:val="single" w:sz="4" w:space="0" w:color="auto"/>
              <w:bottom w:val="single" w:sz="4" w:space="0" w:color="auto"/>
              <w:right w:val="single" w:sz="4" w:space="0" w:color="auto"/>
            </w:tcBorders>
          </w:tcPr>
          <w:p w14:paraId="01A29F26" w14:textId="50F64E26"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Aplinkos oras</w:t>
            </w:r>
          </w:p>
        </w:tc>
        <w:tc>
          <w:tcPr>
            <w:tcW w:w="1418" w:type="dxa"/>
            <w:tcBorders>
              <w:top w:val="single" w:sz="4" w:space="0" w:color="auto"/>
              <w:left w:val="single" w:sz="4" w:space="0" w:color="auto"/>
              <w:bottom w:val="single" w:sz="4" w:space="0" w:color="auto"/>
              <w:right w:val="single" w:sz="4" w:space="0" w:color="auto"/>
            </w:tcBorders>
          </w:tcPr>
          <w:p w14:paraId="56C01F5D" w14:textId="1420DF66" w:rsidR="00F00555" w:rsidRPr="004E3C8E" w:rsidRDefault="00F00555" w:rsidP="00213904">
            <w:pPr>
              <w:jc w:val="both"/>
              <w:rPr>
                <w:rFonts w:asciiTheme="majorBidi" w:eastAsia="TimesNewRoman" w:hAnsiTheme="majorBidi" w:cstheme="majorBidi"/>
                <w:sz w:val="22"/>
                <w:szCs w:val="22"/>
              </w:rPr>
            </w:pPr>
            <w:r w:rsidRPr="004E3C8E">
              <w:rPr>
                <w:rFonts w:asciiTheme="majorBidi" w:eastAsia="TimesNewRoman" w:hAnsiTheme="majorBidi" w:cstheme="majorBidi"/>
                <w:sz w:val="22"/>
                <w:szCs w:val="22"/>
              </w:rPr>
              <w:t>BREF WI 235-281 psl.</w:t>
            </w:r>
          </w:p>
        </w:tc>
        <w:tc>
          <w:tcPr>
            <w:tcW w:w="4394" w:type="dxa"/>
            <w:tcBorders>
              <w:top w:val="single" w:sz="4" w:space="0" w:color="auto"/>
              <w:left w:val="single" w:sz="4" w:space="0" w:color="auto"/>
              <w:bottom w:val="single" w:sz="4" w:space="0" w:color="auto"/>
              <w:right w:val="single" w:sz="4" w:space="0" w:color="auto"/>
            </w:tcBorders>
          </w:tcPr>
          <w:p w14:paraId="4C270C7E"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Terminiam mišrių komunalinių ir pramoninių atliekų apdorojimui gali būti naudojami šie GPGB:</w:t>
            </w:r>
          </w:p>
          <w:p w14:paraId="11171FB5"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Atliekų srauto modeliavimas, siekiant efektyviai išnaudoti įrenginio technines savybes bei jo našumą.</w:t>
            </w:r>
          </w:p>
          <w:p w14:paraId="3F2825BD"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Degimo kameros projektinių ypatybių naudojimas, pvz. rotacinės krosnies prijungimas prie antrinės kameros ir jos forma bei antrinio oro įpurškimo pozicija turi būti įrengta taip, kad dujų išlaikymas ir sumaišymas būtų pakankamas pilnam dujų sudegimui.</w:t>
            </w:r>
          </w:p>
          <w:p w14:paraId="023CAC57"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 xml:space="preserve">Turbulencijos antrinėje degimo kameroje padidinimas siekiant sumažinti reikalingą antrinio oro tūrį ir tuo pačiu sumažinti išmetamų dujų bei jose esančių </w:t>
            </w:r>
            <w:proofErr w:type="spellStart"/>
            <w:r w:rsidRPr="004E3C8E">
              <w:rPr>
                <w:rFonts w:asciiTheme="majorBidi" w:hAnsiTheme="majorBidi" w:cstheme="majorBidi"/>
                <w:sz w:val="22"/>
                <w:szCs w:val="22"/>
              </w:rPr>
              <w:t>NOx</w:t>
            </w:r>
            <w:proofErr w:type="spellEnd"/>
            <w:r w:rsidRPr="004E3C8E">
              <w:rPr>
                <w:rFonts w:asciiTheme="majorBidi" w:hAnsiTheme="majorBidi" w:cstheme="majorBidi"/>
                <w:sz w:val="22"/>
                <w:szCs w:val="22"/>
              </w:rPr>
              <w:t>, LOJ ir CO kiekius.</w:t>
            </w:r>
          </w:p>
          <w:p w14:paraId="6CAC2F90"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Nepertraukiamas įrenginio eksploatavimas sumažinant teršalų išmetimus, energijos sunaudojimą, pagerinant įrenginio kontrolę (lyginant su įrenginio eksploatavimu ,,paleidimo - stabdymo“ režimu.</w:t>
            </w:r>
          </w:p>
          <w:p w14:paraId="24A99CBB"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lastRenderedPageBreak/>
              <w:t>Tinkamos deginimo kontrolės sistemos ir parametrų parinkimas ir naudojimas, esant reikalui leidžiant efektyviai kontroliuoti (ar pakoreguoti) vykstančius degimo procesus.</w:t>
            </w:r>
          </w:p>
          <w:p w14:paraId="19EE6E41"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Infraraudonųjų spindulių kameros naudojimas deginimo monitoringui ir kontrolei.</w:t>
            </w:r>
          </w:p>
          <w:p w14:paraId="6B086F8E"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 xml:space="preserve">Oro tiekimo </w:t>
            </w:r>
            <w:proofErr w:type="spellStart"/>
            <w:r w:rsidRPr="004E3C8E">
              <w:rPr>
                <w:rFonts w:asciiTheme="majorBidi" w:hAnsiTheme="majorBidi" w:cstheme="majorBidi"/>
                <w:sz w:val="22"/>
                <w:szCs w:val="22"/>
              </w:rPr>
              <w:t>stechiometrijos</w:t>
            </w:r>
            <w:proofErr w:type="spellEnd"/>
            <w:r w:rsidRPr="004E3C8E">
              <w:rPr>
                <w:rFonts w:asciiTheme="majorBidi" w:hAnsiTheme="majorBidi" w:cstheme="majorBidi"/>
                <w:sz w:val="22"/>
                <w:szCs w:val="22"/>
              </w:rPr>
              <w:t xml:space="preserve"> optimizavimas mažinant išmetamų dujų kiekį ir padidinant pilną dujų sudegimo galimybę.</w:t>
            </w:r>
          </w:p>
          <w:p w14:paraId="3DAC806A"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Pirminio oro tiekimo optimizavimas ir paskirstymas pagerinant degimo procesą ir mažinant išmetimus.</w:t>
            </w:r>
          </w:p>
          <w:p w14:paraId="1DC736A8"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Pirminio ir antrinio oro pašildymas deginant mažo kaloringumo atliekas.</w:t>
            </w:r>
          </w:p>
          <w:p w14:paraId="7E887DD4"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Antrinis oro įleidimas, optimizacija ir paskirstymas siekiant sumažinti degimo produktų kiekį.</w:t>
            </w:r>
          </w:p>
          <w:p w14:paraId="55503410"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Išmetamų degimo dujų įleidimas vietoje antrinio oro.</w:t>
            </w:r>
          </w:p>
          <w:p w14:paraId="00EA2202"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Oro prisotinto deguonimi naudojimas.</w:t>
            </w:r>
          </w:p>
          <w:p w14:paraId="31275230"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Grotelių šaldymas didinantis atliekų sudegimo efektyvumą.</w:t>
            </w:r>
          </w:p>
          <w:p w14:paraId="4C88BC67"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Atliekų sumaišymo, sukratymo ir išlaikymo laiko padidinimas didinant medžiagų sudegimo efektyvumą.</w:t>
            </w:r>
          </w:p>
          <w:p w14:paraId="34B08CE7"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 xml:space="preserve">Deginamų atliekų kiekio srauto sureguliavimas pagal įrenginio terminį </w:t>
            </w:r>
            <w:r w:rsidRPr="004E3C8E">
              <w:rPr>
                <w:rFonts w:asciiTheme="majorBidi" w:hAnsiTheme="majorBidi" w:cstheme="majorBidi"/>
                <w:sz w:val="22"/>
                <w:szCs w:val="22"/>
              </w:rPr>
              <w:lastRenderedPageBreak/>
              <w:t>našumą gerų sudegimo ir degimo sąlygų palaikymui.</w:t>
            </w:r>
          </w:p>
          <w:p w14:paraId="741A5507"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Dujų turbulencijos, laiko temperatūros ir deguonies koncentracijos optimizavimas degimo zonoje (žr. 4</w:t>
            </w:r>
            <w:r w:rsidRPr="004E3C8E">
              <w:rPr>
                <w:rFonts w:asciiTheme="majorBidi" w:hAnsiTheme="majorBidi" w:cstheme="majorBidi"/>
                <w:sz w:val="22"/>
                <w:szCs w:val="22"/>
                <w:vertAlign w:val="superscript"/>
              </w:rPr>
              <w:t>1</w:t>
            </w:r>
            <w:r w:rsidRPr="004E3C8E">
              <w:rPr>
                <w:rFonts w:asciiTheme="majorBidi" w:hAnsiTheme="majorBidi" w:cstheme="majorBidi"/>
                <w:sz w:val="22"/>
                <w:szCs w:val="22"/>
              </w:rPr>
              <w:t xml:space="preserve"> lentelę).</w:t>
            </w:r>
          </w:p>
          <w:p w14:paraId="313CE8F3"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Automatiškai valdomų pagalbinių degiklių naudojimas.</w:t>
            </w:r>
          </w:p>
          <w:p w14:paraId="08C1926A"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Grotelių vibravimo sumažinimas ir/arba nuobirų grąžinimas į degimo kamerą.</w:t>
            </w:r>
          </w:p>
          <w:p w14:paraId="051AA1B6" w14:textId="77777777" w:rsidR="00F00555" w:rsidRPr="004E3C8E" w:rsidRDefault="00F00555" w:rsidP="00213904">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Katilo sienų ir boilerio apsauga atspariomis medžiagomis.</w:t>
            </w:r>
          </w:p>
          <w:p w14:paraId="23801339" w14:textId="69BA753E"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Mažo dujų srauto greičio palaikymas krosnyje ir tuščios (be kliūčių) erdvės įrengimas prieš </w:t>
            </w:r>
            <w:proofErr w:type="spellStart"/>
            <w:r w:rsidRPr="004E3C8E">
              <w:rPr>
                <w:rFonts w:asciiTheme="majorBidi" w:hAnsiTheme="majorBidi" w:cstheme="majorBidi"/>
                <w:sz w:val="22"/>
                <w:szCs w:val="22"/>
              </w:rPr>
              <w:t>konvekcinę</w:t>
            </w:r>
            <w:proofErr w:type="spellEnd"/>
            <w:r w:rsidRPr="004E3C8E">
              <w:rPr>
                <w:rFonts w:asciiTheme="majorBidi" w:hAnsiTheme="majorBidi" w:cstheme="majorBidi"/>
                <w:sz w:val="22"/>
                <w:szCs w:val="22"/>
              </w:rPr>
              <w:t xml:space="preserve"> boilerio zoną padidinant organinių medžiagų sudegimą.</w:t>
            </w:r>
          </w:p>
        </w:tc>
        <w:tc>
          <w:tcPr>
            <w:tcW w:w="4536" w:type="dxa"/>
            <w:tcBorders>
              <w:top w:val="single" w:sz="4" w:space="0" w:color="auto"/>
              <w:left w:val="single" w:sz="4" w:space="0" w:color="auto"/>
              <w:bottom w:val="single" w:sz="4" w:space="0" w:color="auto"/>
              <w:right w:val="single" w:sz="4" w:space="0" w:color="auto"/>
            </w:tcBorders>
          </w:tcPr>
          <w:p w14:paraId="3130B938"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lastRenderedPageBreak/>
              <w:t>Terminis nepavojingųjų komunalinių po antrinio rūšiavimo ir nepavojingųjų pramoninių atliekų, apdorojimas Kauno kogeneracinėje jėgainėje:</w:t>
            </w:r>
          </w:p>
          <w:p w14:paraId="353E7030"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Efektyvios valdymo sistemos dėka, jėgainė per metus nepertraukiamu režimu (be stabdymų) eksploatuojama 8 000 valandų. Jėgainė planuotai techninei apžiūrai ar remontui stabdoma 1 kartą per metus. Katilas paleidžiamas/stabdomas gali būti ir dėl techniškai neišvengiamų matavimo prietaisų ar valymo įrenginių sustabdymų, sutrikimų arba gedimų, neviršijant LR aplinkos ministro 2002 m. gruodžio 31 d. įsakymu Nr. 699 patvirtintų Atliekų deginimo aplinkosauginių reikalavimų 66 punkte pateikto laikotarpio.</w:t>
            </w:r>
          </w:p>
          <w:p w14:paraId="3762A8EC"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Antrinio oro įpurškimo vieta parinkta, atsižvelgus į įrangos optimalių parametrų modeliavimo metu gautus rezultatus, </w:t>
            </w:r>
            <w:proofErr w:type="spellStart"/>
            <w:r w:rsidRPr="004E3C8E">
              <w:rPr>
                <w:rFonts w:asciiTheme="majorBidi" w:hAnsiTheme="majorBidi" w:cstheme="majorBidi"/>
                <w:sz w:val="22"/>
                <w:szCs w:val="22"/>
              </w:rPr>
              <w:t>t.y</w:t>
            </w:r>
            <w:proofErr w:type="spellEnd"/>
            <w:r w:rsidRPr="004E3C8E">
              <w:rPr>
                <w:rFonts w:asciiTheme="majorBidi" w:hAnsiTheme="majorBidi" w:cstheme="majorBidi"/>
                <w:sz w:val="22"/>
                <w:szCs w:val="22"/>
              </w:rPr>
              <w:t>. taip, kad dujų išlaikymas ir sumaišymas būtų pakankamas dujų sudegimui.</w:t>
            </w:r>
          </w:p>
          <w:p w14:paraId="5EF72426"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Jėgainėje įrengtas 85 MW šiluminės galios katilas su </w:t>
            </w:r>
            <w:proofErr w:type="spellStart"/>
            <w:r w:rsidRPr="004E3C8E">
              <w:rPr>
                <w:rFonts w:asciiTheme="majorBidi" w:hAnsiTheme="majorBidi" w:cstheme="majorBidi"/>
                <w:sz w:val="22"/>
                <w:szCs w:val="22"/>
              </w:rPr>
              <w:t>ardynine</w:t>
            </w:r>
            <w:proofErr w:type="spellEnd"/>
            <w:r w:rsidRPr="004E3C8E">
              <w:rPr>
                <w:rFonts w:asciiTheme="majorBidi" w:hAnsiTheme="majorBidi" w:cstheme="majorBidi"/>
                <w:sz w:val="22"/>
                <w:szCs w:val="22"/>
              </w:rPr>
              <w:t xml:space="preserve"> pakura. Kuras degs ant judančio, oru aušinamo tipo </w:t>
            </w:r>
            <w:proofErr w:type="spellStart"/>
            <w:r w:rsidRPr="004E3C8E">
              <w:rPr>
                <w:rFonts w:asciiTheme="majorBidi" w:hAnsiTheme="majorBidi" w:cstheme="majorBidi"/>
                <w:sz w:val="22"/>
                <w:szCs w:val="22"/>
              </w:rPr>
              <w:t>ardyno</w:t>
            </w:r>
            <w:proofErr w:type="spellEnd"/>
            <w:r w:rsidRPr="004E3C8E">
              <w:rPr>
                <w:rFonts w:asciiTheme="majorBidi" w:hAnsiTheme="majorBidi" w:cstheme="majorBidi"/>
                <w:sz w:val="22"/>
                <w:szCs w:val="22"/>
              </w:rPr>
              <w:t xml:space="preserve">, kurį sudaro trys takeliai su penkiomis sekcijomis. </w:t>
            </w:r>
            <w:proofErr w:type="spellStart"/>
            <w:r w:rsidRPr="004E3C8E">
              <w:rPr>
                <w:rFonts w:asciiTheme="majorBidi" w:hAnsiTheme="majorBidi" w:cstheme="majorBidi"/>
                <w:sz w:val="22"/>
                <w:szCs w:val="22"/>
              </w:rPr>
              <w:t>Ardynas</w:t>
            </w:r>
            <w:proofErr w:type="spellEnd"/>
            <w:r w:rsidRPr="004E3C8E">
              <w:rPr>
                <w:rFonts w:asciiTheme="majorBidi" w:hAnsiTheme="majorBidi" w:cstheme="majorBidi"/>
                <w:sz w:val="22"/>
                <w:szCs w:val="22"/>
              </w:rPr>
              <w:t xml:space="preserve"> yra apatinė kūryklos dalis, kurios šoninės sienos ir lubos padengtos ugniai atsparių plytų danga. </w:t>
            </w:r>
            <w:r w:rsidRPr="004E3C8E">
              <w:rPr>
                <w:rFonts w:asciiTheme="majorBidi" w:hAnsiTheme="majorBidi" w:cstheme="majorBidi"/>
                <w:sz w:val="22"/>
                <w:szCs w:val="22"/>
              </w:rPr>
              <w:lastRenderedPageBreak/>
              <w:t>Dėl itin aukštos temperatūros kūryklos lubos aušinamos vandeniu (</w:t>
            </w:r>
            <w:proofErr w:type="spellStart"/>
            <w:r w:rsidRPr="004E3C8E">
              <w:rPr>
                <w:rFonts w:asciiTheme="majorBidi" w:hAnsiTheme="majorBidi" w:cstheme="majorBidi"/>
                <w:sz w:val="22"/>
                <w:szCs w:val="22"/>
              </w:rPr>
              <w:t>t.y</w:t>
            </w:r>
            <w:proofErr w:type="spellEnd"/>
            <w:r w:rsidRPr="004E3C8E">
              <w:rPr>
                <w:rFonts w:asciiTheme="majorBidi" w:hAnsiTheme="majorBidi" w:cstheme="majorBidi"/>
                <w:sz w:val="22"/>
                <w:szCs w:val="22"/>
              </w:rPr>
              <w:t>., lubos sudarytos iš vamzdžių užpildytų vandeniu).</w:t>
            </w:r>
          </w:p>
          <w:p w14:paraId="4A32AB68"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Degimo monitoringui ir kontrolei naudojamos vaizdo stebėjimo kameros.</w:t>
            </w:r>
          </w:p>
          <w:p w14:paraId="14E69A50"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Siekiant pagerinti degimo metu vykstančių reakcijų sąlygas, į degimo kamerą papildomai dideliu greičiu paduodamas (įpučiamas) antrinis oras.</w:t>
            </w:r>
          </w:p>
          <w:p w14:paraId="6DBAA742"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Viršutinė kūryklos dalis yra vadinama antrine degimo kamera. Kurios šoninės sienos yra aušinamos vandeniu. Šoninės sienos pagamintos iš atsparių ugniai plytų, kad išlaikytų aukšta temperatūrą. Anga tarp kūryklos ir antrinės degimo kameros pagerina sūkurio formavimąsi išmetamosiose dujose, taip išmetamosios dujos ir antrinis oras yra veiksmingai sumaišomi ir pasiekiamas visiškas kuro sudegimas.</w:t>
            </w:r>
          </w:p>
          <w:p w14:paraId="2CAF71A9"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Antrojo dujotakio sienos yra membraninio tipo ir aušinamos vandeniu.</w:t>
            </w:r>
          </w:p>
          <w:p w14:paraId="61A81C69"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Naudojant katilą kogeneraciniame cikle, </w:t>
            </w:r>
            <w:proofErr w:type="spellStart"/>
            <w:r w:rsidRPr="004E3C8E">
              <w:rPr>
                <w:rFonts w:asciiTheme="majorBidi" w:hAnsiTheme="majorBidi" w:cstheme="majorBidi"/>
                <w:sz w:val="22"/>
                <w:szCs w:val="22"/>
              </w:rPr>
              <w:t>perkaitintuvai</w:t>
            </w:r>
            <w:proofErr w:type="spellEnd"/>
            <w:r w:rsidRPr="004E3C8E">
              <w:rPr>
                <w:rFonts w:asciiTheme="majorBidi" w:hAnsiTheme="majorBidi" w:cstheme="majorBidi"/>
                <w:sz w:val="22"/>
                <w:szCs w:val="22"/>
              </w:rPr>
              <w:t xml:space="preserve"> įrengti trečiame dujotakyje. Tiek pirminė, tiek ir antrinė degimo kameros zonos pakankamo aukščio ir tūrio, kad užtikrinti ilgą degančių kuro medžiagų išbūvimą ir reakcijų laiką pakankamai aukštoje temperatūroje. Tokiu būdu, dauguma reakcijų bei procesų dūmuose užsibaigia ne žemesnėje nei 850°C temperatūroje.</w:t>
            </w:r>
          </w:p>
          <w:p w14:paraId="0956D4F2"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Jėgainės automatinės valdymo ir kontrolės sistemos dėka nustatoma ir pastoviai fiksuojama į katilo kūryklą paduodamo kuro mišinio kaloringumo vertė. Šios vertės nustatymas naudojamas kaip degimo kontrolės parametras, </w:t>
            </w:r>
            <w:proofErr w:type="spellStart"/>
            <w:r w:rsidRPr="004E3C8E">
              <w:rPr>
                <w:rFonts w:asciiTheme="majorBidi" w:hAnsiTheme="majorBidi" w:cstheme="majorBidi"/>
                <w:sz w:val="22"/>
                <w:szCs w:val="22"/>
              </w:rPr>
              <w:t>t.y</w:t>
            </w:r>
            <w:proofErr w:type="spellEnd"/>
            <w:r w:rsidRPr="004E3C8E">
              <w:rPr>
                <w:rFonts w:asciiTheme="majorBidi" w:hAnsiTheme="majorBidi" w:cstheme="majorBidi"/>
                <w:sz w:val="22"/>
                <w:szCs w:val="22"/>
              </w:rPr>
              <w:t>. pakitus kaloringumui sistema automatiškai keis degimo ir SNKV sistemos veiklą bei išmetamųjų dujų valymo sistemų parametrus (</w:t>
            </w:r>
            <w:proofErr w:type="spellStart"/>
            <w:r w:rsidRPr="004E3C8E">
              <w:rPr>
                <w:rFonts w:asciiTheme="majorBidi" w:hAnsiTheme="majorBidi" w:cstheme="majorBidi"/>
                <w:sz w:val="22"/>
                <w:szCs w:val="22"/>
              </w:rPr>
              <w:t>t.y</w:t>
            </w:r>
            <w:proofErr w:type="spellEnd"/>
            <w:r w:rsidRPr="004E3C8E">
              <w:rPr>
                <w:rFonts w:asciiTheme="majorBidi" w:hAnsiTheme="majorBidi" w:cstheme="majorBidi"/>
                <w:sz w:val="22"/>
                <w:szCs w:val="22"/>
              </w:rPr>
              <w:t>. sureguliuoja oro padavimą, pagalbinių degiklių veiklą, pusiau sauso valymo reaktoriaus ir aktyvuotos anglies įpurškimo darbą ir kt. procesus).</w:t>
            </w:r>
          </w:p>
          <w:p w14:paraId="6333F17F"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Kogeneracinėje jėgainėje įdiegti automatiškai valdomi gamtinių dujų degikliai, kurie automatiškai įsijungs, jei po paskutinio oro įpūtimo degimo dujų temperatūra tampa artima 850°C. Degikliai naudojami pradedant arba užbaigiant degimo operacijas, kad būtų garantuota, jog visada šių operacijų metu ir tol, kol nesudegusio kuro yra katilo kūrykloje, palaikoma 850°C temperatūra.</w:t>
            </w:r>
          </w:p>
          <w:p w14:paraId="036E27E2" w14:textId="5AC48E12"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Dujų srauto greičio palaikymas degimo kameroje, reguliuojamas automatinės pirminio ir antrinio oro padavimo sistemomis.</w:t>
            </w:r>
          </w:p>
        </w:tc>
        <w:tc>
          <w:tcPr>
            <w:tcW w:w="1134" w:type="dxa"/>
            <w:tcBorders>
              <w:top w:val="single" w:sz="4" w:space="0" w:color="auto"/>
              <w:left w:val="single" w:sz="4" w:space="0" w:color="auto"/>
              <w:bottom w:val="single" w:sz="4" w:space="0" w:color="auto"/>
              <w:right w:val="single" w:sz="4" w:space="0" w:color="auto"/>
            </w:tcBorders>
          </w:tcPr>
          <w:p w14:paraId="33FCC917" w14:textId="418B28D2" w:rsidR="00F00555" w:rsidRPr="004E3C8E" w:rsidRDefault="00F00555" w:rsidP="00213904">
            <w:pPr>
              <w:jc w:val="both"/>
              <w:rPr>
                <w:rFonts w:asciiTheme="majorBidi" w:eastAsia="Courier New" w:hAnsiTheme="majorBidi" w:cstheme="majorBidi"/>
                <w:color w:val="000000" w:themeColor="text1"/>
                <w:sz w:val="22"/>
                <w:szCs w:val="22"/>
                <w:lang w:bidi="lt-LT"/>
              </w:rPr>
            </w:pPr>
            <w:r w:rsidRPr="004E3C8E">
              <w:rPr>
                <w:rFonts w:asciiTheme="majorBidi" w:eastAsia="Courier New" w:hAnsiTheme="majorBidi" w:cstheme="majorBidi"/>
                <w:color w:val="000000"/>
                <w:sz w:val="22"/>
                <w:szCs w:val="22"/>
                <w:lang w:bidi="lt-LT"/>
              </w:rPr>
              <w:lastRenderedPageBreak/>
              <w:t>Atitinka GPGB</w:t>
            </w:r>
          </w:p>
        </w:tc>
        <w:tc>
          <w:tcPr>
            <w:tcW w:w="1105" w:type="dxa"/>
            <w:tcBorders>
              <w:top w:val="single" w:sz="4" w:space="0" w:color="auto"/>
              <w:left w:val="single" w:sz="4" w:space="0" w:color="auto"/>
              <w:bottom w:val="single" w:sz="4" w:space="0" w:color="auto"/>
              <w:right w:val="single" w:sz="4" w:space="0" w:color="auto"/>
            </w:tcBorders>
            <w:vAlign w:val="center"/>
          </w:tcPr>
          <w:p w14:paraId="03BB55D8" w14:textId="77777777" w:rsidR="00F00555" w:rsidRPr="004E3C8E" w:rsidRDefault="00F00555" w:rsidP="00213904">
            <w:pPr>
              <w:jc w:val="both"/>
              <w:rPr>
                <w:rFonts w:asciiTheme="majorBidi" w:hAnsiTheme="majorBidi" w:cstheme="majorBidi"/>
                <w:sz w:val="22"/>
                <w:szCs w:val="22"/>
                <w:lang w:eastAsia="lt-LT"/>
              </w:rPr>
            </w:pPr>
          </w:p>
        </w:tc>
      </w:tr>
      <w:tr w:rsidR="00F00555" w:rsidRPr="004E3C8E" w14:paraId="6F3A0B68" w14:textId="77777777" w:rsidTr="00F1480D">
        <w:trPr>
          <w:gridAfter w:val="1"/>
          <w:wAfter w:w="21" w:type="dxa"/>
        </w:trPr>
        <w:tc>
          <w:tcPr>
            <w:tcW w:w="562" w:type="dxa"/>
            <w:tcBorders>
              <w:top w:val="single" w:sz="4" w:space="0" w:color="auto"/>
              <w:left w:val="single" w:sz="4" w:space="0" w:color="auto"/>
              <w:bottom w:val="single" w:sz="4" w:space="0" w:color="auto"/>
              <w:right w:val="single" w:sz="4" w:space="0" w:color="auto"/>
            </w:tcBorders>
          </w:tcPr>
          <w:p w14:paraId="6D7B6E0A" w14:textId="20D47644" w:rsidR="00F00555" w:rsidRPr="004E3C8E" w:rsidRDefault="00F00555" w:rsidP="00F00555">
            <w:pPr>
              <w:jc w:val="center"/>
              <w:rPr>
                <w:rFonts w:asciiTheme="majorBidi" w:hAnsiTheme="majorBidi" w:cstheme="majorBidi"/>
                <w:sz w:val="22"/>
                <w:szCs w:val="22"/>
              </w:rPr>
            </w:pPr>
            <w:r w:rsidRPr="004E3C8E">
              <w:rPr>
                <w:rFonts w:asciiTheme="majorBidi" w:hAnsiTheme="majorBidi" w:cstheme="majorBidi"/>
                <w:sz w:val="22"/>
                <w:szCs w:val="22"/>
              </w:rPr>
              <w:lastRenderedPageBreak/>
              <w:t>15</w:t>
            </w:r>
          </w:p>
        </w:tc>
        <w:tc>
          <w:tcPr>
            <w:tcW w:w="1701" w:type="dxa"/>
            <w:tcBorders>
              <w:top w:val="single" w:sz="4" w:space="0" w:color="auto"/>
              <w:left w:val="single" w:sz="4" w:space="0" w:color="auto"/>
              <w:bottom w:val="single" w:sz="4" w:space="0" w:color="auto"/>
              <w:right w:val="single" w:sz="4" w:space="0" w:color="auto"/>
            </w:tcBorders>
          </w:tcPr>
          <w:p w14:paraId="333966ED" w14:textId="11C9CE52"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Aplinkos oras</w:t>
            </w:r>
          </w:p>
        </w:tc>
        <w:tc>
          <w:tcPr>
            <w:tcW w:w="1418" w:type="dxa"/>
            <w:tcBorders>
              <w:top w:val="single" w:sz="4" w:space="0" w:color="auto"/>
              <w:left w:val="single" w:sz="4" w:space="0" w:color="auto"/>
              <w:bottom w:val="single" w:sz="4" w:space="0" w:color="auto"/>
              <w:right w:val="single" w:sz="4" w:space="0" w:color="auto"/>
            </w:tcBorders>
          </w:tcPr>
          <w:p w14:paraId="3C2E5E27" w14:textId="05FCDB70" w:rsidR="00F00555" w:rsidRPr="004E3C8E" w:rsidRDefault="00F00555" w:rsidP="00213904">
            <w:pPr>
              <w:jc w:val="both"/>
              <w:rPr>
                <w:rFonts w:asciiTheme="majorBidi" w:eastAsia="TimesNewRoman" w:hAnsiTheme="majorBidi" w:cstheme="majorBidi"/>
                <w:sz w:val="22"/>
                <w:szCs w:val="22"/>
              </w:rPr>
            </w:pPr>
            <w:r w:rsidRPr="004E3C8E">
              <w:rPr>
                <w:rFonts w:asciiTheme="majorBidi" w:eastAsia="TimesNewRoman" w:hAnsiTheme="majorBidi" w:cstheme="majorBidi"/>
                <w:sz w:val="22"/>
                <w:szCs w:val="22"/>
              </w:rPr>
              <w:t>BREF WI</w:t>
            </w:r>
            <w:r w:rsidRPr="004E3C8E">
              <w:rPr>
                <w:rFonts w:asciiTheme="majorBidi" w:eastAsia="TimesNewRoman" w:hAnsiTheme="majorBidi" w:cstheme="majorBidi"/>
                <w:sz w:val="22"/>
                <w:szCs w:val="22"/>
                <w:vertAlign w:val="superscript"/>
              </w:rPr>
              <w:t xml:space="preserve"> </w:t>
            </w:r>
            <w:r w:rsidRPr="004E3C8E">
              <w:rPr>
                <w:rFonts w:asciiTheme="majorBidi" w:eastAsia="TimesNewRoman" w:hAnsiTheme="majorBidi" w:cstheme="majorBidi"/>
                <w:sz w:val="22"/>
                <w:szCs w:val="22"/>
              </w:rPr>
              <w:t>315-384 psl.</w:t>
            </w:r>
          </w:p>
        </w:tc>
        <w:tc>
          <w:tcPr>
            <w:tcW w:w="4394" w:type="dxa"/>
            <w:tcBorders>
              <w:top w:val="single" w:sz="4" w:space="0" w:color="auto"/>
              <w:left w:val="single" w:sz="4" w:space="0" w:color="auto"/>
              <w:bottom w:val="single" w:sz="4" w:space="0" w:color="auto"/>
              <w:right w:val="single" w:sz="4" w:space="0" w:color="auto"/>
            </w:tcBorders>
          </w:tcPr>
          <w:p w14:paraId="507AFB47"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Dulkių išmetimų sumažinimui gali būti naudojami šie būdai:</w:t>
            </w:r>
          </w:p>
          <w:p w14:paraId="1906B759"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Dulkių valymo sistemų (ciklonų ir </w:t>
            </w:r>
            <w:proofErr w:type="spellStart"/>
            <w:r w:rsidRPr="004E3C8E">
              <w:rPr>
                <w:rFonts w:asciiTheme="majorBidi" w:hAnsiTheme="majorBidi" w:cstheme="majorBidi"/>
                <w:sz w:val="22"/>
                <w:szCs w:val="22"/>
              </w:rPr>
              <w:t>multiciklonų</w:t>
            </w:r>
            <w:proofErr w:type="spellEnd"/>
            <w:r w:rsidRPr="004E3C8E">
              <w:rPr>
                <w:rFonts w:asciiTheme="majorBidi" w:hAnsiTheme="majorBidi" w:cstheme="majorBidi"/>
                <w:sz w:val="22"/>
                <w:szCs w:val="22"/>
              </w:rPr>
              <w:t xml:space="preserve">, elektrostatinių </w:t>
            </w:r>
            <w:proofErr w:type="spellStart"/>
            <w:r w:rsidRPr="004E3C8E">
              <w:rPr>
                <w:rFonts w:asciiTheme="majorBidi" w:hAnsiTheme="majorBidi" w:cstheme="majorBidi"/>
                <w:sz w:val="22"/>
                <w:szCs w:val="22"/>
              </w:rPr>
              <w:t>nusodintuvų</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lastRenderedPageBreak/>
              <w:t>rankovinių</w:t>
            </w:r>
            <w:proofErr w:type="spellEnd"/>
            <w:r w:rsidRPr="004E3C8E">
              <w:rPr>
                <w:rFonts w:asciiTheme="majorBidi" w:hAnsiTheme="majorBidi" w:cstheme="majorBidi"/>
                <w:sz w:val="22"/>
                <w:szCs w:val="22"/>
              </w:rPr>
              <w:t xml:space="preserve"> filtrų) naudojimas prieš galutinį išmetamųjų dujų valymą.</w:t>
            </w:r>
          </w:p>
          <w:p w14:paraId="31B4A208"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Svarbus faktorius yra tinkamos filtro medžiagos parinkimas priklausomai nuo temperatūros, dujų drėgmės, atsparumo rūgštims bei šarmams ir lankstumo valant rankoves.</w:t>
            </w:r>
          </w:p>
          <w:p w14:paraId="79B8D86E"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Be dulkių išvalomos ir sunkiųjų metalų dalelės, gyvsidabris ir </w:t>
            </w:r>
            <w:proofErr w:type="spellStart"/>
            <w:r w:rsidRPr="004E3C8E">
              <w:rPr>
                <w:rFonts w:asciiTheme="majorBidi" w:hAnsiTheme="majorBidi" w:cstheme="majorBidi"/>
                <w:sz w:val="22"/>
                <w:szCs w:val="22"/>
              </w:rPr>
              <w:t>polichloruoti</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dibenzo</w:t>
            </w:r>
            <w:proofErr w:type="spellEnd"/>
            <w:r w:rsidRPr="004E3C8E">
              <w:rPr>
                <w:rFonts w:asciiTheme="majorBidi" w:hAnsiTheme="majorBidi" w:cstheme="majorBidi"/>
                <w:sz w:val="22"/>
                <w:szCs w:val="22"/>
              </w:rPr>
              <w:t xml:space="preserve">-dioksinai ir </w:t>
            </w:r>
            <w:proofErr w:type="spellStart"/>
            <w:r w:rsidRPr="004E3C8E">
              <w:rPr>
                <w:rFonts w:asciiTheme="majorBidi" w:hAnsiTheme="majorBidi" w:cstheme="majorBidi"/>
                <w:sz w:val="22"/>
                <w:szCs w:val="22"/>
              </w:rPr>
              <w:t>polichloruoti</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dibenzofuranai</w:t>
            </w:r>
            <w:proofErr w:type="spellEnd"/>
          </w:p>
          <w:p w14:paraId="59DEBFA7" w14:textId="4353F7C3"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(PCDD/F) (kaip absorbentu </w:t>
            </w:r>
            <w:proofErr w:type="spellStart"/>
            <w:r w:rsidRPr="004E3C8E">
              <w:rPr>
                <w:rFonts w:asciiTheme="majorBidi" w:hAnsiTheme="majorBidi" w:cstheme="majorBidi"/>
                <w:sz w:val="22"/>
                <w:szCs w:val="22"/>
              </w:rPr>
              <w:t>rankoviniuose</w:t>
            </w:r>
            <w:proofErr w:type="spellEnd"/>
            <w:r w:rsidRPr="004E3C8E">
              <w:rPr>
                <w:rFonts w:asciiTheme="majorBidi" w:hAnsiTheme="majorBidi" w:cstheme="majorBidi"/>
                <w:sz w:val="22"/>
                <w:szCs w:val="22"/>
              </w:rPr>
              <w:t xml:space="preserve"> filtruose naudojama anglis su šarminiu reagentu), rūgščios dujos (kaip </w:t>
            </w:r>
            <w:proofErr w:type="spellStart"/>
            <w:r w:rsidRPr="004E3C8E">
              <w:rPr>
                <w:rFonts w:asciiTheme="majorBidi" w:hAnsiTheme="majorBidi" w:cstheme="majorBidi"/>
                <w:sz w:val="22"/>
                <w:szCs w:val="22"/>
              </w:rPr>
              <w:t>rankovinių</w:t>
            </w:r>
            <w:proofErr w:type="spellEnd"/>
            <w:r w:rsidRPr="004E3C8E">
              <w:rPr>
                <w:rFonts w:asciiTheme="majorBidi" w:hAnsiTheme="majorBidi" w:cstheme="majorBidi"/>
                <w:sz w:val="22"/>
                <w:szCs w:val="22"/>
              </w:rPr>
              <w:t xml:space="preserve"> filtrų apsaugai naudojami šarminiai reagentai).</w:t>
            </w:r>
          </w:p>
        </w:tc>
        <w:tc>
          <w:tcPr>
            <w:tcW w:w="4536" w:type="dxa"/>
            <w:tcBorders>
              <w:top w:val="single" w:sz="4" w:space="0" w:color="auto"/>
              <w:left w:val="single" w:sz="4" w:space="0" w:color="auto"/>
              <w:bottom w:val="single" w:sz="4" w:space="0" w:color="auto"/>
              <w:right w:val="single" w:sz="4" w:space="0" w:color="auto"/>
            </w:tcBorders>
          </w:tcPr>
          <w:p w14:paraId="0754BACD"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Dujų išvalymui nuo kietųjų dalelių jėgainėje naudojamas </w:t>
            </w:r>
            <w:proofErr w:type="spellStart"/>
            <w:r w:rsidRPr="004E3C8E">
              <w:rPr>
                <w:rFonts w:asciiTheme="majorBidi" w:hAnsiTheme="majorBidi" w:cstheme="majorBidi"/>
                <w:sz w:val="22"/>
                <w:szCs w:val="22"/>
              </w:rPr>
              <w:t>rankovinis</w:t>
            </w:r>
            <w:proofErr w:type="spellEnd"/>
            <w:r w:rsidRPr="004E3C8E">
              <w:rPr>
                <w:rFonts w:asciiTheme="majorBidi" w:hAnsiTheme="majorBidi" w:cstheme="majorBidi"/>
                <w:sz w:val="22"/>
                <w:szCs w:val="22"/>
              </w:rPr>
              <w:t xml:space="preserve"> filtras. Ant filtro paviršiaus susidaręs dulkių sluoksnis taip pat papildomai sulaikys rūgštinius komponentus bei smulkesnes daleles. </w:t>
            </w:r>
            <w:proofErr w:type="spellStart"/>
            <w:r w:rsidRPr="004E3C8E">
              <w:rPr>
                <w:rFonts w:asciiTheme="majorBidi" w:hAnsiTheme="majorBidi" w:cstheme="majorBidi"/>
                <w:sz w:val="22"/>
                <w:szCs w:val="22"/>
              </w:rPr>
              <w:t>Rankovinio</w:t>
            </w:r>
            <w:proofErr w:type="spellEnd"/>
            <w:r w:rsidRPr="004E3C8E">
              <w:rPr>
                <w:rFonts w:asciiTheme="majorBidi" w:hAnsiTheme="majorBidi" w:cstheme="majorBidi"/>
                <w:sz w:val="22"/>
                <w:szCs w:val="22"/>
              </w:rPr>
              <w:t xml:space="preserve"> filtro medžiaga </w:t>
            </w:r>
            <w:r w:rsidRPr="004E3C8E">
              <w:rPr>
                <w:rFonts w:asciiTheme="majorBidi" w:hAnsiTheme="majorBidi" w:cstheme="majorBidi"/>
                <w:sz w:val="22"/>
                <w:szCs w:val="22"/>
              </w:rPr>
              <w:lastRenderedPageBreak/>
              <w:t>reguliariai valoma suspausto oro impulsais (žr. 4</w:t>
            </w:r>
            <w:r w:rsidRPr="004E3C8E">
              <w:rPr>
                <w:rFonts w:asciiTheme="majorBidi" w:hAnsiTheme="majorBidi" w:cstheme="majorBidi"/>
                <w:sz w:val="22"/>
                <w:szCs w:val="22"/>
                <w:vertAlign w:val="superscript"/>
              </w:rPr>
              <w:t>2</w:t>
            </w:r>
            <w:r w:rsidRPr="004E3C8E">
              <w:rPr>
                <w:rFonts w:asciiTheme="majorBidi" w:hAnsiTheme="majorBidi" w:cstheme="majorBidi"/>
                <w:sz w:val="22"/>
                <w:szCs w:val="22"/>
              </w:rPr>
              <w:t xml:space="preserve"> lentelę).</w:t>
            </w:r>
          </w:p>
          <w:p w14:paraId="588EFE79"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Jėgainėje rūgštinių dujų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HF, SO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 valymas vyksta naudojant </w:t>
            </w:r>
            <w:proofErr w:type="spellStart"/>
            <w:r w:rsidRPr="004E3C8E">
              <w:rPr>
                <w:rFonts w:asciiTheme="majorBidi" w:hAnsiTheme="majorBidi" w:cstheme="majorBidi"/>
                <w:sz w:val="22"/>
                <w:szCs w:val="22"/>
              </w:rPr>
              <w:t>neregenaricinė</w:t>
            </w:r>
            <w:proofErr w:type="spellEnd"/>
            <w:r w:rsidRPr="004E3C8E">
              <w:rPr>
                <w:rFonts w:asciiTheme="majorBidi" w:hAnsiTheme="majorBidi" w:cstheme="majorBidi"/>
                <w:sz w:val="22"/>
                <w:szCs w:val="22"/>
              </w:rPr>
              <w:t xml:space="preserve"> pusiau sauso valymo technologiją, naudojant šarminį reagentą – gesintas kalkes ir aktyviąją anglį. Aktyvioji anglis surinka gyvsidabrį, dioksinus, </w:t>
            </w:r>
            <w:proofErr w:type="spellStart"/>
            <w:r w:rsidRPr="004E3C8E">
              <w:rPr>
                <w:rFonts w:asciiTheme="majorBidi" w:hAnsiTheme="majorBidi" w:cstheme="majorBidi"/>
                <w:sz w:val="22"/>
                <w:szCs w:val="22"/>
              </w:rPr>
              <w:t>furanus</w:t>
            </w:r>
            <w:proofErr w:type="spellEnd"/>
            <w:r w:rsidRPr="004E3C8E">
              <w:rPr>
                <w:rFonts w:asciiTheme="majorBidi" w:hAnsiTheme="majorBidi" w:cstheme="majorBidi"/>
                <w:sz w:val="22"/>
                <w:szCs w:val="22"/>
              </w:rPr>
              <w:t xml:space="preserve"> ir kitas sunkias organines molekules, dalis kalkių reaguoja su anglies dioksidu. Vykdomas monitoringas (žr. 4</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 xml:space="preserve"> lentelę).</w:t>
            </w:r>
          </w:p>
          <w:p w14:paraId="516B606E" w14:textId="00C5440C"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Jėgainėje įdiegtas azoto oksidų mažinimo metodas - SNKV (</w:t>
            </w:r>
            <w:proofErr w:type="spellStart"/>
            <w:r w:rsidRPr="004E3C8E">
              <w:rPr>
                <w:rFonts w:asciiTheme="majorBidi" w:hAnsiTheme="majorBidi" w:cstheme="majorBidi"/>
                <w:sz w:val="22"/>
                <w:szCs w:val="22"/>
              </w:rPr>
              <w:t>selektyvinis</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nekatalitinis</w:t>
            </w:r>
            <w:proofErr w:type="spellEnd"/>
            <w:r w:rsidRPr="004E3C8E">
              <w:rPr>
                <w:rFonts w:asciiTheme="majorBidi" w:hAnsiTheme="majorBidi" w:cstheme="majorBidi"/>
                <w:sz w:val="22"/>
                <w:szCs w:val="22"/>
              </w:rPr>
              <w:t xml:space="preserve"> valymas), kurio metu naudojamas amoniako tirpalas (žr. 4</w:t>
            </w:r>
            <w:r w:rsidRPr="004E3C8E">
              <w:rPr>
                <w:rFonts w:asciiTheme="majorBidi" w:hAnsiTheme="majorBidi" w:cstheme="majorBidi"/>
                <w:sz w:val="22"/>
                <w:szCs w:val="22"/>
                <w:vertAlign w:val="superscript"/>
              </w:rPr>
              <w:t>4</w:t>
            </w:r>
            <w:r w:rsidRPr="004E3C8E">
              <w:rPr>
                <w:rFonts w:asciiTheme="majorBidi" w:hAnsiTheme="majorBidi" w:cstheme="majorBidi"/>
                <w:sz w:val="22"/>
                <w:szCs w:val="22"/>
              </w:rPr>
              <w:t xml:space="preserve"> lentelę).</w:t>
            </w:r>
          </w:p>
        </w:tc>
        <w:tc>
          <w:tcPr>
            <w:tcW w:w="1134" w:type="dxa"/>
            <w:tcBorders>
              <w:top w:val="single" w:sz="4" w:space="0" w:color="auto"/>
              <w:left w:val="single" w:sz="4" w:space="0" w:color="auto"/>
              <w:bottom w:val="single" w:sz="4" w:space="0" w:color="auto"/>
              <w:right w:val="single" w:sz="4" w:space="0" w:color="auto"/>
            </w:tcBorders>
          </w:tcPr>
          <w:p w14:paraId="1F5F31FB" w14:textId="2AD03CE7"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lastRenderedPageBreak/>
              <w:t>Atitinka GPGB</w:t>
            </w:r>
          </w:p>
        </w:tc>
        <w:tc>
          <w:tcPr>
            <w:tcW w:w="1105" w:type="dxa"/>
            <w:tcBorders>
              <w:top w:val="single" w:sz="4" w:space="0" w:color="auto"/>
              <w:left w:val="single" w:sz="4" w:space="0" w:color="auto"/>
              <w:bottom w:val="single" w:sz="4" w:space="0" w:color="auto"/>
              <w:right w:val="single" w:sz="4" w:space="0" w:color="auto"/>
            </w:tcBorders>
            <w:vAlign w:val="center"/>
          </w:tcPr>
          <w:p w14:paraId="220D31BE" w14:textId="77777777" w:rsidR="00F00555" w:rsidRPr="004E3C8E" w:rsidRDefault="00F00555" w:rsidP="00213904">
            <w:pPr>
              <w:jc w:val="both"/>
              <w:rPr>
                <w:rFonts w:asciiTheme="majorBidi" w:hAnsiTheme="majorBidi" w:cstheme="majorBidi"/>
                <w:sz w:val="22"/>
                <w:szCs w:val="22"/>
                <w:lang w:eastAsia="lt-LT"/>
              </w:rPr>
            </w:pPr>
          </w:p>
        </w:tc>
      </w:tr>
      <w:tr w:rsidR="00F00555" w:rsidRPr="004E3C8E" w14:paraId="64F04D92" w14:textId="77777777" w:rsidTr="00F1480D">
        <w:trPr>
          <w:gridAfter w:val="1"/>
          <w:wAfter w:w="21" w:type="dxa"/>
        </w:trPr>
        <w:tc>
          <w:tcPr>
            <w:tcW w:w="562" w:type="dxa"/>
            <w:tcBorders>
              <w:top w:val="single" w:sz="4" w:space="0" w:color="auto"/>
              <w:left w:val="single" w:sz="4" w:space="0" w:color="auto"/>
              <w:bottom w:val="single" w:sz="4" w:space="0" w:color="auto"/>
              <w:right w:val="single" w:sz="4" w:space="0" w:color="auto"/>
            </w:tcBorders>
          </w:tcPr>
          <w:p w14:paraId="46F65352" w14:textId="71DCBB71" w:rsidR="00F00555" w:rsidRPr="004E3C8E" w:rsidRDefault="00F00555" w:rsidP="00F00555">
            <w:pPr>
              <w:jc w:val="center"/>
              <w:rPr>
                <w:rFonts w:asciiTheme="majorBidi" w:hAnsiTheme="majorBidi" w:cstheme="majorBidi"/>
                <w:sz w:val="22"/>
                <w:szCs w:val="22"/>
              </w:rPr>
            </w:pPr>
            <w:r w:rsidRPr="004E3C8E">
              <w:rPr>
                <w:rFonts w:asciiTheme="majorBidi" w:hAnsiTheme="majorBidi" w:cstheme="majorBidi"/>
                <w:sz w:val="22"/>
                <w:szCs w:val="22"/>
              </w:rPr>
              <w:t>16</w:t>
            </w:r>
          </w:p>
        </w:tc>
        <w:tc>
          <w:tcPr>
            <w:tcW w:w="1701" w:type="dxa"/>
            <w:tcBorders>
              <w:top w:val="single" w:sz="4" w:space="0" w:color="auto"/>
              <w:left w:val="single" w:sz="4" w:space="0" w:color="auto"/>
              <w:bottom w:val="single" w:sz="4" w:space="0" w:color="auto"/>
              <w:right w:val="single" w:sz="4" w:space="0" w:color="auto"/>
            </w:tcBorders>
          </w:tcPr>
          <w:p w14:paraId="72E75471" w14:textId="77777777" w:rsidR="00F00555" w:rsidRPr="004E3C8E" w:rsidRDefault="00F00555" w:rsidP="00213904">
            <w:pPr>
              <w:jc w:val="both"/>
              <w:rPr>
                <w:rFonts w:asciiTheme="majorBidi" w:hAnsiTheme="majorBidi" w:cstheme="majorBid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9F6338" w14:textId="3C0FE359" w:rsidR="00F00555" w:rsidRPr="004E3C8E" w:rsidRDefault="00F00555" w:rsidP="00213904">
            <w:pPr>
              <w:jc w:val="both"/>
              <w:rPr>
                <w:rFonts w:asciiTheme="majorBidi" w:eastAsia="TimesNewRoman" w:hAnsiTheme="majorBidi" w:cstheme="majorBidi"/>
                <w:sz w:val="22"/>
                <w:szCs w:val="22"/>
              </w:rPr>
            </w:pPr>
            <w:r w:rsidRPr="004E3C8E">
              <w:rPr>
                <w:rFonts w:asciiTheme="majorBidi" w:eastAsia="TimesNewRoman" w:hAnsiTheme="majorBidi" w:cstheme="majorBidi"/>
                <w:sz w:val="22"/>
                <w:szCs w:val="22"/>
              </w:rPr>
              <w:t>-</w:t>
            </w:r>
          </w:p>
        </w:tc>
        <w:tc>
          <w:tcPr>
            <w:tcW w:w="4394" w:type="dxa"/>
            <w:tcBorders>
              <w:top w:val="single" w:sz="4" w:space="0" w:color="auto"/>
              <w:left w:val="single" w:sz="4" w:space="0" w:color="auto"/>
              <w:bottom w:val="single" w:sz="4" w:space="0" w:color="auto"/>
              <w:right w:val="single" w:sz="4" w:space="0" w:color="auto"/>
            </w:tcBorders>
          </w:tcPr>
          <w:p w14:paraId="4891AC91" w14:textId="77777777"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CDD/F išmetimų mažinimas:</w:t>
            </w:r>
          </w:p>
          <w:p w14:paraId="17960B59" w14:textId="77777777" w:rsidR="00F00555" w:rsidRPr="004E3C8E" w:rsidRDefault="00F00555" w:rsidP="00213904">
            <w:pPr>
              <w:numPr>
                <w:ilvl w:val="0"/>
                <w:numId w:val="12"/>
              </w:numPr>
              <w:ind w:left="357" w:hanging="357"/>
              <w:jc w:val="both"/>
              <w:rPr>
                <w:rFonts w:asciiTheme="majorBidi" w:hAnsiTheme="majorBidi" w:cstheme="majorBidi"/>
                <w:sz w:val="22"/>
                <w:szCs w:val="22"/>
              </w:rPr>
            </w:pPr>
            <w:proofErr w:type="spellStart"/>
            <w:r w:rsidRPr="004E3C8E">
              <w:rPr>
                <w:rFonts w:asciiTheme="majorBidi" w:hAnsiTheme="majorBidi" w:cstheme="majorBidi"/>
                <w:sz w:val="22"/>
                <w:szCs w:val="22"/>
              </w:rPr>
              <w:t>Polichloruotų</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dibenzo</w:t>
            </w:r>
            <w:proofErr w:type="spellEnd"/>
            <w:r w:rsidRPr="004E3C8E">
              <w:rPr>
                <w:rFonts w:asciiTheme="majorBidi" w:hAnsiTheme="majorBidi" w:cstheme="majorBidi"/>
                <w:sz w:val="22"/>
                <w:szCs w:val="22"/>
              </w:rPr>
              <w:t xml:space="preserve">-dioksinų ir </w:t>
            </w:r>
            <w:proofErr w:type="spellStart"/>
            <w:r w:rsidRPr="004E3C8E">
              <w:rPr>
                <w:rFonts w:asciiTheme="majorBidi" w:hAnsiTheme="majorBidi" w:cstheme="majorBidi"/>
                <w:sz w:val="22"/>
                <w:szCs w:val="22"/>
              </w:rPr>
              <w:t>polichloruotų</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dibenzofuranų</w:t>
            </w:r>
            <w:proofErr w:type="spellEnd"/>
            <w:r w:rsidRPr="004E3C8E">
              <w:rPr>
                <w:rFonts w:asciiTheme="majorBidi" w:hAnsiTheme="majorBidi" w:cstheme="majorBidi"/>
                <w:sz w:val="22"/>
                <w:szCs w:val="22"/>
              </w:rPr>
              <w:t xml:space="preserve"> susiformavimo išmetamųjų dujų valymo sistemoje prevencija;</w:t>
            </w:r>
          </w:p>
          <w:p w14:paraId="723E128C" w14:textId="77777777" w:rsidR="00F00555" w:rsidRPr="004E3C8E" w:rsidRDefault="00F00555" w:rsidP="00213904">
            <w:pPr>
              <w:numPr>
                <w:ilvl w:val="0"/>
                <w:numId w:val="12"/>
              </w:numPr>
              <w:ind w:left="357" w:hanging="357"/>
              <w:jc w:val="both"/>
              <w:rPr>
                <w:rFonts w:asciiTheme="majorBidi" w:hAnsiTheme="majorBidi" w:cstheme="majorBidi"/>
                <w:sz w:val="22"/>
                <w:szCs w:val="22"/>
              </w:rPr>
            </w:pPr>
            <w:r w:rsidRPr="004E3C8E">
              <w:rPr>
                <w:rFonts w:asciiTheme="majorBidi" w:hAnsiTheme="majorBidi" w:cstheme="majorBidi"/>
                <w:sz w:val="22"/>
                <w:szCs w:val="22"/>
              </w:rPr>
              <w:t xml:space="preserve">PCDD/F naikinimas naudojant atrankinę </w:t>
            </w:r>
            <w:proofErr w:type="spellStart"/>
            <w:r w:rsidRPr="004E3C8E">
              <w:rPr>
                <w:rFonts w:asciiTheme="majorBidi" w:hAnsiTheme="majorBidi" w:cstheme="majorBidi"/>
                <w:sz w:val="22"/>
                <w:szCs w:val="22"/>
              </w:rPr>
              <w:t>katalitinę</w:t>
            </w:r>
            <w:proofErr w:type="spellEnd"/>
            <w:r w:rsidRPr="004E3C8E">
              <w:rPr>
                <w:rFonts w:asciiTheme="majorBidi" w:hAnsiTheme="majorBidi" w:cstheme="majorBidi"/>
                <w:sz w:val="22"/>
                <w:szCs w:val="22"/>
              </w:rPr>
              <w:t xml:space="preserve"> redukciją;</w:t>
            </w:r>
          </w:p>
          <w:p w14:paraId="10AE320A" w14:textId="6F097783" w:rsidR="00F00555" w:rsidRPr="004C2DF5" w:rsidRDefault="00F00555" w:rsidP="00213904">
            <w:pPr>
              <w:numPr>
                <w:ilvl w:val="0"/>
                <w:numId w:val="12"/>
              </w:numPr>
              <w:ind w:left="357" w:hanging="357"/>
              <w:jc w:val="both"/>
              <w:rPr>
                <w:rFonts w:asciiTheme="majorBidi" w:hAnsiTheme="majorBidi" w:cstheme="majorBidi"/>
                <w:sz w:val="22"/>
                <w:szCs w:val="22"/>
              </w:rPr>
            </w:pPr>
            <w:r w:rsidRPr="004E3C8E">
              <w:rPr>
                <w:rFonts w:asciiTheme="majorBidi" w:hAnsiTheme="majorBidi" w:cstheme="majorBidi"/>
                <w:sz w:val="22"/>
                <w:szCs w:val="22"/>
              </w:rPr>
              <w:t xml:space="preserve">PSDD/F naikinimas naudojant </w:t>
            </w:r>
            <w:proofErr w:type="spellStart"/>
            <w:r w:rsidRPr="004E3C8E">
              <w:rPr>
                <w:rFonts w:asciiTheme="majorBidi" w:hAnsiTheme="majorBidi" w:cstheme="majorBidi"/>
                <w:sz w:val="22"/>
                <w:szCs w:val="22"/>
              </w:rPr>
              <w:t>katalitinius</w:t>
            </w:r>
            <w:proofErr w:type="spellEnd"/>
            <w:r w:rsidRPr="004E3C8E">
              <w:rPr>
                <w:rFonts w:asciiTheme="majorBidi" w:hAnsiTheme="majorBidi" w:cstheme="majorBidi"/>
                <w:sz w:val="22"/>
                <w:szCs w:val="22"/>
              </w:rPr>
              <w:t xml:space="preserve"> rangovinius filtrus;</w:t>
            </w:r>
            <w:r>
              <w:rPr>
                <w:rFonts w:asciiTheme="majorBidi" w:hAnsiTheme="majorBidi" w:cstheme="majorBidi"/>
                <w:sz w:val="22"/>
                <w:szCs w:val="22"/>
              </w:rPr>
              <w:t xml:space="preserve"> </w:t>
            </w:r>
            <w:r w:rsidRPr="00367F9A">
              <w:rPr>
                <w:rFonts w:asciiTheme="majorBidi" w:hAnsiTheme="majorBidi" w:cstheme="majorBidi"/>
                <w:sz w:val="22"/>
                <w:szCs w:val="22"/>
              </w:rPr>
              <w:t>PCDD/F naikinimas sudeginant absorbentus.</w:t>
            </w:r>
          </w:p>
        </w:tc>
        <w:tc>
          <w:tcPr>
            <w:tcW w:w="4536" w:type="dxa"/>
            <w:tcBorders>
              <w:top w:val="single" w:sz="4" w:space="0" w:color="auto"/>
              <w:left w:val="single" w:sz="4" w:space="0" w:color="auto"/>
              <w:bottom w:val="single" w:sz="4" w:space="0" w:color="auto"/>
              <w:right w:val="single" w:sz="4" w:space="0" w:color="auto"/>
            </w:tcBorders>
          </w:tcPr>
          <w:p w14:paraId="05C2632E" w14:textId="2BA2DA01" w:rsidR="00F00555" w:rsidRPr="004E3C8E" w:rsidRDefault="00F00555" w:rsidP="00213904">
            <w:pPr>
              <w:jc w:val="both"/>
              <w:rPr>
                <w:rFonts w:asciiTheme="majorBidi" w:hAnsiTheme="majorBidi" w:cstheme="majorBidi"/>
                <w:sz w:val="22"/>
                <w:szCs w:val="22"/>
              </w:rPr>
            </w:pPr>
            <w:r w:rsidRPr="004E3C8E">
              <w:rPr>
                <w:rFonts w:asciiTheme="majorBidi" w:hAnsiTheme="majorBidi" w:cstheme="majorBidi"/>
                <w:sz w:val="22"/>
                <w:szCs w:val="22"/>
              </w:rPr>
              <w:t xml:space="preserve">Įrenginiuose įdiegta aktyvuotos anglies įpurškimo sistema, kurios dėka aktyvioji anglis absorbuoja dioksinus ir </w:t>
            </w:r>
            <w:proofErr w:type="spellStart"/>
            <w:r w:rsidRPr="004E3C8E">
              <w:rPr>
                <w:rFonts w:asciiTheme="majorBidi" w:hAnsiTheme="majorBidi" w:cstheme="majorBidi"/>
                <w:sz w:val="22"/>
                <w:szCs w:val="22"/>
              </w:rPr>
              <w:t>furanus</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rankoviniuose</w:t>
            </w:r>
            <w:proofErr w:type="spellEnd"/>
            <w:r w:rsidRPr="004E3C8E">
              <w:rPr>
                <w:rFonts w:asciiTheme="majorBidi" w:hAnsiTheme="majorBidi" w:cstheme="majorBidi"/>
                <w:sz w:val="22"/>
                <w:szCs w:val="22"/>
              </w:rPr>
              <w:t xml:space="preserve"> filtruose (žr. 4</w:t>
            </w:r>
            <w:r w:rsidRPr="004E3C8E">
              <w:rPr>
                <w:rFonts w:asciiTheme="majorBidi" w:hAnsiTheme="majorBidi" w:cstheme="majorBidi"/>
                <w:sz w:val="22"/>
                <w:szCs w:val="22"/>
                <w:vertAlign w:val="superscript"/>
              </w:rPr>
              <w:t>5</w:t>
            </w:r>
            <w:r w:rsidRPr="004E3C8E">
              <w:rPr>
                <w:rFonts w:asciiTheme="majorBidi" w:hAnsiTheme="majorBidi" w:cstheme="majorBidi"/>
                <w:sz w:val="22"/>
                <w:szCs w:val="22"/>
              </w:rPr>
              <w:t xml:space="preserve"> lentelę).</w:t>
            </w:r>
          </w:p>
        </w:tc>
        <w:tc>
          <w:tcPr>
            <w:tcW w:w="1134" w:type="dxa"/>
            <w:tcBorders>
              <w:top w:val="single" w:sz="4" w:space="0" w:color="auto"/>
              <w:left w:val="single" w:sz="4" w:space="0" w:color="auto"/>
              <w:bottom w:val="single" w:sz="4" w:space="0" w:color="auto"/>
              <w:right w:val="single" w:sz="4" w:space="0" w:color="auto"/>
            </w:tcBorders>
          </w:tcPr>
          <w:p w14:paraId="0D63A25F" w14:textId="219226D1" w:rsidR="00F00555" w:rsidRPr="004E3C8E" w:rsidRDefault="00F00555" w:rsidP="00213904">
            <w:pPr>
              <w:jc w:val="both"/>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Atitinka GPGB</w:t>
            </w:r>
          </w:p>
        </w:tc>
        <w:tc>
          <w:tcPr>
            <w:tcW w:w="1105" w:type="dxa"/>
            <w:tcBorders>
              <w:top w:val="single" w:sz="4" w:space="0" w:color="auto"/>
              <w:left w:val="single" w:sz="4" w:space="0" w:color="auto"/>
              <w:bottom w:val="single" w:sz="4" w:space="0" w:color="auto"/>
              <w:right w:val="single" w:sz="4" w:space="0" w:color="auto"/>
            </w:tcBorders>
            <w:vAlign w:val="center"/>
          </w:tcPr>
          <w:p w14:paraId="4258D501" w14:textId="77777777" w:rsidR="00F00555" w:rsidRPr="004E3C8E" w:rsidRDefault="00F00555" w:rsidP="00213904">
            <w:pPr>
              <w:jc w:val="both"/>
              <w:rPr>
                <w:rFonts w:asciiTheme="majorBidi" w:hAnsiTheme="majorBidi" w:cstheme="majorBidi"/>
                <w:sz w:val="22"/>
                <w:szCs w:val="22"/>
                <w:lang w:eastAsia="lt-LT"/>
              </w:rPr>
            </w:pPr>
          </w:p>
        </w:tc>
      </w:tr>
    </w:tbl>
    <w:p w14:paraId="1DDEDE77" w14:textId="7E12E359" w:rsidR="004538FA" w:rsidRPr="004E3C8E" w:rsidRDefault="004538FA">
      <w:pPr>
        <w:widowControl w:val="0"/>
        <w:ind w:firstLine="567"/>
        <w:jc w:val="both"/>
        <w:rPr>
          <w:rFonts w:asciiTheme="majorBidi" w:hAnsiTheme="majorBidi" w:cstheme="majorBidi"/>
          <w:b/>
          <w:sz w:val="22"/>
          <w:szCs w:val="22"/>
          <w:lang w:eastAsia="lt-LT"/>
        </w:rPr>
      </w:pPr>
    </w:p>
    <w:p w14:paraId="2ADA6C77" w14:textId="77777777" w:rsidR="00D43824" w:rsidRDefault="00D43824" w:rsidP="00487B5E">
      <w:pPr>
        <w:widowControl w:val="0"/>
        <w:jc w:val="both"/>
        <w:rPr>
          <w:sz w:val="20"/>
        </w:rPr>
      </w:pPr>
    </w:p>
    <w:p w14:paraId="7BA9A2E4" w14:textId="77777777" w:rsidR="00D43824" w:rsidRDefault="00D43824" w:rsidP="00487B5E">
      <w:pPr>
        <w:widowControl w:val="0"/>
        <w:jc w:val="both"/>
        <w:rPr>
          <w:sz w:val="20"/>
        </w:rPr>
      </w:pPr>
    </w:p>
    <w:p w14:paraId="30202146" w14:textId="77777777" w:rsidR="00D43824" w:rsidRDefault="00D43824" w:rsidP="00487B5E">
      <w:pPr>
        <w:widowControl w:val="0"/>
        <w:jc w:val="both"/>
        <w:rPr>
          <w:sz w:val="20"/>
        </w:rPr>
      </w:pPr>
    </w:p>
    <w:p w14:paraId="0AC7C498" w14:textId="77777777" w:rsidR="00D43824" w:rsidRDefault="00D43824" w:rsidP="00487B5E">
      <w:pPr>
        <w:widowControl w:val="0"/>
        <w:jc w:val="both"/>
        <w:rPr>
          <w:sz w:val="20"/>
        </w:rPr>
      </w:pPr>
    </w:p>
    <w:p w14:paraId="6AF885B8" w14:textId="77777777" w:rsidR="00D43824" w:rsidRDefault="00D43824" w:rsidP="00487B5E">
      <w:pPr>
        <w:widowControl w:val="0"/>
        <w:jc w:val="both"/>
        <w:rPr>
          <w:sz w:val="20"/>
        </w:rPr>
      </w:pPr>
    </w:p>
    <w:p w14:paraId="77315AB6" w14:textId="2CCDB72A" w:rsidR="00487B5E" w:rsidRPr="004C4E0B" w:rsidRDefault="00487B5E" w:rsidP="00487B5E">
      <w:pPr>
        <w:widowControl w:val="0"/>
        <w:jc w:val="both"/>
        <w:rPr>
          <w:sz w:val="20"/>
        </w:rPr>
      </w:pPr>
      <w:r w:rsidRPr="004C4E0B">
        <w:rPr>
          <w:sz w:val="20"/>
        </w:rPr>
        <w:lastRenderedPageBreak/>
        <w:t>4</w:t>
      </w:r>
      <w:r w:rsidRPr="004C4E0B">
        <w:rPr>
          <w:sz w:val="20"/>
          <w:vertAlign w:val="superscript"/>
        </w:rPr>
        <w:t>1</w:t>
      </w:r>
      <w:r w:rsidRPr="004C4E0B">
        <w:rPr>
          <w:sz w:val="20"/>
        </w:rPr>
        <w:t xml:space="preserve"> lentelė. Įrenginio atitikimo GPGB palyginamasis įvertinimas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740"/>
        <w:gridCol w:w="5371"/>
      </w:tblGrid>
      <w:tr w:rsidR="00487B5E" w:rsidRPr="004C4E0B" w14:paraId="2442FA02" w14:textId="77777777" w:rsidTr="0060452B">
        <w:tc>
          <w:tcPr>
            <w:tcW w:w="4739" w:type="dxa"/>
            <w:shd w:val="clear" w:color="auto" w:fill="auto"/>
          </w:tcPr>
          <w:p w14:paraId="3B71F087" w14:textId="77777777" w:rsidR="00487B5E" w:rsidRPr="004C4E0B" w:rsidRDefault="00487B5E" w:rsidP="0060452B">
            <w:pPr>
              <w:widowControl w:val="0"/>
              <w:jc w:val="both"/>
              <w:rPr>
                <w:sz w:val="20"/>
              </w:rPr>
            </w:pPr>
            <w:r w:rsidRPr="004C4E0B">
              <w:rPr>
                <w:sz w:val="20"/>
              </w:rPr>
              <w:t>Parametras</w:t>
            </w:r>
          </w:p>
        </w:tc>
        <w:tc>
          <w:tcPr>
            <w:tcW w:w="4740" w:type="dxa"/>
            <w:shd w:val="clear" w:color="auto" w:fill="auto"/>
          </w:tcPr>
          <w:p w14:paraId="1D2540FD" w14:textId="77777777" w:rsidR="00487B5E" w:rsidRPr="004C4E0B" w:rsidRDefault="00487B5E" w:rsidP="0060452B">
            <w:pPr>
              <w:widowControl w:val="0"/>
              <w:jc w:val="both"/>
              <w:rPr>
                <w:sz w:val="20"/>
              </w:rPr>
            </w:pPr>
            <w:r w:rsidRPr="004C4E0B">
              <w:rPr>
                <w:sz w:val="20"/>
              </w:rPr>
              <w:t>Specifikacija</w:t>
            </w:r>
          </w:p>
        </w:tc>
        <w:tc>
          <w:tcPr>
            <w:tcW w:w="5371" w:type="dxa"/>
            <w:shd w:val="clear" w:color="auto" w:fill="auto"/>
          </w:tcPr>
          <w:p w14:paraId="393AEA80" w14:textId="77777777" w:rsidR="00487B5E" w:rsidRPr="004C4E0B" w:rsidRDefault="00487B5E" w:rsidP="0060452B">
            <w:pPr>
              <w:widowControl w:val="0"/>
              <w:jc w:val="both"/>
              <w:rPr>
                <w:sz w:val="20"/>
              </w:rPr>
            </w:pPr>
            <w:r w:rsidRPr="004C4E0B">
              <w:rPr>
                <w:sz w:val="20"/>
              </w:rPr>
              <w:t>Tikslai</w:t>
            </w:r>
          </w:p>
        </w:tc>
      </w:tr>
      <w:tr w:rsidR="00487B5E" w:rsidRPr="004C4E0B" w14:paraId="2DA15A49" w14:textId="77777777" w:rsidTr="0060452B">
        <w:tc>
          <w:tcPr>
            <w:tcW w:w="4739" w:type="dxa"/>
            <w:shd w:val="clear" w:color="auto" w:fill="auto"/>
          </w:tcPr>
          <w:p w14:paraId="387DD979" w14:textId="77777777" w:rsidR="00487B5E" w:rsidRPr="004C4E0B" w:rsidRDefault="00487B5E" w:rsidP="0060452B">
            <w:pPr>
              <w:widowControl w:val="0"/>
              <w:jc w:val="both"/>
              <w:rPr>
                <w:sz w:val="20"/>
              </w:rPr>
            </w:pPr>
            <w:r w:rsidRPr="004C4E0B">
              <w:rPr>
                <w:sz w:val="20"/>
              </w:rPr>
              <w:t>Minimali degimo temperatūra dujų išbuvimo katile laiką</w:t>
            </w:r>
          </w:p>
        </w:tc>
        <w:tc>
          <w:tcPr>
            <w:tcW w:w="4740" w:type="dxa"/>
            <w:shd w:val="clear" w:color="auto" w:fill="auto"/>
          </w:tcPr>
          <w:p w14:paraId="4F0CBA04" w14:textId="77777777" w:rsidR="00487B5E" w:rsidRPr="004C4E0B" w:rsidRDefault="00487B5E" w:rsidP="0060452B">
            <w:pPr>
              <w:widowControl w:val="0"/>
              <w:jc w:val="both"/>
              <w:rPr>
                <w:sz w:val="20"/>
              </w:rPr>
            </w:pPr>
            <w:r w:rsidRPr="004C4E0B">
              <w:rPr>
                <w:sz w:val="20"/>
              </w:rPr>
              <w:t>Mažiausiai 850°C</w:t>
            </w:r>
            <w:r>
              <w:rPr>
                <w:sz w:val="20"/>
              </w:rPr>
              <w:t>.</w:t>
            </w:r>
          </w:p>
        </w:tc>
        <w:tc>
          <w:tcPr>
            <w:tcW w:w="5371" w:type="dxa"/>
            <w:shd w:val="clear" w:color="auto" w:fill="auto"/>
          </w:tcPr>
          <w:p w14:paraId="36491B19" w14:textId="77777777" w:rsidR="00487B5E" w:rsidRPr="004C4E0B" w:rsidRDefault="00487B5E" w:rsidP="0060452B">
            <w:pPr>
              <w:widowControl w:val="0"/>
              <w:jc w:val="both"/>
              <w:rPr>
                <w:sz w:val="20"/>
              </w:rPr>
            </w:pPr>
            <w:r w:rsidRPr="004C4E0B">
              <w:rPr>
                <w:sz w:val="20"/>
              </w:rPr>
              <w:t>Oksidacijai pakankama temperatūra</w:t>
            </w:r>
          </w:p>
        </w:tc>
      </w:tr>
      <w:tr w:rsidR="00487B5E" w:rsidRPr="004C4E0B" w14:paraId="2F10FD37" w14:textId="77777777" w:rsidTr="0060452B">
        <w:tc>
          <w:tcPr>
            <w:tcW w:w="4739" w:type="dxa"/>
            <w:shd w:val="clear" w:color="auto" w:fill="auto"/>
          </w:tcPr>
          <w:p w14:paraId="221171F2" w14:textId="77777777" w:rsidR="00487B5E" w:rsidRPr="004C4E0B" w:rsidRDefault="00487B5E" w:rsidP="0060452B">
            <w:pPr>
              <w:widowControl w:val="0"/>
              <w:jc w:val="both"/>
              <w:rPr>
                <w:sz w:val="20"/>
              </w:rPr>
            </w:pPr>
            <w:r w:rsidRPr="004C4E0B">
              <w:rPr>
                <w:sz w:val="20"/>
              </w:rPr>
              <w:t>Minimalus dujų išbuvimo katile laikas</w:t>
            </w:r>
          </w:p>
        </w:tc>
        <w:tc>
          <w:tcPr>
            <w:tcW w:w="4740" w:type="dxa"/>
            <w:shd w:val="clear" w:color="auto" w:fill="auto"/>
          </w:tcPr>
          <w:p w14:paraId="124D1913" w14:textId="77777777" w:rsidR="00487B5E" w:rsidRPr="004C4E0B" w:rsidRDefault="00487B5E" w:rsidP="0060452B">
            <w:pPr>
              <w:widowControl w:val="0"/>
              <w:jc w:val="both"/>
              <w:rPr>
                <w:sz w:val="20"/>
              </w:rPr>
            </w:pPr>
            <w:r w:rsidRPr="004C4E0B">
              <w:rPr>
                <w:sz w:val="20"/>
              </w:rPr>
              <w:t>2s paskutinio degimo ore įpurškimo</w:t>
            </w:r>
          </w:p>
        </w:tc>
        <w:tc>
          <w:tcPr>
            <w:tcW w:w="5371" w:type="dxa"/>
            <w:shd w:val="clear" w:color="auto" w:fill="auto"/>
          </w:tcPr>
          <w:p w14:paraId="32C79E4F" w14:textId="77777777" w:rsidR="00487B5E" w:rsidRPr="004C4E0B" w:rsidRDefault="00487B5E" w:rsidP="0060452B">
            <w:pPr>
              <w:widowControl w:val="0"/>
              <w:jc w:val="both"/>
              <w:rPr>
                <w:sz w:val="20"/>
              </w:rPr>
            </w:pPr>
            <w:r w:rsidRPr="004C4E0B">
              <w:rPr>
                <w:sz w:val="20"/>
              </w:rPr>
              <w:t>Tinkamas išbuvimo laikas pakankamai aukštoje temperatūroje, esant reakcijai ir oksidavimuisi pakankamam O</w:t>
            </w:r>
            <w:r w:rsidRPr="004C4E0B">
              <w:rPr>
                <w:sz w:val="20"/>
                <w:vertAlign w:val="subscript"/>
              </w:rPr>
              <w:t xml:space="preserve">2 </w:t>
            </w:r>
            <w:r w:rsidRPr="004C4E0B">
              <w:rPr>
                <w:sz w:val="20"/>
              </w:rPr>
              <w:t>kiekiui</w:t>
            </w:r>
          </w:p>
        </w:tc>
      </w:tr>
      <w:tr w:rsidR="00487B5E" w:rsidRPr="004C4E0B" w14:paraId="333CE0A4" w14:textId="77777777" w:rsidTr="0060452B">
        <w:tc>
          <w:tcPr>
            <w:tcW w:w="4739" w:type="dxa"/>
            <w:shd w:val="clear" w:color="auto" w:fill="auto"/>
          </w:tcPr>
          <w:p w14:paraId="39CEE984" w14:textId="77777777" w:rsidR="00487B5E" w:rsidRPr="004C4E0B" w:rsidRDefault="00487B5E" w:rsidP="0060452B">
            <w:pPr>
              <w:widowControl w:val="0"/>
              <w:jc w:val="both"/>
              <w:rPr>
                <w:sz w:val="20"/>
              </w:rPr>
            </w:pPr>
            <w:r w:rsidRPr="004C4E0B">
              <w:rPr>
                <w:sz w:val="20"/>
              </w:rPr>
              <w:t>Turbulencija</w:t>
            </w:r>
          </w:p>
        </w:tc>
        <w:tc>
          <w:tcPr>
            <w:tcW w:w="4740" w:type="dxa"/>
            <w:shd w:val="clear" w:color="auto" w:fill="auto"/>
          </w:tcPr>
          <w:p w14:paraId="51E1522E" w14:textId="77777777" w:rsidR="00487B5E" w:rsidRPr="004C4E0B" w:rsidRDefault="00487B5E" w:rsidP="0060452B">
            <w:pPr>
              <w:widowControl w:val="0"/>
              <w:jc w:val="both"/>
              <w:rPr>
                <w:sz w:val="20"/>
              </w:rPr>
            </w:pPr>
            <w:r w:rsidRPr="004C4E0B">
              <w:rPr>
                <w:sz w:val="20"/>
              </w:rPr>
              <w:t>Pakankama užtikrinti efektyvų dujų maišymąsi ir degimo reakciją</w:t>
            </w:r>
          </w:p>
        </w:tc>
        <w:tc>
          <w:tcPr>
            <w:tcW w:w="5371" w:type="dxa"/>
            <w:shd w:val="clear" w:color="auto" w:fill="auto"/>
          </w:tcPr>
          <w:p w14:paraId="4C1A97C3" w14:textId="77777777" w:rsidR="00487B5E" w:rsidRPr="004C4E0B" w:rsidRDefault="00487B5E" w:rsidP="0060452B">
            <w:pPr>
              <w:widowControl w:val="0"/>
              <w:jc w:val="both"/>
              <w:rPr>
                <w:sz w:val="20"/>
              </w:rPr>
            </w:pPr>
            <w:r w:rsidRPr="004C4E0B">
              <w:rPr>
                <w:sz w:val="20"/>
              </w:rPr>
              <w:t xml:space="preserve">Dujų maišymąsi </w:t>
            </w:r>
            <w:r>
              <w:rPr>
                <w:sz w:val="20"/>
              </w:rPr>
              <w:t>s</w:t>
            </w:r>
            <w:r w:rsidRPr="004C4E0B">
              <w:rPr>
                <w:sz w:val="20"/>
              </w:rPr>
              <w:t>uteikiant galimybę reakcijai vykti visoje dujų srovėje</w:t>
            </w:r>
          </w:p>
        </w:tc>
      </w:tr>
      <w:tr w:rsidR="00487B5E" w:rsidRPr="004C4E0B" w14:paraId="5420F98C" w14:textId="77777777" w:rsidTr="0060452B">
        <w:tc>
          <w:tcPr>
            <w:tcW w:w="4739" w:type="dxa"/>
            <w:shd w:val="clear" w:color="auto" w:fill="auto"/>
          </w:tcPr>
          <w:p w14:paraId="4182D463" w14:textId="77777777" w:rsidR="00487B5E" w:rsidRPr="004C4E0B" w:rsidRDefault="00487B5E" w:rsidP="0060452B">
            <w:pPr>
              <w:widowControl w:val="0"/>
              <w:jc w:val="both"/>
              <w:rPr>
                <w:sz w:val="20"/>
              </w:rPr>
            </w:pPr>
            <w:r w:rsidRPr="004C4E0B">
              <w:rPr>
                <w:sz w:val="20"/>
              </w:rPr>
              <w:t>O</w:t>
            </w:r>
            <w:r w:rsidRPr="004C4E0B">
              <w:rPr>
                <w:sz w:val="20"/>
                <w:vertAlign w:val="subscript"/>
              </w:rPr>
              <w:t xml:space="preserve">2 </w:t>
            </w:r>
            <w:r>
              <w:rPr>
                <w:sz w:val="20"/>
              </w:rPr>
              <w:t>k</w:t>
            </w:r>
            <w:r w:rsidRPr="004C4E0B">
              <w:rPr>
                <w:sz w:val="20"/>
              </w:rPr>
              <w:t>oncentracija (perteklius)</w:t>
            </w:r>
          </w:p>
        </w:tc>
        <w:tc>
          <w:tcPr>
            <w:tcW w:w="4740" w:type="dxa"/>
            <w:shd w:val="clear" w:color="auto" w:fill="auto"/>
          </w:tcPr>
          <w:p w14:paraId="531AA784" w14:textId="77777777" w:rsidR="00487B5E" w:rsidRPr="004C4E0B" w:rsidRDefault="00487B5E" w:rsidP="0060452B">
            <w:pPr>
              <w:widowControl w:val="0"/>
              <w:jc w:val="both"/>
              <w:rPr>
                <w:sz w:val="20"/>
              </w:rPr>
            </w:pPr>
            <w:r w:rsidRPr="004C4E0B">
              <w:rPr>
                <w:sz w:val="20"/>
              </w:rPr>
              <w:t>Didesnė nei 6%.</w:t>
            </w:r>
          </w:p>
        </w:tc>
        <w:tc>
          <w:tcPr>
            <w:tcW w:w="5371" w:type="dxa"/>
            <w:shd w:val="clear" w:color="auto" w:fill="auto"/>
          </w:tcPr>
          <w:p w14:paraId="40994CB8" w14:textId="77777777" w:rsidR="00487B5E" w:rsidRPr="004C4E0B" w:rsidRDefault="00487B5E" w:rsidP="0060452B">
            <w:pPr>
              <w:widowControl w:val="0"/>
              <w:jc w:val="both"/>
              <w:rPr>
                <w:sz w:val="20"/>
              </w:rPr>
            </w:pPr>
            <w:r w:rsidRPr="004C4E0B">
              <w:rPr>
                <w:sz w:val="20"/>
              </w:rPr>
              <w:t>Pakankamas O</w:t>
            </w:r>
            <w:r w:rsidRPr="004C4E0B">
              <w:rPr>
                <w:sz w:val="20"/>
                <w:vertAlign w:val="subscript"/>
              </w:rPr>
              <w:t xml:space="preserve">2 </w:t>
            </w:r>
            <w:r w:rsidRPr="004C4E0B">
              <w:rPr>
                <w:sz w:val="20"/>
              </w:rPr>
              <w:t>kiekis turi būti tiekiamas kad vyktų oksidacija.</w:t>
            </w:r>
          </w:p>
        </w:tc>
      </w:tr>
    </w:tbl>
    <w:p w14:paraId="10124D60" w14:textId="77777777" w:rsidR="00487B5E" w:rsidRPr="004C4E0B" w:rsidRDefault="00487B5E" w:rsidP="00487B5E">
      <w:pPr>
        <w:widowControl w:val="0"/>
        <w:rPr>
          <w:sz w:val="20"/>
        </w:rPr>
      </w:pPr>
    </w:p>
    <w:p w14:paraId="292F035D" w14:textId="77777777" w:rsidR="00487B5E" w:rsidRPr="004C4E0B" w:rsidRDefault="00487B5E" w:rsidP="00487B5E">
      <w:pPr>
        <w:widowControl w:val="0"/>
        <w:rPr>
          <w:sz w:val="20"/>
        </w:rPr>
      </w:pPr>
    </w:p>
    <w:p w14:paraId="0BA0D610" w14:textId="77777777" w:rsidR="00487B5E" w:rsidRPr="004C4E0B" w:rsidRDefault="00487B5E" w:rsidP="00487B5E">
      <w:pPr>
        <w:suppressAutoHyphens/>
        <w:adjustRightInd w:val="0"/>
        <w:spacing w:before="120"/>
        <w:jc w:val="both"/>
        <w:textAlignment w:val="baseline"/>
        <w:rPr>
          <w:sz w:val="22"/>
          <w:szCs w:val="22"/>
        </w:rPr>
      </w:pPr>
      <w:r w:rsidRPr="004C4E0B">
        <w:rPr>
          <w:sz w:val="22"/>
          <w:szCs w:val="22"/>
        </w:rPr>
        <w:t>4</w:t>
      </w:r>
      <w:r w:rsidRPr="004C4E0B">
        <w:rPr>
          <w:sz w:val="22"/>
          <w:szCs w:val="22"/>
          <w:vertAlign w:val="superscript"/>
        </w:rPr>
        <w:t>2</w:t>
      </w:r>
      <w:r w:rsidRPr="004C4E0B">
        <w:rPr>
          <w:sz w:val="22"/>
          <w:szCs w:val="22"/>
        </w:rPr>
        <w:t xml:space="preserve"> lentelė. Įrenginio atitikimo GPGB palyginamasis įvertinimas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835"/>
        <w:gridCol w:w="4110"/>
        <w:gridCol w:w="4536"/>
      </w:tblGrid>
      <w:tr w:rsidR="00487B5E" w:rsidRPr="004C4E0B" w14:paraId="32AE8F53" w14:textId="77777777" w:rsidTr="0060452B">
        <w:tc>
          <w:tcPr>
            <w:tcW w:w="2369" w:type="dxa"/>
            <w:vMerge w:val="restart"/>
            <w:shd w:val="clear" w:color="auto" w:fill="auto"/>
          </w:tcPr>
          <w:p w14:paraId="3440DE08" w14:textId="77777777" w:rsidR="00487B5E" w:rsidRPr="004C4E0B" w:rsidRDefault="00487B5E" w:rsidP="0060452B">
            <w:pPr>
              <w:widowControl w:val="0"/>
              <w:jc w:val="center"/>
              <w:rPr>
                <w:sz w:val="20"/>
              </w:rPr>
            </w:pPr>
            <w:r w:rsidRPr="004C4E0B">
              <w:rPr>
                <w:sz w:val="20"/>
              </w:rPr>
              <w:t>Technologija</w:t>
            </w:r>
          </w:p>
        </w:tc>
        <w:tc>
          <w:tcPr>
            <w:tcW w:w="3835" w:type="dxa"/>
            <w:vMerge w:val="restart"/>
            <w:shd w:val="clear" w:color="auto" w:fill="auto"/>
          </w:tcPr>
          <w:p w14:paraId="3792B7EB" w14:textId="77777777" w:rsidR="00487B5E" w:rsidRPr="004C4E0B" w:rsidRDefault="00487B5E" w:rsidP="0060452B">
            <w:pPr>
              <w:widowControl w:val="0"/>
              <w:jc w:val="center"/>
              <w:rPr>
                <w:sz w:val="20"/>
              </w:rPr>
            </w:pPr>
            <w:r w:rsidRPr="004C4E0B">
              <w:rPr>
                <w:sz w:val="20"/>
              </w:rPr>
              <w:t>Parametrai, vienetai</w:t>
            </w:r>
          </w:p>
        </w:tc>
        <w:tc>
          <w:tcPr>
            <w:tcW w:w="4110" w:type="dxa"/>
            <w:shd w:val="clear" w:color="auto" w:fill="auto"/>
          </w:tcPr>
          <w:p w14:paraId="12A67223" w14:textId="77777777" w:rsidR="00487B5E" w:rsidRPr="004C4E0B" w:rsidRDefault="00487B5E" w:rsidP="0060452B">
            <w:pPr>
              <w:widowControl w:val="0"/>
              <w:jc w:val="center"/>
              <w:rPr>
                <w:sz w:val="20"/>
              </w:rPr>
            </w:pPr>
            <w:r w:rsidRPr="004C4E0B">
              <w:rPr>
                <w:sz w:val="20"/>
              </w:rPr>
              <w:t>Ribinė vertė</w:t>
            </w:r>
          </w:p>
        </w:tc>
        <w:tc>
          <w:tcPr>
            <w:tcW w:w="4536" w:type="dxa"/>
            <w:shd w:val="clear" w:color="auto" w:fill="auto"/>
          </w:tcPr>
          <w:p w14:paraId="1675724C" w14:textId="77777777" w:rsidR="00487B5E" w:rsidRPr="00487B5E" w:rsidRDefault="00487B5E" w:rsidP="0060452B">
            <w:pPr>
              <w:widowControl w:val="0"/>
              <w:jc w:val="center"/>
              <w:rPr>
                <w:sz w:val="20"/>
              </w:rPr>
            </w:pPr>
            <w:r w:rsidRPr="00562964">
              <w:rPr>
                <w:sz w:val="20"/>
              </w:rPr>
              <w:t>Pasiekiamos vertės pagal GPGB dokumentą</w:t>
            </w:r>
            <w:r w:rsidRPr="00487B5E">
              <w:rPr>
                <w:sz w:val="20"/>
              </w:rPr>
              <w:t>*</w:t>
            </w:r>
          </w:p>
        </w:tc>
      </w:tr>
      <w:tr w:rsidR="00487B5E" w:rsidRPr="004C4E0B" w14:paraId="6CD5B07C" w14:textId="77777777" w:rsidTr="0060452B">
        <w:tc>
          <w:tcPr>
            <w:tcW w:w="2369" w:type="dxa"/>
            <w:vMerge/>
            <w:shd w:val="clear" w:color="auto" w:fill="auto"/>
          </w:tcPr>
          <w:p w14:paraId="6DBD2217" w14:textId="77777777" w:rsidR="00487B5E" w:rsidRPr="004C4E0B" w:rsidRDefault="00487B5E" w:rsidP="0060452B">
            <w:pPr>
              <w:widowControl w:val="0"/>
              <w:jc w:val="center"/>
              <w:rPr>
                <w:sz w:val="20"/>
              </w:rPr>
            </w:pPr>
          </w:p>
        </w:tc>
        <w:tc>
          <w:tcPr>
            <w:tcW w:w="3835" w:type="dxa"/>
            <w:vMerge/>
            <w:shd w:val="clear" w:color="auto" w:fill="auto"/>
          </w:tcPr>
          <w:p w14:paraId="0BD1BC60" w14:textId="77777777" w:rsidR="00487B5E" w:rsidRPr="004C4E0B" w:rsidRDefault="00487B5E" w:rsidP="0060452B">
            <w:pPr>
              <w:widowControl w:val="0"/>
              <w:jc w:val="center"/>
              <w:rPr>
                <w:sz w:val="20"/>
              </w:rPr>
            </w:pPr>
          </w:p>
        </w:tc>
        <w:tc>
          <w:tcPr>
            <w:tcW w:w="4110" w:type="dxa"/>
            <w:shd w:val="clear" w:color="auto" w:fill="auto"/>
          </w:tcPr>
          <w:p w14:paraId="083477A2" w14:textId="77777777" w:rsidR="00487B5E" w:rsidRPr="004C4E0B" w:rsidRDefault="00487B5E" w:rsidP="0060452B">
            <w:pPr>
              <w:widowControl w:val="0"/>
              <w:jc w:val="center"/>
              <w:rPr>
                <w:sz w:val="20"/>
              </w:rPr>
            </w:pPr>
            <w:r w:rsidRPr="004C4E0B">
              <w:rPr>
                <w:sz w:val="20"/>
              </w:rPr>
              <w:t>Vidutinė paros</w:t>
            </w:r>
          </w:p>
        </w:tc>
        <w:tc>
          <w:tcPr>
            <w:tcW w:w="4536" w:type="dxa"/>
            <w:shd w:val="clear" w:color="auto" w:fill="auto"/>
          </w:tcPr>
          <w:p w14:paraId="5FDE43A3" w14:textId="77777777" w:rsidR="00487B5E" w:rsidRPr="004C4E0B" w:rsidRDefault="00487B5E" w:rsidP="0060452B">
            <w:pPr>
              <w:widowControl w:val="0"/>
              <w:jc w:val="center"/>
              <w:rPr>
                <w:sz w:val="20"/>
              </w:rPr>
            </w:pPr>
            <w:r w:rsidRPr="004C4E0B">
              <w:rPr>
                <w:sz w:val="20"/>
              </w:rPr>
              <w:t>Vidutinė paros</w:t>
            </w:r>
          </w:p>
        </w:tc>
      </w:tr>
      <w:tr w:rsidR="00487B5E" w:rsidRPr="004C4E0B" w14:paraId="0CF9DB07" w14:textId="77777777" w:rsidTr="0060452B">
        <w:tc>
          <w:tcPr>
            <w:tcW w:w="2369" w:type="dxa"/>
            <w:shd w:val="clear" w:color="auto" w:fill="auto"/>
          </w:tcPr>
          <w:p w14:paraId="5CE070F1" w14:textId="77777777" w:rsidR="00487B5E" w:rsidRPr="004C4E0B" w:rsidRDefault="00487B5E" w:rsidP="0060452B">
            <w:pPr>
              <w:widowControl w:val="0"/>
              <w:jc w:val="both"/>
              <w:rPr>
                <w:sz w:val="20"/>
              </w:rPr>
            </w:pPr>
            <w:proofErr w:type="spellStart"/>
            <w:r w:rsidRPr="004C4E0B">
              <w:rPr>
                <w:sz w:val="20"/>
              </w:rPr>
              <w:t>Rankovinis</w:t>
            </w:r>
            <w:proofErr w:type="spellEnd"/>
            <w:r w:rsidRPr="004C4E0B">
              <w:rPr>
                <w:sz w:val="20"/>
              </w:rPr>
              <w:t xml:space="preserve"> filtras</w:t>
            </w:r>
          </w:p>
        </w:tc>
        <w:tc>
          <w:tcPr>
            <w:tcW w:w="3835" w:type="dxa"/>
            <w:shd w:val="clear" w:color="auto" w:fill="auto"/>
          </w:tcPr>
          <w:p w14:paraId="2959BCF9" w14:textId="77777777" w:rsidR="00487B5E" w:rsidRPr="004C4E0B" w:rsidRDefault="00487B5E" w:rsidP="0060452B">
            <w:pPr>
              <w:widowControl w:val="0"/>
              <w:jc w:val="both"/>
              <w:rPr>
                <w:sz w:val="20"/>
              </w:rPr>
            </w:pPr>
            <w:r w:rsidRPr="004C4E0B">
              <w:rPr>
                <w:sz w:val="20"/>
              </w:rPr>
              <w:t>Bendras dulkių kiekis, mg/Nm</w:t>
            </w:r>
            <w:r w:rsidRPr="004C4E0B">
              <w:rPr>
                <w:sz w:val="20"/>
                <w:vertAlign w:val="superscript"/>
              </w:rPr>
              <w:t>3</w:t>
            </w:r>
          </w:p>
        </w:tc>
        <w:tc>
          <w:tcPr>
            <w:tcW w:w="4110" w:type="dxa"/>
            <w:shd w:val="clear" w:color="auto" w:fill="auto"/>
          </w:tcPr>
          <w:p w14:paraId="72B353C0" w14:textId="77777777" w:rsidR="00487B5E" w:rsidRPr="004C4E0B" w:rsidRDefault="00487B5E" w:rsidP="0060452B">
            <w:pPr>
              <w:widowControl w:val="0"/>
              <w:jc w:val="center"/>
              <w:rPr>
                <w:sz w:val="20"/>
              </w:rPr>
            </w:pPr>
            <w:r>
              <w:rPr>
                <w:sz w:val="20"/>
                <w:lang w:val="en-US"/>
              </w:rPr>
              <w:t>5</w:t>
            </w:r>
          </w:p>
        </w:tc>
        <w:tc>
          <w:tcPr>
            <w:tcW w:w="4536" w:type="dxa"/>
            <w:shd w:val="clear" w:color="auto" w:fill="auto"/>
          </w:tcPr>
          <w:p w14:paraId="64A0EEE6" w14:textId="77777777" w:rsidR="00487B5E" w:rsidRPr="004C4E0B" w:rsidRDefault="00487B5E" w:rsidP="0060452B">
            <w:pPr>
              <w:widowControl w:val="0"/>
              <w:jc w:val="center"/>
              <w:rPr>
                <w:sz w:val="20"/>
              </w:rPr>
            </w:pPr>
            <w:r w:rsidRPr="005E18A2">
              <w:rPr>
                <w:rFonts w:ascii="Garamond" w:hAnsi="Garamond"/>
                <w:sz w:val="20"/>
              </w:rPr>
              <w:t>&lt;</w:t>
            </w:r>
            <w:r w:rsidRPr="005E18A2">
              <w:rPr>
                <w:sz w:val="20"/>
              </w:rPr>
              <w:t>2-5</w:t>
            </w:r>
          </w:p>
        </w:tc>
      </w:tr>
    </w:tbl>
    <w:p w14:paraId="68545D7A" w14:textId="77777777" w:rsidR="00487B5E" w:rsidRPr="00562964" w:rsidRDefault="00487B5E" w:rsidP="00487B5E">
      <w:pPr>
        <w:widowControl w:val="0"/>
        <w:jc w:val="both"/>
        <w:rPr>
          <w:sz w:val="18"/>
          <w:szCs w:val="18"/>
        </w:rPr>
      </w:pPr>
      <w:r w:rsidRPr="00562964">
        <w:rPr>
          <w:sz w:val="18"/>
          <w:szCs w:val="18"/>
        </w:rPr>
        <w:t xml:space="preserve">*Komisijos įgyvendinimo sprendimas 2019 11 12, kuriame pagal direktyvą 2010/75/ES dėl pramoninių išmetamų teršalų pateikiamos geriausių prieinamų gamybos būdų (GPGB) išvados dėl atliekų deginimo, 5.1.5.2.1 skyrius, lentelė 5.3/Best </w:t>
      </w:r>
      <w:proofErr w:type="spellStart"/>
      <w:r w:rsidRPr="00562964">
        <w:rPr>
          <w:sz w:val="18"/>
          <w:szCs w:val="18"/>
        </w:rPr>
        <w:t>Available</w:t>
      </w:r>
      <w:proofErr w:type="spellEnd"/>
      <w:r w:rsidRPr="00562964">
        <w:rPr>
          <w:sz w:val="18"/>
          <w:szCs w:val="18"/>
        </w:rPr>
        <w:t xml:space="preserve"> </w:t>
      </w:r>
      <w:proofErr w:type="spellStart"/>
      <w:r w:rsidRPr="00562964">
        <w:rPr>
          <w:sz w:val="18"/>
          <w:szCs w:val="18"/>
        </w:rPr>
        <w:t>Techniques</w:t>
      </w:r>
      <w:proofErr w:type="spellEnd"/>
      <w:r w:rsidRPr="00562964">
        <w:rPr>
          <w:sz w:val="18"/>
          <w:szCs w:val="18"/>
        </w:rPr>
        <w:t xml:space="preserve"> (BAT) </w:t>
      </w:r>
      <w:proofErr w:type="spellStart"/>
      <w:r w:rsidRPr="00562964">
        <w:rPr>
          <w:sz w:val="18"/>
          <w:szCs w:val="18"/>
        </w:rPr>
        <w:t>Reference</w:t>
      </w:r>
      <w:proofErr w:type="spellEnd"/>
      <w:r w:rsidRPr="00562964">
        <w:rPr>
          <w:sz w:val="18"/>
          <w:szCs w:val="18"/>
        </w:rPr>
        <w:t xml:space="preserve"> </w:t>
      </w:r>
      <w:proofErr w:type="spellStart"/>
      <w:r w:rsidRPr="00562964">
        <w:rPr>
          <w:sz w:val="18"/>
          <w:szCs w:val="18"/>
        </w:rPr>
        <w:t>Document</w:t>
      </w:r>
      <w:proofErr w:type="spellEnd"/>
      <w:r w:rsidRPr="00562964">
        <w:rPr>
          <w:sz w:val="18"/>
          <w:szCs w:val="18"/>
        </w:rPr>
        <w:t xml:space="preserve"> </w:t>
      </w:r>
      <w:proofErr w:type="spellStart"/>
      <w:r w:rsidRPr="00562964">
        <w:rPr>
          <w:sz w:val="18"/>
          <w:szCs w:val="18"/>
        </w:rPr>
        <w:t>for</w:t>
      </w:r>
      <w:proofErr w:type="spellEnd"/>
      <w:r w:rsidRPr="00562964">
        <w:rPr>
          <w:sz w:val="18"/>
          <w:szCs w:val="18"/>
        </w:rPr>
        <w:t xml:space="preserve"> </w:t>
      </w:r>
      <w:proofErr w:type="spellStart"/>
      <w:r w:rsidRPr="00562964">
        <w:rPr>
          <w:sz w:val="18"/>
          <w:szCs w:val="18"/>
        </w:rPr>
        <w:t>Waste</w:t>
      </w:r>
      <w:proofErr w:type="spellEnd"/>
      <w:r w:rsidRPr="00562964">
        <w:rPr>
          <w:sz w:val="18"/>
          <w:szCs w:val="18"/>
        </w:rPr>
        <w:t xml:space="preserve"> </w:t>
      </w:r>
      <w:proofErr w:type="spellStart"/>
      <w:r w:rsidRPr="00562964">
        <w:rPr>
          <w:sz w:val="18"/>
          <w:szCs w:val="18"/>
        </w:rPr>
        <w:t>Incineration</w:t>
      </w:r>
      <w:proofErr w:type="spellEnd"/>
      <w:r w:rsidRPr="00562964">
        <w:rPr>
          <w:sz w:val="18"/>
          <w:szCs w:val="18"/>
        </w:rPr>
        <w:t xml:space="preserve"> 2019, </w:t>
      </w:r>
      <w:proofErr w:type="spellStart"/>
      <w:r w:rsidRPr="00562964">
        <w:rPr>
          <w:sz w:val="18"/>
          <w:szCs w:val="18"/>
        </w:rPr>
        <w:t>Section</w:t>
      </w:r>
      <w:proofErr w:type="spellEnd"/>
      <w:r w:rsidRPr="00562964">
        <w:rPr>
          <w:sz w:val="18"/>
          <w:szCs w:val="18"/>
        </w:rPr>
        <w:t xml:space="preserve"> 5.1.5.2.1 </w:t>
      </w:r>
      <w:proofErr w:type="spellStart"/>
      <w:r w:rsidRPr="00562964">
        <w:rPr>
          <w:sz w:val="18"/>
          <w:szCs w:val="18"/>
        </w:rPr>
        <w:t>Table</w:t>
      </w:r>
      <w:proofErr w:type="spellEnd"/>
      <w:r w:rsidRPr="00562964">
        <w:rPr>
          <w:sz w:val="18"/>
          <w:szCs w:val="18"/>
        </w:rPr>
        <w:t xml:space="preserve"> 5.3</w:t>
      </w:r>
    </w:p>
    <w:p w14:paraId="07930B88" w14:textId="77777777" w:rsidR="00487B5E" w:rsidRPr="004C4E0B" w:rsidRDefault="00487B5E" w:rsidP="00487B5E">
      <w:pPr>
        <w:widowControl w:val="0"/>
        <w:jc w:val="both"/>
        <w:rPr>
          <w:sz w:val="20"/>
        </w:rPr>
      </w:pPr>
    </w:p>
    <w:p w14:paraId="2F2E1DB3" w14:textId="77777777" w:rsidR="00487B5E" w:rsidRPr="004C4E0B" w:rsidRDefault="00487B5E" w:rsidP="00487B5E">
      <w:pPr>
        <w:widowControl w:val="0"/>
        <w:jc w:val="both"/>
        <w:rPr>
          <w:sz w:val="22"/>
          <w:szCs w:val="22"/>
        </w:rPr>
      </w:pPr>
      <w:r w:rsidRPr="004C4E0B">
        <w:rPr>
          <w:sz w:val="22"/>
          <w:szCs w:val="22"/>
        </w:rPr>
        <w:t>4</w:t>
      </w:r>
      <w:r w:rsidRPr="004C4E0B">
        <w:rPr>
          <w:sz w:val="22"/>
          <w:szCs w:val="22"/>
          <w:vertAlign w:val="superscript"/>
        </w:rPr>
        <w:t>3</w:t>
      </w:r>
      <w:r w:rsidRPr="004C4E0B">
        <w:rPr>
          <w:sz w:val="22"/>
          <w:szCs w:val="22"/>
        </w:rPr>
        <w:t xml:space="preserve"> lentelė. Įrenginio atitikimo GPGB palyginamasis įvertinimas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835"/>
        <w:gridCol w:w="4110"/>
        <w:gridCol w:w="4536"/>
      </w:tblGrid>
      <w:tr w:rsidR="00487B5E" w:rsidRPr="004C4E0B" w14:paraId="538E9220" w14:textId="77777777" w:rsidTr="0060452B">
        <w:tc>
          <w:tcPr>
            <w:tcW w:w="2369" w:type="dxa"/>
            <w:vMerge w:val="restart"/>
            <w:shd w:val="clear" w:color="auto" w:fill="auto"/>
          </w:tcPr>
          <w:p w14:paraId="173625D6" w14:textId="77777777" w:rsidR="00487B5E" w:rsidRPr="004C4E0B" w:rsidRDefault="00487B5E" w:rsidP="0060452B">
            <w:pPr>
              <w:widowControl w:val="0"/>
              <w:jc w:val="center"/>
              <w:rPr>
                <w:sz w:val="20"/>
              </w:rPr>
            </w:pPr>
            <w:r w:rsidRPr="004C4E0B">
              <w:rPr>
                <w:sz w:val="20"/>
              </w:rPr>
              <w:t>Technologija</w:t>
            </w:r>
          </w:p>
        </w:tc>
        <w:tc>
          <w:tcPr>
            <w:tcW w:w="3835" w:type="dxa"/>
            <w:vMerge w:val="restart"/>
            <w:shd w:val="clear" w:color="auto" w:fill="auto"/>
          </w:tcPr>
          <w:p w14:paraId="13563300" w14:textId="77777777" w:rsidR="00487B5E" w:rsidRPr="004C4E0B" w:rsidRDefault="00487B5E" w:rsidP="0060452B">
            <w:pPr>
              <w:widowControl w:val="0"/>
              <w:jc w:val="center"/>
              <w:rPr>
                <w:sz w:val="20"/>
              </w:rPr>
            </w:pPr>
            <w:r w:rsidRPr="004C4E0B">
              <w:rPr>
                <w:sz w:val="20"/>
              </w:rPr>
              <w:t>Parametrai, vienetai</w:t>
            </w:r>
          </w:p>
        </w:tc>
        <w:tc>
          <w:tcPr>
            <w:tcW w:w="4110" w:type="dxa"/>
            <w:shd w:val="clear" w:color="auto" w:fill="auto"/>
          </w:tcPr>
          <w:p w14:paraId="6CEF3993" w14:textId="77777777" w:rsidR="00487B5E" w:rsidRPr="004C4E0B" w:rsidRDefault="00487B5E" w:rsidP="0060452B">
            <w:pPr>
              <w:widowControl w:val="0"/>
              <w:jc w:val="center"/>
              <w:rPr>
                <w:sz w:val="20"/>
              </w:rPr>
            </w:pPr>
            <w:r w:rsidRPr="004C4E0B">
              <w:rPr>
                <w:sz w:val="20"/>
              </w:rPr>
              <w:t>Ribinė vertė</w:t>
            </w:r>
          </w:p>
        </w:tc>
        <w:tc>
          <w:tcPr>
            <w:tcW w:w="4536" w:type="dxa"/>
            <w:shd w:val="clear" w:color="auto" w:fill="auto"/>
          </w:tcPr>
          <w:p w14:paraId="3080AD8C" w14:textId="77777777" w:rsidR="00487B5E" w:rsidRPr="00487B5E" w:rsidRDefault="00487B5E" w:rsidP="0060452B">
            <w:pPr>
              <w:widowControl w:val="0"/>
              <w:jc w:val="center"/>
              <w:rPr>
                <w:sz w:val="20"/>
              </w:rPr>
            </w:pPr>
            <w:r w:rsidRPr="004C4E0B">
              <w:rPr>
                <w:sz w:val="20"/>
              </w:rPr>
              <w:t>Pasiekiamos vertės pagal GPGB</w:t>
            </w:r>
            <w:r>
              <w:rPr>
                <w:sz w:val="20"/>
              </w:rPr>
              <w:t xml:space="preserve"> dokumentą</w:t>
            </w:r>
            <w:r w:rsidRPr="00487B5E">
              <w:rPr>
                <w:sz w:val="20"/>
              </w:rPr>
              <w:t>**</w:t>
            </w:r>
          </w:p>
        </w:tc>
      </w:tr>
      <w:tr w:rsidR="00487B5E" w:rsidRPr="004C4E0B" w14:paraId="6FAC0A26" w14:textId="77777777" w:rsidTr="0060452B">
        <w:tc>
          <w:tcPr>
            <w:tcW w:w="2369" w:type="dxa"/>
            <w:vMerge/>
            <w:shd w:val="clear" w:color="auto" w:fill="auto"/>
          </w:tcPr>
          <w:p w14:paraId="1F88AD4B" w14:textId="77777777" w:rsidR="00487B5E" w:rsidRPr="004C4E0B" w:rsidRDefault="00487B5E" w:rsidP="0060452B">
            <w:pPr>
              <w:widowControl w:val="0"/>
              <w:jc w:val="center"/>
              <w:rPr>
                <w:sz w:val="20"/>
              </w:rPr>
            </w:pPr>
          </w:p>
        </w:tc>
        <w:tc>
          <w:tcPr>
            <w:tcW w:w="3835" w:type="dxa"/>
            <w:vMerge/>
            <w:shd w:val="clear" w:color="auto" w:fill="auto"/>
          </w:tcPr>
          <w:p w14:paraId="596CDDA7" w14:textId="77777777" w:rsidR="00487B5E" w:rsidRPr="004C4E0B" w:rsidRDefault="00487B5E" w:rsidP="0060452B">
            <w:pPr>
              <w:widowControl w:val="0"/>
              <w:jc w:val="center"/>
              <w:rPr>
                <w:sz w:val="20"/>
              </w:rPr>
            </w:pPr>
          </w:p>
        </w:tc>
        <w:tc>
          <w:tcPr>
            <w:tcW w:w="4110" w:type="dxa"/>
            <w:shd w:val="clear" w:color="auto" w:fill="auto"/>
          </w:tcPr>
          <w:p w14:paraId="40802D7A" w14:textId="77777777" w:rsidR="00487B5E" w:rsidRPr="004C4E0B" w:rsidRDefault="00487B5E" w:rsidP="0060452B">
            <w:pPr>
              <w:widowControl w:val="0"/>
              <w:jc w:val="center"/>
              <w:rPr>
                <w:sz w:val="20"/>
              </w:rPr>
            </w:pPr>
            <w:r w:rsidRPr="004C4E0B">
              <w:rPr>
                <w:sz w:val="20"/>
              </w:rPr>
              <w:t>Vidutinė paros</w:t>
            </w:r>
          </w:p>
        </w:tc>
        <w:tc>
          <w:tcPr>
            <w:tcW w:w="4536" w:type="dxa"/>
            <w:shd w:val="clear" w:color="auto" w:fill="auto"/>
          </w:tcPr>
          <w:p w14:paraId="105D8B0C" w14:textId="77777777" w:rsidR="00487B5E" w:rsidRPr="004C4E0B" w:rsidRDefault="00487B5E" w:rsidP="0060452B">
            <w:pPr>
              <w:widowControl w:val="0"/>
              <w:jc w:val="center"/>
              <w:rPr>
                <w:sz w:val="20"/>
              </w:rPr>
            </w:pPr>
            <w:r w:rsidRPr="004C4E0B">
              <w:rPr>
                <w:sz w:val="20"/>
              </w:rPr>
              <w:t>Vidutinė paros</w:t>
            </w:r>
          </w:p>
        </w:tc>
      </w:tr>
      <w:tr w:rsidR="00487B5E" w:rsidRPr="004C4E0B" w14:paraId="51CDD032" w14:textId="77777777" w:rsidTr="0060452B">
        <w:tc>
          <w:tcPr>
            <w:tcW w:w="2369" w:type="dxa"/>
            <w:vMerge w:val="restart"/>
            <w:shd w:val="clear" w:color="auto" w:fill="auto"/>
          </w:tcPr>
          <w:p w14:paraId="360E35E3" w14:textId="77777777" w:rsidR="00487B5E" w:rsidRPr="004C4E0B" w:rsidRDefault="00487B5E" w:rsidP="0060452B">
            <w:pPr>
              <w:widowControl w:val="0"/>
              <w:jc w:val="both"/>
              <w:rPr>
                <w:sz w:val="20"/>
              </w:rPr>
            </w:pPr>
            <w:r w:rsidRPr="004C4E0B">
              <w:rPr>
                <w:sz w:val="20"/>
              </w:rPr>
              <w:t xml:space="preserve">Pusiau sausas metodas naudojant aktyviąją anglį ir gesintas kalkes </w:t>
            </w:r>
            <w:proofErr w:type="spellStart"/>
            <w:r w:rsidRPr="004C4E0B">
              <w:rPr>
                <w:sz w:val="20"/>
              </w:rPr>
              <w:t>Ca</w:t>
            </w:r>
            <w:proofErr w:type="spellEnd"/>
            <w:r w:rsidRPr="004C4E0B">
              <w:rPr>
                <w:sz w:val="20"/>
              </w:rPr>
              <w:t>(OH)</w:t>
            </w:r>
            <w:r w:rsidRPr="004C4E0B">
              <w:rPr>
                <w:sz w:val="20"/>
                <w:vertAlign w:val="subscript"/>
              </w:rPr>
              <w:t>2</w:t>
            </w:r>
          </w:p>
        </w:tc>
        <w:tc>
          <w:tcPr>
            <w:tcW w:w="3835" w:type="dxa"/>
            <w:shd w:val="clear" w:color="auto" w:fill="auto"/>
          </w:tcPr>
          <w:p w14:paraId="5A361676" w14:textId="77777777" w:rsidR="00487B5E" w:rsidRPr="004C4E0B" w:rsidRDefault="00487B5E" w:rsidP="0060452B">
            <w:pPr>
              <w:widowControl w:val="0"/>
              <w:jc w:val="both"/>
              <w:rPr>
                <w:sz w:val="20"/>
              </w:rPr>
            </w:pPr>
            <w:r w:rsidRPr="004C4E0B">
              <w:rPr>
                <w:sz w:val="20"/>
              </w:rPr>
              <w:t>SO</w:t>
            </w:r>
            <w:r w:rsidRPr="004C4E0B">
              <w:rPr>
                <w:sz w:val="20"/>
                <w:vertAlign w:val="subscript"/>
              </w:rPr>
              <w:t>2</w:t>
            </w:r>
            <w:r w:rsidRPr="004C4E0B">
              <w:rPr>
                <w:sz w:val="20"/>
              </w:rPr>
              <w:t>, mg/Nm</w:t>
            </w:r>
            <w:r w:rsidRPr="004C4E0B">
              <w:rPr>
                <w:sz w:val="20"/>
                <w:vertAlign w:val="superscript"/>
              </w:rPr>
              <w:t>3</w:t>
            </w:r>
          </w:p>
        </w:tc>
        <w:tc>
          <w:tcPr>
            <w:tcW w:w="4110" w:type="dxa"/>
            <w:shd w:val="clear" w:color="auto" w:fill="auto"/>
          </w:tcPr>
          <w:p w14:paraId="68089444" w14:textId="77777777" w:rsidR="00487B5E" w:rsidRPr="00874FBF" w:rsidRDefault="00487B5E" w:rsidP="0060452B">
            <w:pPr>
              <w:widowControl w:val="0"/>
              <w:jc w:val="center"/>
              <w:rPr>
                <w:sz w:val="20"/>
              </w:rPr>
            </w:pPr>
            <w:r>
              <w:rPr>
                <w:sz w:val="20"/>
              </w:rPr>
              <w:t>3</w:t>
            </w:r>
            <w:r w:rsidRPr="00874FBF">
              <w:rPr>
                <w:sz w:val="20"/>
              </w:rPr>
              <w:t>0</w:t>
            </w:r>
          </w:p>
        </w:tc>
        <w:tc>
          <w:tcPr>
            <w:tcW w:w="4536" w:type="dxa"/>
            <w:shd w:val="clear" w:color="auto" w:fill="auto"/>
          </w:tcPr>
          <w:p w14:paraId="2C2CE805" w14:textId="77777777" w:rsidR="00487B5E" w:rsidRPr="00874FBF" w:rsidRDefault="00487B5E" w:rsidP="0060452B">
            <w:pPr>
              <w:widowControl w:val="0"/>
              <w:jc w:val="center"/>
              <w:rPr>
                <w:sz w:val="20"/>
              </w:rPr>
            </w:pPr>
            <w:r w:rsidRPr="00874FBF">
              <w:rPr>
                <w:sz w:val="20"/>
              </w:rPr>
              <w:t>5-</w:t>
            </w:r>
            <w:r>
              <w:rPr>
                <w:sz w:val="20"/>
              </w:rPr>
              <w:t>3</w:t>
            </w:r>
            <w:r w:rsidRPr="00874FBF">
              <w:rPr>
                <w:sz w:val="20"/>
              </w:rPr>
              <w:t>0</w:t>
            </w:r>
          </w:p>
        </w:tc>
      </w:tr>
      <w:tr w:rsidR="00487B5E" w:rsidRPr="004C4E0B" w14:paraId="6DCA5855" w14:textId="77777777" w:rsidTr="0060452B">
        <w:tc>
          <w:tcPr>
            <w:tcW w:w="2369" w:type="dxa"/>
            <w:vMerge/>
            <w:shd w:val="clear" w:color="auto" w:fill="auto"/>
          </w:tcPr>
          <w:p w14:paraId="5FB8F9D6" w14:textId="77777777" w:rsidR="00487B5E" w:rsidRPr="004C4E0B" w:rsidRDefault="00487B5E" w:rsidP="0060452B">
            <w:pPr>
              <w:widowControl w:val="0"/>
              <w:jc w:val="both"/>
              <w:rPr>
                <w:sz w:val="20"/>
              </w:rPr>
            </w:pPr>
          </w:p>
        </w:tc>
        <w:tc>
          <w:tcPr>
            <w:tcW w:w="3835" w:type="dxa"/>
            <w:shd w:val="clear" w:color="auto" w:fill="auto"/>
          </w:tcPr>
          <w:p w14:paraId="56556141" w14:textId="77777777" w:rsidR="00487B5E" w:rsidRPr="004C4E0B" w:rsidRDefault="00487B5E" w:rsidP="0060452B">
            <w:pPr>
              <w:widowControl w:val="0"/>
              <w:jc w:val="both"/>
              <w:rPr>
                <w:sz w:val="20"/>
              </w:rPr>
            </w:pPr>
            <w:r w:rsidRPr="004C4E0B">
              <w:rPr>
                <w:sz w:val="20"/>
              </w:rPr>
              <w:t>CO, mg/Nm</w:t>
            </w:r>
            <w:r w:rsidRPr="004C4E0B">
              <w:rPr>
                <w:sz w:val="20"/>
                <w:vertAlign w:val="superscript"/>
              </w:rPr>
              <w:t>3</w:t>
            </w:r>
          </w:p>
        </w:tc>
        <w:tc>
          <w:tcPr>
            <w:tcW w:w="4110" w:type="dxa"/>
            <w:shd w:val="clear" w:color="auto" w:fill="auto"/>
          </w:tcPr>
          <w:p w14:paraId="2480E4A4" w14:textId="77777777" w:rsidR="00487B5E" w:rsidRPr="004C4E0B" w:rsidDel="007436A5" w:rsidRDefault="00487B5E" w:rsidP="0060452B">
            <w:pPr>
              <w:widowControl w:val="0"/>
              <w:jc w:val="center"/>
              <w:rPr>
                <w:sz w:val="20"/>
              </w:rPr>
            </w:pPr>
            <w:r w:rsidRPr="004C4E0B">
              <w:rPr>
                <w:sz w:val="20"/>
              </w:rPr>
              <w:t>50</w:t>
            </w:r>
          </w:p>
        </w:tc>
        <w:tc>
          <w:tcPr>
            <w:tcW w:w="4536" w:type="dxa"/>
            <w:shd w:val="clear" w:color="auto" w:fill="auto"/>
          </w:tcPr>
          <w:p w14:paraId="7FD01BE0" w14:textId="77777777" w:rsidR="00487B5E" w:rsidRPr="004C4E0B" w:rsidDel="00BC3D5B" w:rsidRDefault="00487B5E" w:rsidP="0060452B">
            <w:pPr>
              <w:widowControl w:val="0"/>
              <w:jc w:val="center"/>
              <w:rPr>
                <w:sz w:val="20"/>
              </w:rPr>
            </w:pPr>
            <w:r>
              <w:rPr>
                <w:sz w:val="20"/>
              </w:rPr>
              <w:t>10-50</w:t>
            </w:r>
          </w:p>
        </w:tc>
      </w:tr>
      <w:tr w:rsidR="00487B5E" w:rsidRPr="004C4E0B" w14:paraId="47388CE3" w14:textId="77777777" w:rsidTr="0060452B">
        <w:tc>
          <w:tcPr>
            <w:tcW w:w="2369" w:type="dxa"/>
            <w:vMerge/>
            <w:shd w:val="clear" w:color="auto" w:fill="auto"/>
          </w:tcPr>
          <w:p w14:paraId="06ABADBE" w14:textId="77777777" w:rsidR="00487B5E" w:rsidRPr="004C4E0B" w:rsidRDefault="00487B5E" w:rsidP="0060452B">
            <w:pPr>
              <w:widowControl w:val="0"/>
              <w:jc w:val="both"/>
              <w:rPr>
                <w:sz w:val="20"/>
              </w:rPr>
            </w:pPr>
          </w:p>
        </w:tc>
        <w:tc>
          <w:tcPr>
            <w:tcW w:w="3835" w:type="dxa"/>
            <w:shd w:val="clear" w:color="auto" w:fill="auto"/>
          </w:tcPr>
          <w:p w14:paraId="0335050E" w14:textId="77777777" w:rsidR="00487B5E" w:rsidRPr="004C4E0B" w:rsidRDefault="00487B5E" w:rsidP="0060452B">
            <w:pPr>
              <w:widowControl w:val="0"/>
              <w:jc w:val="both"/>
              <w:rPr>
                <w:sz w:val="20"/>
              </w:rPr>
            </w:pPr>
            <w:proofErr w:type="spellStart"/>
            <w:r w:rsidRPr="004C4E0B">
              <w:rPr>
                <w:sz w:val="20"/>
              </w:rPr>
              <w:t>HCl</w:t>
            </w:r>
            <w:proofErr w:type="spellEnd"/>
            <w:r w:rsidRPr="004C4E0B">
              <w:rPr>
                <w:sz w:val="20"/>
              </w:rPr>
              <w:t>, mg/Nm</w:t>
            </w:r>
            <w:r w:rsidRPr="004C4E0B">
              <w:rPr>
                <w:sz w:val="20"/>
                <w:vertAlign w:val="superscript"/>
              </w:rPr>
              <w:t>3</w:t>
            </w:r>
          </w:p>
        </w:tc>
        <w:tc>
          <w:tcPr>
            <w:tcW w:w="4110" w:type="dxa"/>
            <w:shd w:val="clear" w:color="auto" w:fill="auto"/>
          </w:tcPr>
          <w:p w14:paraId="240F91F3" w14:textId="77777777" w:rsidR="00487B5E" w:rsidRPr="004C4E0B" w:rsidRDefault="00487B5E" w:rsidP="0060452B">
            <w:pPr>
              <w:widowControl w:val="0"/>
              <w:jc w:val="center"/>
              <w:rPr>
                <w:sz w:val="20"/>
              </w:rPr>
            </w:pPr>
            <w:r>
              <w:rPr>
                <w:sz w:val="20"/>
              </w:rPr>
              <w:t>6</w:t>
            </w:r>
          </w:p>
        </w:tc>
        <w:tc>
          <w:tcPr>
            <w:tcW w:w="4536" w:type="dxa"/>
            <w:shd w:val="clear" w:color="auto" w:fill="auto"/>
          </w:tcPr>
          <w:p w14:paraId="045EE309" w14:textId="77777777" w:rsidR="00487B5E" w:rsidRPr="004C4E0B" w:rsidRDefault="00487B5E" w:rsidP="0060452B">
            <w:pPr>
              <w:widowControl w:val="0"/>
              <w:jc w:val="center"/>
              <w:rPr>
                <w:sz w:val="20"/>
              </w:rPr>
            </w:pPr>
            <w:r w:rsidRPr="00874FBF">
              <w:rPr>
                <w:sz w:val="20"/>
              </w:rPr>
              <w:t>&lt; 2-</w:t>
            </w:r>
            <w:r>
              <w:rPr>
                <w:sz w:val="20"/>
              </w:rPr>
              <w:t>6</w:t>
            </w:r>
          </w:p>
        </w:tc>
      </w:tr>
      <w:tr w:rsidR="00487B5E" w:rsidRPr="004C4E0B" w14:paraId="58FC137D" w14:textId="77777777" w:rsidTr="0060452B">
        <w:trPr>
          <w:trHeight w:val="145"/>
        </w:trPr>
        <w:tc>
          <w:tcPr>
            <w:tcW w:w="2369" w:type="dxa"/>
            <w:vMerge/>
            <w:shd w:val="clear" w:color="auto" w:fill="auto"/>
          </w:tcPr>
          <w:p w14:paraId="5F81B847" w14:textId="77777777" w:rsidR="00487B5E" w:rsidRPr="004C4E0B" w:rsidRDefault="00487B5E" w:rsidP="0060452B">
            <w:pPr>
              <w:widowControl w:val="0"/>
              <w:jc w:val="both"/>
              <w:rPr>
                <w:sz w:val="20"/>
              </w:rPr>
            </w:pPr>
          </w:p>
        </w:tc>
        <w:tc>
          <w:tcPr>
            <w:tcW w:w="3835" w:type="dxa"/>
            <w:shd w:val="clear" w:color="auto" w:fill="auto"/>
          </w:tcPr>
          <w:p w14:paraId="0E877781" w14:textId="77777777" w:rsidR="00487B5E" w:rsidRPr="004C4E0B" w:rsidRDefault="00487B5E" w:rsidP="0060452B">
            <w:pPr>
              <w:widowControl w:val="0"/>
              <w:jc w:val="both"/>
              <w:rPr>
                <w:sz w:val="20"/>
              </w:rPr>
            </w:pPr>
            <w:r w:rsidRPr="004C4E0B">
              <w:rPr>
                <w:sz w:val="20"/>
              </w:rPr>
              <w:t>HF, mg/</w:t>
            </w:r>
            <w:proofErr w:type="spellStart"/>
            <w:r w:rsidRPr="004C4E0B">
              <w:rPr>
                <w:sz w:val="20"/>
              </w:rPr>
              <w:t>Nm</w:t>
            </w:r>
            <w:proofErr w:type="spellEnd"/>
          </w:p>
        </w:tc>
        <w:tc>
          <w:tcPr>
            <w:tcW w:w="4110" w:type="dxa"/>
            <w:shd w:val="clear" w:color="auto" w:fill="auto"/>
          </w:tcPr>
          <w:p w14:paraId="7E003F11" w14:textId="77777777" w:rsidR="00487B5E" w:rsidRPr="004C4E0B" w:rsidRDefault="00487B5E" w:rsidP="0060452B">
            <w:pPr>
              <w:widowControl w:val="0"/>
              <w:jc w:val="center"/>
              <w:rPr>
                <w:sz w:val="20"/>
              </w:rPr>
            </w:pPr>
            <w:r w:rsidRPr="004C4E0B">
              <w:rPr>
                <w:sz w:val="20"/>
              </w:rPr>
              <w:t>1</w:t>
            </w:r>
          </w:p>
        </w:tc>
        <w:tc>
          <w:tcPr>
            <w:tcW w:w="4536" w:type="dxa"/>
            <w:shd w:val="clear" w:color="auto" w:fill="auto"/>
          </w:tcPr>
          <w:p w14:paraId="6A8059A6" w14:textId="77777777" w:rsidR="00487B5E" w:rsidRPr="004C4E0B" w:rsidRDefault="00487B5E" w:rsidP="0060452B">
            <w:pPr>
              <w:widowControl w:val="0"/>
              <w:jc w:val="center"/>
              <w:rPr>
                <w:sz w:val="20"/>
              </w:rPr>
            </w:pPr>
            <w:r w:rsidRPr="00826165">
              <w:rPr>
                <w:sz w:val="20"/>
              </w:rPr>
              <w:t>&lt;</w:t>
            </w:r>
            <w:r>
              <w:rPr>
                <w:sz w:val="20"/>
              </w:rPr>
              <w:t xml:space="preserve"> 1</w:t>
            </w:r>
          </w:p>
        </w:tc>
      </w:tr>
      <w:tr w:rsidR="00487B5E" w:rsidRPr="004C4E0B" w14:paraId="71264EE8" w14:textId="77777777" w:rsidTr="0060452B">
        <w:trPr>
          <w:trHeight w:val="77"/>
        </w:trPr>
        <w:tc>
          <w:tcPr>
            <w:tcW w:w="2369" w:type="dxa"/>
            <w:vMerge/>
            <w:shd w:val="clear" w:color="auto" w:fill="auto"/>
          </w:tcPr>
          <w:p w14:paraId="5984889C" w14:textId="77777777" w:rsidR="00487B5E" w:rsidRPr="004C4E0B" w:rsidRDefault="00487B5E" w:rsidP="0060452B">
            <w:pPr>
              <w:widowControl w:val="0"/>
              <w:jc w:val="both"/>
              <w:rPr>
                <w:sz w:val="20"/>
              </w:rPr>
            </w:pPr>
          </w:p>
        </w:tc>
        <w:tc>
          <w:tcPr>
            <w:tcW w:w="3835" w:type="dxa"/>
            <w:shd w:val="clear" w:color="auto" w:fill="auto"/>
          </w:tcPr>
          <w:p w14:paraId="4C79BF95" w14:textId="77777777" w:rsidR="00487B5E" w:rsidRPr="004C4E0B" w:rsidRDefault="00487B5E" w:rsidP="0060452B">
            <w:pPr>
              <w:widowControl w:val="0"/>
              <w:jc w:val="both"/>
              <w:rPr>
                <w:sz w:val="20"/>
              </w:rPr>
            </w:pPr>
            <w:r w:rsidRPr="004C4E0B">
              <w:rPr>
                <w:sz w:val="20"/>
              </w:rPr>
              <w:t>BOA, mg/Nm</w:t>
            </w:r>
            <w:r w:rsidRPr="004C4E0B">
              <w:rPr>
                <w:sz w:val="20"/>
                <w:vertAlign w:val="superscript"/>
              </w:rPr>
              <w:t>3</w:t>
            </w:r>
          </w:p>
        </w:tc>
        <w:tc>
          <w:tcPr>
            <w:tcW w:w="4110" w:type="dxa"/>
            <w:shd w:val="clear" w:color="auto" w:fill="auto"/>
          </w:tcPr>
          <w:p w14:paraId="75B79B15" w14:textId="77777777" w:rsidR="00487B5E" w:rsidRPr="004C4E0B" w:rsidRDefault="00487B5E" w:rsidP="0060452B">
            <w:pPr>
              <w:widowControl w:val="0"/>
              <w:jc w:val="center"/>
              <w:rPr>
                <w:sz w:val="20"/>
              </w:rPr>
            </w:pPr>
            <w:r w:rsidRPr="004C4E0B">
              <w:rPr>
                <w:sz w:val="20"/>
              </w:rPr>
              <w:t>10</w:t>
            </w:r>
          </w:p>
        </w:tc>
        <w:tc>
          <w:tcPr>
            <w:tcW w:w="4536" w:type="dxa"/>
            <w:shd w:val="clear" w:color="auto" w:fill="auto"/>
          </w:tcPr>
          <w:p w14:paraId="1FC55A4F" w14:textId="77777777" w:rsidR="00487B5E" w:rsidRPr="004C4E0B" w:rsidRDefault="00487B5E" w:rsidP="0060452B">
            <w:pPr>
              <w:widowControl w:val="0"/>
              <w:jc w:val="center"/>
              <w:rPr>
                <w:sz w:val="20"/>
              </w:rPr>
            </w:pPr>
            <w:r w:rsidRPr="00826165">
              <w:rPr>
                <w:sz w:val="20"/>
              </w:rPr>
              <w:t>&lt;</w:t>
            </w:r>
            <w:r>
              <w:rPr>
                <w:sz w:val="20"/>
              </w:rPr>
              <w:t xml:space="preserve"> 3-10</w:t>
            </w:r>
          </w:p>
        </w:tc>
      </w:tr>
      <w:tr w:rsidR="00487B5E" w:rsidRPr="004C4E0B" w14:paraId="39660D47" w14:textId="77777777" w:rsidTr="0060452B">
        <w:tc>
          <w:tcPr>
            <w:tcW w:w="2369" w:type="dxa"/>
            <w:vMerge/>
            <w:shd w:val="clear" w:color="auto" w:fill="auto"/>
          </w:tcPr>
          <w:p w14:paraId="65ADFBB0" w14:textId="77777777" w:rsidR="00487B5E" w:rsidRPr="004C4E0B" w:rsidRDefault="00487B5E" w:rsidP="0060452B">
            <w:pPr>
              <w:widowControl w:val="0"/>
              <w:jc w:val="both"/>
              <w:rPr>
                <w:sz w:val="20"/>
              </w:rPr>
            </w:pPr>
          </w:p>
        </w:tc>
        <w:tc>
          <w:tcPr>
            <w:tcW w:w="3835" w:type="dxa"/>
            <w:shd w:val="clear" w:color="auto" w:fill="auto"/>
          </w:tcPr>
          <w:p w14:paraId="5E9D6DDF" w14:textId="77777777" w:rsidR="00487B5E" w:rsidRPr="004C4E0B" w:rsidRDefault="00487B5E" w:rsidP="0060452B">
            <w:pPr>
              <w:widowControl w:val="0"/>
              <w:jc w:val="both"/>
              <w:rPr>
                <w:sz w:val="20"/>
              </w:rPr>
            </w:pPr>
            <w:proofErr w:type="spellStart"/>
            <w:r w:rsidRPr="004C4E0B">
              <w:rPr>
                <w:sz w:val="20"/>
              </w:rPr>
              <w:t>Hg</w:t>
            </w:r>
            <w:proofErr w:type="spellEnd"/>
            <w:r w:rsidRPr="004C4E0B">
              <w:rPr>
                <w:sz w:val="20"/>
              </w:rPr>
              <w:t>, mg/Nm</w:t>
            </w:r>
            <w:r w:rsidRPr="004C4E0B">
              <w:rPr>
                <w:sz w:val="20"/>
                <w:vertAlign w:val="superscript"/>
              </w:rPr>
              <w:t>3</w:t>
            </w:r>
          </w:p>
        </w:tc>
        <w:tc>
          <w:tcPr>
            <w:tcW w:w="4110" w:type="dxa"/>
            <w:shd w:val="clear" w:color="auto" w:fill="auto"/>
          </w:tcPr>
          <w:p w14:paraId="588CE32B" w14:textId="77777777" w:rsidR="00487B5E" w:rsidRPr="004C4E0B" w:rsidRDefault="00487B5E" w:rsidP="0060452B">
            <w:pPr>
              <w:widowControl w:val="0"/>
              <w:jc w:val="center"/>
              <w:rPr>
                <w:sz w:val="20"/>
              </w:rPr>
            </w:pPr>
            <w:r>
              <w:rPr>
                <w:sz w:val="20"/>
              </w:rPr>
              <w:t>20</w:t>
            </w:r>
            <w:r>
              <w:rPr>
                <w:sz w:val="20"/>
                <w:vertAlign w:val="superscript"/>
              </w:rPr>
              <w:t>-3</w:t>
            </w:r>
          </w:p>
        </w:tc>
        <w:tc>
          <w:tcPr>
            <w:tcW w:w="4536" w:type="dxa"/>
            <w:shd w:val="clear" w:color="auto" w:fill="auto"/>
          </w:tcPr>
          <w:p w14:paraId="2FF3DCB0" w14:textId="77777777" w:rsidR="00487B5E" w:rsidRPr="004C4E0B" w:rsidRDefault="00487B5E" w:rsidP="0060452B">
            <w:pPr>
              <w:widowControl w:val="0"/>
              <w:jc w:val="center"/>
              <w:rPr>
                <w:sz w:val="20"/>
              </w:rPr>
            </w:pPr>
            <w:r w:rsidRPr="008B75E3">
              <w:rPr>
                <w:sz w:val="20"/>
              </w:rPr>
              <w:t>&lt; 5–20 x 10</w:t>
            </w:r>
            <w:r w:rsidRPr="008B75E3">
              <w:rPr>
                <w:sz w:val="20"/>
                <w:vertAlign w:val="superscript"/>
              </w:rPr>
              <w:t>-3</w:t>
            </w:r>
            <w:r w:rsidRPr="008B75E3">
              <w:rPr>
                <w:sz w:val="20"/>
              </w:rPr>
              <w:t> </w:t>
            </w:r>
          </w:p>
        </w:tc>
      </w:tr>
      <w:tr w:rsidR="00487B5E" w:rsidRPr="004C4E0B" w14:paraId="3E4D9BD5" w14:textId="77777777" w:rsidTr="0060452B">
        <w:tc>
          <w:tcPr>
            <w:tcW w:w="2369" w:type="dxa"/>
            <w:vMerge/>
            <w:shd w:val="clear" w:color="auto" w:fill="auto"/>
          </w:tcPr>
          <w:p w14:paraId="1B181F42" w14:textId="77777777" w:rsidR="00487B5E" w:rsidRPr="004C4E0B" w:rsidRDefault="00487B5E" w:rsidP="0060452B">
            <w:pPr>
              <w:widowControl w:val="0"/>
              <w:jc w:val="both"/>
              <w:rPr>
                <w:sz w:val="20"/>
              </w:rPr>
            </w:pPr>
          </w:p>
        </w:tc>
        <w:tc>
          <w:tcPr>
            <w:tcW w:w="3835" w:type="dxa"/>
            <w:shd w:val="clear" w:color="auto" w:fill="auto"/>
          </w:tcPr>
          <w:p w14:paraId="0773DEE0" w14:textId="77777777" w:rsidR="00487B5E" w:rsidRPr="004C4E0B" w:rsidRDefault="00487B5E" w:rsidP="0060452B">
            <w:pPr>
              <w:widowControl w:val="0"/>
              <w:jc w:val="both"/>
              <w:rPr>
                <w:sz w:val="20"/>
              </w:rPr>
            </w:pPr>
            <w:proofErr w:type="spellStart"/>
            <w:r w:rsidRPr="004C4E0B">
              <w:rPr>
                <w:sz w:val="20"/>
              </w:rPr>
              <w:t>Cd</w:t>
            </w:r>
            <w:proofErr w:type="spellEnd"/>
            <w:r w:rsidRPr="004C4E0B">
              <w:rPr>
                <w:sz w:val="20"/>
              </w:rPr>
              <w:t xml:space="preserve">, </w:t>
            </w:r>
            <w:proofErr w:type="spellStart"/>
            <w:r w:rsidRPr="004C4E0B">
              <w:rPr>
                <w:sz w:val="20"/>
              </w:rPr>
              <w:t>Tl</w:t>
            </w:r>
            <w:proofErr w:type="spellEnd"/>
            <w:r w:rsidRPr="004C4E0B">
              <w:rPr>
                <w:sz w:val="20"/>
              </w:rPr>
              <w:t>, mg/Nm</w:t>
            </w:r>
            <w:r w:rsidRPr="004C4E0B">
              <w:rPr>
                <w:sz w:val="20"/>
                <w:vertAlign w:val="superscript"/>
              </w:rPr>
              <w:t>3</w:t>
            </w:r>
          </w:p>
        </w:tc>
        <w:tc>
          <w:tcPr>
            <w:tcW w:w="4110" w:type="dxa"/>
            <w:shd w:val="clear" w:color="auto" w:fill="auto"/>
          </w:tcPr>
          <w:p w14:paraId="0339FE30" w14:textId="77777777" w:rsidR="00487B5E" w:rsidRPr="004C4E0B" w:rsidRDefault="00487B5E" w:rsidP="0060452B">
            <w:pPr>
              <w:widowControl w:val="0"/>
              <w:jc w:val="center"/>
              <w:rPr>
                <w:sz w:val="20"/>
              </w:rPr>
            </w:pPr>
            <w:r>
              <w:rPr>
                <w:sz w:val="20"/>
              </w:rPr>
              <w:t>0,02</w:t>
            </w:r>
          </w:p>
        </w:tc>
        <w:tc>
          <w:tcPr>
            <w:tcW w:w="4536" w:type="dxa"/>
            <w:shd w:val="clear" w:color="auto" w:fill="auto"/>
          </w:tcPr>
          <w:p w14:paraId="62D91D80" w14:textId="77777777" w:rsidR="00487B5E" w:rsidRPr="004C4E0B" w:rsidRDefault="00487B5E" w:rsidP="0060452B">
            <w:pPr>
              <w:widowControl w:val="0"/>
              <w:jc w:val="center"/>
              <w:rPr>
                <w:sz w:val="20"/>
              </w:rPr>
            </w:pPr>
            <w:r w:rsidRPr="00D66397">
              <w:rPr>
                <w:sz w:val="20"/>
              </w:rPr>
              <w:t>0,005–0,02</w:t>
            </w:r>
            <w:r>
              <w:rPr>
                <w:sz w:val="20"/>
              </w:rPr>
              <w:t>***</w:t>
            </w:r>
          </w:p>
        </w:tc>
      </w:tr>
      <w:tr w:rsidR="00487B5E" w:rsidRPr="004C4E0B" w14:paraId="6CDB2399" w14:textId="77777777" w:rsidTr="0060452B">
        <w:tc>
          <w:tcPr>
            <w:tcW w:w="2369" w:type="dxa"/>
            <w:vMerge/>
            <w:shd w:val="clear" w:color="auto" w:fill="auto"/>
          </w:tcPr>
          <w:p w14:paraId="42600D2D" w14:textId="77777777" w:rsidR="00487B5E" w:rsidRPr="004C4E0B" w:rsidRDefault="00487B5E" w:rsidP="0060452B">
            <w:pPr>
              <w:widowControl w:val="0"/>
              <w:jc w:val="both"/>
              <w:rPr>
                <w:sz w:val="20"/>
              </w:rPr>
            </w:pPr>
          </w:p>
        </w:tc>
        <w:tc>
          <w:tcPr>
            <w:tcW w:w="3835" w:type="dxa"/>
            <w:shd w:val="clear" w:color="auto" w:fill="auto"/>
          </w:tcPr>
          <w:p w14:paraId="79E6462B" w14:textId="77777777" w:rsidR="00487B5E" w:rsidRPr="004C4E0B" w:rsidRDefault="00487B5E" w:rsidP="0060452B">
            <w:pPr>
              <w:widowControl w:val="0"/>
              <w:jc w:val="both"/>
              <w:rPr>
                <w:sz w:val="20"/>
              </w:rPr>
            </w:pPr>
            <w:proofErr w:type="spellStart"/>
            <w:r w:rsidRPr="004C4E0B">
              <w:rPr>
                <w:sz w:val="20"/>
              </w:rPr>
              <w:t>Sb</w:t>
            </w:r>
            <w:proofErr w:type="spellEnd"/>
            <w:r w:rsidRPr="004C4E0B">
              <w:rPr>
                <w:sz w:val="20"/>
              </w:rPr>
              <w:t xml:space="preserve">, </w:t>
            </w:r>
            <w:proofErr w:type="spellStart"/>
            <w:r w:rsidRPr="004C4E0B">
              <w:rPr>
                <w:sz w:val="20"/>
              </w:rPr>
              <w:t>As</w:t>
            </w:r>
            <w:proofErr w:type="spellEnd"/>
            <w:r w:rsidRPr="004C4E0B">
              <w:rPr>
                <w:sz w:val="20"/>
              </w:rPr>
              <w:t xml:space="preserve">, </w:t>
            </w:r>
            <w:proofErr w:type="spellStart"/>
            <w:r w:rsidRPr="004C4E0B">
              <w:rPr>
                <w:sz w:val="20"/>
              </w:rPr>
              <w:t>Pb</w:t>
            </w:r>
            <w:proofErr w:type="spellEnd"/>
            <w:r w:rsidRPr="004C4E0B">
              <w:rPr>
                <w:sz w:val="20"/>
              </w:rPr>
              <w:t xml:space="preserve">, </w:t>
            </w:r>
            <w:proofErr w:type="spellStart"/>
            <w:r w:rsidRPr="004C4E0B">
              <w:rPr>
                <w:sz w:val="20"/>
              </w:rPr>
              <w:t>Cr</w:t>
            </w:r>
            <w:proofErr w:type="spellEnd"/>
            <w:r w:rsidRPr="004C4E0B">
              <w:rPr>
                <w:sz w:val="20"/>
              </w:rPr>
              <w:t xml:space="preserve">, </w:t>
            </w:r>
            <w:proofErr w:type="spellStart"/>
            <w:r w:rsidRPr="004C4E0B">
              <w:rPr>
                <w:sz w:val="20"/>
              </w:rPr>
              <w:t>Co</w:t>
            </w:r>
            <w:proofErr w:type="spellEnd"/>
            <w:r w:rsidRPr="004C4E0B">
              <w:rPr>
                <w:sz w:val="20"/>
              </w:rPr>
              <w:t xml:space="preserve">, </w:t>
            </w:r>
            <w:proofErr w:type="spellStart"/>
            <w:r w:rsidRPr="004C4E0B">
              <w:rPr>
                <w:sz w:val="20"/>
              </w:rPr>
              <w:t>Cu</w:t>
            </w:r>
            <w:proofErr w:type="spellEnd"/>
            <w:r w:rsidRPr="004C4E0B">
              <w:rPr>
                <w:sz w:val="20"/>
              </w:rPr>
              <w:t xml:space="preserve">, </w:t>
            </w:r>
            <w:proofErr w:type="spellStart"/>
            <w:r w:rsidRPr="004C4E0B">
              <w:rPr>
                <w:sz w:val="20"/>
              </w:rPr>
              <w:t>Mn</w:t>
            </w:r>
            <w:proofErr w:type="spellEnd"/>
            <w:r w:rsidRPr="004C4E0B">
              <w:rPr>
                <w:sz w:val="20"/>
              </w:rPr>
              <w:t xml:space="preserve">, </w:t>
            </w:r>
            <w:proofErr w:type="spellStart"/>
            <w:r w:rsidRPr="004C4E0B">
              <w:rPr>
                <w:sz w:val="20"/>
              </w:rPr>
              <w:t>Ni</w:t>
            </w:r>
            <w:proofErr w:type="spellEnd"/>
            <w:r w:rsidRPr="004C4E0B">
              <w:rPr>
                <w:sz w:val="20"/>
              </w:rPr>
              <w:t>, V, mg/Nm</w:t>
            </w:r>
            <w:r w:rsidRPr="004C4E0B">
              <w:rPr>
                <w:sz w:val="20"/>
                <w:vertAlign w:val="superscript"/>
              </w:rPr>
              <w:t>3</w:t>
            </w:r>
          </w:p>
        </w:tc>
        <w:tc>
          <w:tcPr>
            <w:tcW w:w="4110" w:type="dxa"/>
            <w:shd w:val="clear" w:color="auto" w:fill="auto"/>
          </w:tcPr>
          <w:p w14:paraId="121EE320" w14:textId="77777777" w:rsidR="00487B5E" w:rsidRPr="004C4E0B" w:rsidRDefault="00487B5E" w:rsidP="0060452B">
            <w:pPr>
              <w:widowControl w:val="0"/>
              <w:jc w:val="center"/>
              <w:rPr>
                <w:sz w:val="20"/>
              </w:rPr>
            </w:pPr>
            <w:r>
              <w:rPr>
                <w:sz w:val="20"/>
              </w:rPr>
              <w:t>0,3</w:t>
            </w:r>
          </w:p>
        </w:tc>
        <w:tc>
          <w:tcPr>
            <w:tcW w:w="4536" w:type="dxa"/>
            <w:shd w:val="clear" w:color="auto" w:fill="auto"/>
          </w:tcPr>
          <w:p w14:paraId="45FBEDB5" w14:textId="77777777" w:rsidR="00487B5E" w:rsidRPr="004C4E0B" w:rsidRDefault="00487B5E" w:rsidP="0060452B">
            <w:pPr>
              <w:widowControl w:val="0"/>
              <w:jc w:val="center"/>
              <w:rPr>
                <w:sz w:val="20"/>
              </w:rPr>
            </w:pPr>
            <w:r w:rsidRPr="006A279C">
              <w:rPr>
                <w:sz w:val="20"/>
              </w:rPr>
              <w:t>0,01–0,3</w:t>
            </w:r>
            <w:r>
              <w:rPr>
                <w:sz w:val="20"/>
              </w:rPr>
              <w:t>**</w:t>
            </w:r>
          </w:p>
        </w:tc>
      </w:tr>
    </w:tbl>
    <w:p w14:paraId="2DF1A589" w14:textId="77777777" w:rsidR="00487B5E" w:rsidRPr="00747962" w:rsidRDefault="00487B5E" w:rsidP="00487B5E">
      <w:pPr>
        <w:widowControl w:val="0"/>
        <w:jc w:val="both"/>
        <w:rPr>
          <w:sz w:val="18"/>
          <w:szCs w:val="18"/>
        </w:rPr>
      </w:pPr>
      <w:r w:rsidRPr="00747962">
        <w:rPr>
          <w:sz w:val="18"/>
          <w:szCs w:val="18"/>
        </w:rPr>
        <w:t xml:space="preserve">**Komisijos įgyvendinimo sprendimas 2019 11 12, kuriame pagal direktyvą 2010/75/ES dėl pramoninių išmetamų teršalų pateikiamos geriausių prieinamų gamybos būdų (GPGB) išvados dėl atliekų deginimo, 5.1.5.2.2-5.1.5.2.5 skyriai, lentelės 5.5-5.8/Best </w:t>
      </w:r>
      <w:proofErr w:type="spellStart"/>
      <w:r w:rsidRPr="00747962">
        <w:rPr>
          <w:sz w:val="18"/>
          <w:szCs w:val="18"/>
        </w:rPr>
        <w:t>Available</w:t>
      </w:r>
      <w:proofErr w:type="spellEnd"/>
      <w:r w:rsidRPr="00747962">
        <w:rPr>
          <w:sz w:val="18"/>
          <w:szCs w:val="18"/>
        </w:rPr>
        <w:t xml:space="preserve"> </w:t>
      </w:r>
      <w:proofErr w:type="spellStart"/>
      <w:r w:rsidRPr="00747962">
        <w:rPr>
          <w:sz w:val="18"/>
          <w:szCs w:val="18"/>
        </w:rPr>
        <w:t>Techniques</w:t>
      </w:r>
      <w:proofErr w:type="spellEnd"/>
      <w:r w:rsidRPr="00747962">
        <w:rPr>
          <w:sz w:val="18"/>
          <w:szCs w:val="18"/>
        </w:rPr>
        <w:t xml:space="preserve"> (BAT) </w:t>
      </w:r>
      <w:proofErr w:type="spellStart"/>
      <w:r w:rsidRPr="00747962">
        <w:rPr>
          <w:sz w:val="18"/>
          <w:szCs w:val="18"/>
        </w:rPr>
        <w:t>Reference</w:t>
      </w:r>
      <w:proofErr w:type="spellEnd"/>
      <w:r w:rsidRPr="00747962">
        <w:rPr>
          <w:sz w:val="18"/>
          <w:szCs w:val="18"/>
        </w:rPr>
        <w:t xml:space="preserve"> </w:t>
      </w:r>
      <w:proofErr w:type="spellStart"/>
      <w:r w:rsidRPr="00747962">
        <w:rPr>
          <w:sz w:val="18"/>
          <w:szCs w:val="18"/>
        </w:rPr>
        <w:t>Document</w:t>
      </w:r>
      <w:proofErr w:type="spellEnd"/>
      <w:r w:rsidRPr="00747962">
        <w:rPr>
          <w:sz w:val="18"/>
          <w:szCs w:val="18"/>
        </w:rPr>
        <w:t xml:space="preserve"> </w:t>
      </w:r>
      <w:proofErr w:type="spellStart"/>
      <w:r w:rsidRPr="00747962">
        <w:rPr>
          <w:sz w:val="18"/>
          <w:szCs w:val="18"/>
        </w:rPr>
        <w:t>for</w:t>
      </w:r>
      <w:proofErr w:type="spellEnd"/>
      <w:r w:rsidRPr="00747962">
        <w:rPr>
          <w:sz w:val="18"/>
          <w:szCs w:val="18"/>
        </w:rPr>
        <w:t xml:space="preserve"> </w:t>
      </w:r>
      <w:proofErr w:type="spellStart"/>
      <w:r w:rsidRPr="00747962">
        <w:rPr>
          <w:sz w:val="18"/>
          <w:szCs w:val="18"/>
        </w:rPr>
        <w:t>Waste</w:t>
      </w:r>
      <w:proofErr w:type="spellEnd"/>
      <w:r w:rsidRPr="00747962">
        <w:rPr>
          <w:sz w:val="18"/>
          <w:szCs w:val="18"/>
        </w:rPr>
        <w:t xml:space="preserve"> </w:t>
      </w:r>
      <w:proofErr w:type="spellStart"/>
      <w:r w:rsidRPr="00747962">
        <w:rPr>
          <w:sz w:val="18"/>
          <w:szCs w:val="18"/>
        </w:rPr>
        <w:t>Incineration</w:t>
      </w:r>
      <w:proofErr w:type="spellEnd"/>
      <w:r w:rsidRPr="00747962">
        <w:rPr>
          <w:sz w:val="18"/>
          <w:szCs w:val="18"/>
        </w:rPr>
        <w:t xml:space="preserve"> 2019, </w:t>
      </w:r>
      <w:proofErr w:type="spellStart"/>
      <w:r w:rsidRPr="00747962">
        <w:rPr>
          <w:sz w:val="18"/>
          <w:szCs w:val="18"/>
        </w:rPr>
        <w:t>Sections</w:t>
      </w:r>
      <w:proofErr w:type="spellEnd"/>
      <w:r w:rsidRPr="00747962">
        <w:rPr>
          <w:sz w:val="18"/>
          <w:szCs w:val="18"/>
        </w:rPr>
        <w:t xml:space="preserve"> 5.1.5.2.2-5.1.5.2.5  </w:t>
      </w:r>
      <w:proofErr w:type="spellStart"/>
      <w:r w:rsidRPr="00747962">
        <w:rPr>
          <w:sz w:val="18"/>
          <w:szCs w:val="18"/>
        </w:rPr>
        <w:t>Tables</w:t>
      </w:r>
      <w:proofErr w:type="spellEnd"/>
      <w:r w:rsidRPr="00747962">
        <w:rPr>
          <w:sz w:val="18"/>
          <w:szCs w:val="18"/>
        </w:rPr>
        <w:t xml:space="preserve"> 5.5-5.8</w:t>
      </w:r>
    </w:p>
    <w:p w14:paraId="2A68437A" w14:textId="77777777" w:rsidR="00487B5E" w:rsidRPr="00747962" w:rsidRDefault="00487B5E" w:rsidP="00487B5E">
      <w:pPr>
        <w:widowControl w:val="0"/>
        <w:jc w:val="both"/>
        <w:rPr>
          <w:sz w:val="18"/>
          <w:szCs w:val="18"/>
        </w:rPr>
      </w:pPr>
      <w:r w:rsidRPr="00747962">
        <w:rPr>
          <w:sz w:val="18"/>
          <w:szCs w:val="18"/>
        </w:rPr>
        <w:t>***</w:t>
      </w:r>
      <w:proofErr w:type="spellStart"/>
      <w:r w:rsidRPr="00747962">
        <w:rPr>
          <w:sz w:val="18"/>
          <w:szCs w:val="18"/>
          <w:u w:val="single"/>
        </w:rPr>
        <w:t>Vidurkinimo</w:t>
      </w:r>
      <w:proofErr w:type="spellEnd"/>
      <w:r w:rsidRPr="00747962">
        <w:rPr>
          <w:sz w:val="18"/>
          <w:szCs w:val="18"/>
          <w:u w:val="single"/>
        </w:rPr>
        <w:t xml:space="preserve"> laikotarpis – ėminių ėmimo laikotarpis</w:t>
      </w:r>
      <w:r w:rsidRPr="00747962">
        <w:rPr>
          <w:sz w:val="18"/>
          <w:szCs w:val="18"/>
        </w:rPr>
        <w:t> </w:t>
      </w:r>
    </w:p>
    <w:p w14:paraId="7CF15677" w14:textId="77777777" w:rsidR="00487B5E" w:rsidRPr="00487B5E" w:rsidRDefault="00487B5E" w:rsidP="00487B5E">
      <w:pPr>
        <w:widowControl w:val="0"/>
        <w:jc w:val="both"/>
        <w:rPr>
          <w:sz w:val="20"/>
        </w:rPr>
      </w:pPr>
    </w:p>
    <w:p w14:paraId="518F0772" w14:textId="77777777" w:rsidR="00487B5E" w:rsidRPr="004C4E0B" w:rsidRDefault="00487B5E" w:rsidP="00487B5E">
      <w:pPr>
        <w:widowControl w:val="0"/>
        <w:jc w:val="both"/>
        <w:rPr>
          <w:sz w:val="22"/>
          <w:szCs w:val="22"/>
        </w:rPr>
      </w:pPr>
      <w:r w:rsidRPr="004C4E0B">
        <w:rPr>
          <w:sz w:val="22"/>
          <w:szCs w:val="22"/>
        </w:rPr>
        <w:t>4</w:t>
      </w:r>
      <w:r w:rsidRPr="004C4E0B">
        <w:rPr>
          <w:sz w:val="22"/>
          <w:szCs w:val="22"/>
          <w:vertAlign w:val="superscript"/>
        </w:rPr>
        <w:t>4</w:t>
      </w:r>
      <w:r w:rsidRPr="004C4E0B">
        <w:rPr>
          <w:sz w:val="22"/>
          <w:szCs w:val="22"/>
        </w:rPr>
        <w:t xml:space="preserve"> lentelė. Įrenginio atitikimo GPGB palyginamasis įvertinimas</w:t>
      </w:r>
    </w:p>
    <w:tbl>
      <w:tblPr>
        <w:tblW w:w="1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68"/>
        <w:gridCol w:w="5387"/>
        <w:gridCol w:w="4357"/>
      </w:tblGrid>
      <w:tr w:rsidR="00487B5E" w:rsidRPr="004C4E0B" w14:paraId="78CC50E2" w14:textId="77777777" w:rsidTr="0060452B">
        <w:trPr>
          <w:trHeight w:val="211"/>
        </w:trPr>
        <w:tc>
          <w:tcPr>
            <w:tcW w:w="2830" w:type="dxa"/>
            <w:vMerge w:val="restart"/>
            <w:shd w:val="clear" w:color="auto" w:fill="auto"/>
          </w:tcPr>
          <w:p w14:paraId="771D6FC3" w14:textId="77777777" w:rsidR="00487B5E" w:rsidRPr="004C4E0B" w:rsidRDefault="00487B5E" w:rsidP="0060452B">
            <w:pPr>
              <w:widowControl w:val="0"/>
              <w:jc w:val="center"/>
              <w:rPr>
                <w:sz w:val="20"/>
              </w:rPr>
            </w:pPr>
            <w:r w:rsidRPr="004C4E0B">
              <w:rPr>
                <w:sz w:val="20"/>
              </w:rPr>
              <w:t>Technologija</w:t>
            </w:r>
          </w:p>
        </w:tc>
        <w:tc>
          <w:tcPr>
            <w:tcW w:w="2268" w:type="dxa"/>
            <w:vMerge w:val="restart"/>
            <w:shd w:val="clear" w:color="auto" w:fill="auto"/>
          </w:tcPr>
          <w:p w14:paraId="3F557364" w14:textId="77777777" w:rsidR="00487B5E" w:rsidRPr="004C4E0B" w:rsidRDefault="00487B5E" w:rsidP="0060452B">
            <w:pPr>
              <w:widowControl w:val="0"/>
              <w:jc w:val="center"/>
              <w:rPr>
                <w:sz w:val="20"/>
              </w:rPr>
            </w:pPr>
            <w:r w:rsidRPr="004C4E0B">
              <w:rPr>
                <w:sz w:val="20"/>
              </w:rPr>
              <w:t>Parametrai, vienetai</w:t>
            </w:r>
          </w:p>
        </w:tc>
        <w:tc>
          <w:tcPr>
            <w:tcW w:w="5387" w:type="dxa"/>
          </w:tcPr>
          <w:p w14:paraId="4C389E5E" w14:textId="77777777" w:rsidR="00487B5E" w:rsidRPr="004C4E0B" w:rsidRDefault="00487B5E" w:rsidP="0060452B">
            <w:pPr>
              <w:widowControl w:val="0"/>
              <w:jc w:val="center"/>
              <w:rPr>
                <w:sz w:val="20"/>
              </w:rPr>
            </w:pPr>
            <w:r>
              <w:rPr>
                <w:sz w:val="20"/>
              </w:rPr>
              <w:t>Numatoma tarša (standartinėmis sąlygomis)</w:t>
            </w:r>
          </w:p>
        </w:tc>
        <w:tc>
          <w:tcPr>
            <w:tcW w:w="4357" w:type="dxa"/>
            <w:shd w:val="clear" w:color="auto" w:fill="auto"/>
          </w:tcPr>
          <w:p w14:paraId="33204A3A" w14:textId="77777777" w:rsidR="00487B5E" w:rsidRPr="00487B5E" w:rsidRDefault="00487B5E" w:rsidP="0060452B">
            <w:pPr>
              <w:widowControl w:val="0"/>
              <w:jc w:val="center"/>
              <w:rPr>
                <w:sz w:val="20"/>
              </w:rPr>
            </w:pPr>
            <w:r w:rsidRPr="004C4E0B">
              <w:rPr>
                <w:sz w:val="20"/>
              </w:rPr>
              <w:t>Pasiekiamos vertės pagal GPGB</w:t>
            </w:r>
            <w:r>
              <w:rPr>
                <w:sz w:val="20"/>
              </w:rPr>
              <w:t xml:space="preserve"> dokumentą</w:t>
            </w:r>
            <w:r w:rsidRPr="00487B5E">
              <w:rPr>
                <w:sz w:val="20"/>
              </w:rPr>
              <w:t>*</w:t>
            </w:r>
          </w:p>
        </w:tc>
      </w:tr>
      <w:tr w:rsidR="00487B5E" w:rsidRPr="004C4E0B" w14:paraId="3C9025B4" w14:textId="77777777" w:rsidTr="0060452B">
        <w:trPr>
          <w:trHeight w:val="139"/>
        </w:trPr>
        <w:tc>
          <w:tcPr>
            <w:tcW w:w="2830" w:type="dxa"/>
            <w:vMerge/>
            <w:shd w:val="clear" w:color="auto" w:fill="auto"/>
          </w:tcPr>
          <w:p w14:paraId="5147E8AF" w14:textId="77777777" w:rsidR="00487B5E" w:rsidRPr="004C4E0B" w:rsidRDefault="00487B5E" w:rsidP="0060452B">
            <w:pPr>
              <w:widowControl w:val="0"/>
              <w:jc w:val="center"/>
              <w:rPr>
                <w:sz w:val="20"/>
              </w:rPr>
            </w:pPr>
          </w:p>
        </w:tc>
        <w:tc>
          <w:tcPr>
            <w:tcW w:w="2268" w:type="dxa"/>
            <w:vMerge/>
            <w:shd w:val="clear" w:color="auto" w:fill="auto"/>
          </w:tcPr>
          <w:p w14:paraId="4EB661B5" w14:textId="77777777" w:rsidR="00487B5E" w:rsidRPr="004C4E0B" w:rsidRDefault="00487B5E" w:rsidP="0060452B">
            <w:pPr>
              <w:widowControl w:val="0"/>
              <w:jc w:val="center"/>
              <w:rPr>
                <w:sz w:val="20"/>
              </w:rPr>
            </w:pPr>
          </w:p>
        </w:tc>
        <w:tc>
          <w:tcPr>
            <w:tcW w:w="5387" w:type="dxa"/>
          </w:tcPr>
          <w:p w14:paraId="45CF3851" w14:textId="77777777" w:rsidR="00487B5E" w:rsidRPr="004C4E0B" w:rsidRDefault="00487B5E" w:rsidP="0060452B">
            <w:pPr>
              <w:widowControl w:val="0"/>
              <w:jc w:val="center"/>
              <w:rPr>
                <w:sz w:val="20"/>
              </w:rPr>
            </w:pPr>
            <w:r w:rsidRPr="004C4E0B">
              <w:rPr>
                <w:sz w:val="20"/>
              </w:rPr>
              <w:t>Vidutinė paros</w:t>
            </w:r>
          </w:p>
        </w:tc>
        <w:tc>
          <w:tcPr>
            <w:tcW w:w="4357" w:type="dxa"/>
            <w:shd w:val="clear" w:color="auto" w:fill="auto"/>
          </w:tcPr>
          <w:p w14:paraId="39B053EB" w14:textId="77777777" w:rsidR="00487B5E" w:rsidRPr="004C4E0B" w:rsidRDefault="00487B5E" w:rsidP="0060452B">
            <w:pPr>
              <w:widowControl w:val="0"/>
              <w:jc w:val="center"/>
              <w:rPr>
                <w:sz w:val="20"/>
              </w:rPr>
            </w:pPr>
            <w:r w:rsidRPr="004C4E0B">
              <w:rPr>
                <w:sz w:val="20"/>
              </w:rPr>
              <w:t>Vidutinė paros</w:t>
            </w:r>
          </w:p>
        </w:tc>
      </w:tr>
      <w:tr w:rsidR="00487B5E" w:rsidRPr="004C4E0B" w14:paraId="69EEA50F" w14:textId="77777777" w:rsidTr="0060452B">
        <w:trPr>
          <w:trHeight w:val="372"/>
        </w:trPr>
        <w:tc>
          <w:tcPr>
            <w:tcW w:w="2830" w:type="dxa"/>
            <w:shd w:val="clear" w:color="auto" w:fill="auto"/>
          </w:tcPr>
          <w:p w14:paraId="0103413D" w14:textId="77777777" w:rsidR="00487B5E" w:rsidRPr="004C4E0B" w:rsidRDefault="00487B5E" w:rsidP="0060452B">
            <w:pPr>
              <w:widowControl w:val="0"/>
              <w:jc w:val="both"/>
              <w:rPr>
                <w:sz w:val="20"/>
              </w:rPr>
            </w:pPr>
            <w:proofErr w:type="spellStart"/>
            <w:r w:rsidRPr="004C4E0B">
              <w:rPr>
                <w:sz w:val="20"/>
              </w:rPr>
              <w:t>Selektyvinis</w:t>
            </w:r>
            <w:proofErr w:type="spellEnd"/>
            <w:r w:rsidRPr="004C4E0B">
              <w:rPr>
                <w:sz w:val="20"/>
              </w:rPr>
              <w:t xml:space="preserve"> </w:t>
            </w:r>
            <w:proofErr w:type="spellStart"/>
            <w:r w:rsidRPr="004C4E0B">
              <w:rPr>
                <w:sz w:val="20"/>
              </w:rPr>
              <w:t>nekatalitinis</w:t>
            </w:r>
            <w:proofErr w:type="spellEnd"/>
            <w:r w:rsidRPr="004C4E0B">
              <w:rPr>
                <w:sz w:val="20"/>
              </w:rPr>
              <w:t xml:space="preserve"> valymas (SNKV)</w:t>
            </w:r>
          </w:p>
        </w:tc>
        <w:tc>
          <w:tcPr>
            <w:tcW w:w="2268" w:type="dxa"/>
            <w:shd w:val="clear" w:color="auto" w:fill="auto"/>
          </w:tcPr>
          <w:p w14:paraId="74EA6247" w14:textId="77777777" w:rsidR="00487B5E" w:rsidRPr="004C4E0B" w:rsidRDefault="00487B5E" w:rsidP="0060452B">
            <w:pPr>
              <w:widowControl w:val="0"/>
              <w:jc w:val="both"/>
              <w:rPr>
                <w:sz w:val="20"/>
              </w:rPr>
            </w:pPr>
            <w:proofErr w:type="spellStart"/>
            <w:r w:rsidRPr="004C4E0B">
              <w:rPr>
                <w:sz w:val="20"/>
              </w:rPr>
              <w:t>NO</w:t>
            </w:r>
            <w:r w:rsidRPr="00C47AA3">
              <w:rPr>
                <w:sz w:val="20"/>
              </w:rPr>
              <w:t>x</w:t>
            </w:r>
            <w:proofErr w:type="spellEnd"/>
            <w:r w:rsidRPr="004C4E0B">
              <w:rPr>
                <w:sz w:val="20"/>
              </w:rPr>
              <w:t>, mg/Nm</w:t>
            </w:r>
            <w:r w:rsidRPr="004C4E0B">
              <w:rPr>
                <w:sz w:val="20"/>
                <w:vertAlign w:val="superscript"/>
              </w:rPr>
              <w:t>3</w:t>
            </w:r>
          </w:p>
        </w:tc>
        <w:tc>
          <w:tcPr>
            <w:tcW w:w="5387" w:type="dxa"/>
          </w:tcPr>
          <w:p w14:paraId="5EC92292" w14:textId="77777777" w:rsidR="00487B5E" w:rsidRPr="00874FBF" w:rsidRDefault="00487B5E" w:rsidP="0060452B">
            <w:pPr>
              <w:widowControl w:val="0"/>
              <w:jc w:val="center"/>
              <w:rPr>
                <w:sz w:val="20"/>
              </w:rPr>
            </w:pPr>
            <w:r w:rsidRPr="00874FBF">
              <w:rPr>
                <w:sz w:val="20"/>
              </w:rPr>
              <w:t>150</w:t>
            </w:r>
          </w:p>
        </w:tc>
        <w:tc>
          <w:tcPr>
            <w:tcW w:w="4357" w:type="dxa"/>
            <w:shd w:val="clear" w:color="auto" w:fill="auto"/>
          </w:tcPr>
          <w:p w14:paraId="65402C41" w14:textId="10414220" w:rsidR="00487B5E" w:rsidRPr="00874FBF" w:rsidRDefault="00487B5E" w:rsidP="0060452B">
            <w:pPr>
              <w:widowControl w:val="0"/>
              <w:jc w:val="center"/>
              <w:rPr>
                <w:sz w:val="20"/>
              </w:rPr>
            </w:pPr>
            <w:r w:rsidRPr="00A34FFF">
              <w:rPr>
                <w:sz w:val="20"/>
              </w:rPr>
              <w:t>50-120</w:t>
            </w:r>
          </w:p>
        </w:tc>
      </w:tr>
    </w:tbl>
    <w:p w14:paraId="033F1C6D" w14:textId="77777777" w:rsidR="00487B5E" w:rsidRPr="00747962" w:rsidRDefault="00487B5E" w:rsidP="00487B5E">
      <w:pPr>
        <w:widowControl w:val="0"/>
        <w:jc w:val="both"/>
        <w:rPr>
          <w:sz w:val="18"/>
          <w:szCs w:val="18"/>
        </w:rPr>
      </w:pPr>
      <w:r w:rsidRPr="00747962">
        <w:rPr>
          <w:sz w:val="18"/>
          <w:szCs w:val="18"/>
        </w:rPr>
        <w:t xml:space="preserve">*Komisijos įgyvendinimo sprendimas 2019 11 12, kuriame pagal direktyvą 2010/75/ES dėl pramoninių išmetamų teršalų pateikiamos geriausių prieinamų gamybos būdų (GPGB) išvados dėl atliekų deginimo, 5.1.5.2.3 skyrius, lentelė 5.6/Best </w:t>
      </w:r>
      <w:proofErr w:type="spellStart"/>
      <w:r w:rsidRPr="00747962">
        <w:rPr>
          <w:sz w:val="18"/>
          <w:szCs w:val="18"/>
        </w:rPr>
        <w:t>Available</w:t>
      </w:r>
      <w:proofErr w:type="spellEnd"/>
      <w:r w:rsidRPr="00747962">
        <w:rPr>
          <w:sz w:val="18"/>
          <w:szCs w:val="18"/>
        </w:rPr>
        <w:t xml:space="preserve"> </w:t>
      </w:r>
      <w:proofErr w:type="spellStart"/>
      <w:r w:rsidRPr="00747962">
        <w:rPr>
          <w:sz w:val="18"/>
          <w:szCs w:val="18"/>
        </w:rPr>
        <w:t>Techniques</w:t>
      </w:r>
      <w:proofErr w:type="spellEnd"/>
      <w:r w:rsidRPr="00747962">
        <w:rPr>
          <w:sz w:val="18"/>
          <w:szCs w:val="18"/>
        </w:rPr>
        <w:t xml:space="preserve"> (BAT) </w:t>
      </w:r>
      <w:proofErr w:type="spellStart"/>
      <w:r w:rsidRPr="00747962">
        <w:rPr>
          <w:sz w:val="18"/>
          <w:szCs w:val="18"/>
        </w:rPr>
        <w:t>Reference</w:t>
      </w:r>
      <w:proofErr w:type="spellEnd"/>
      <w:r w:rsidRPr="00747962">
        <w:rPr>
          <w:sz w:val="18"/>
          <w:szCs w:val="18"/>
        </w:rPr>
        <w:t xml:space="preserve"> </w:t>
      </w:r>
      <w:proofErr w:type="spellStart"/>
      <w:r w:rsidRPr="00747962">
        <w:rPr>
          <w:sz w:val="18"/>
          <w:szCs w:val="18"/>
        </w:rPr>
        <w:t>Document</w:t>
      </w:r>
      <w:proofErr w:type="spellEnd"/>
      <w:r w:rsidRPr="00747962">
        <w:rPr>
          <w:sz w:val="18"/>
          <w:szCs w:val="18"/>
        </w:rPr>
        <w:t xml:space="preserve"> </w:t>
      </w:r>
      <w:proofErr w:type="spellStart"/>
      <w:r w:rsidRPr="00747962">
        <w:rPr>
          <w:sz w:val="18"/>
          <w:szCs w:val="18"/>
        </w:rPr>
        <w:t>for</w:t>
      </w:r>
      <w:proofErr w:type="spellEnd"/>
      <w:r w:rsidRPr="00747962">
        <w:rPr>
          <w:sz w:val="18"/>
          <w:szCs w:val="18"/>
        </w:rPr>
        <w:t xml:space="preserve"> </w:t>
      </w:r>
      <w:proofErr w:type="spellStart"/>
      <w:r w:rsidRPr="00747962">
        <w:rPr>
          <w:sz w:val="18"/>
          <w:szCs w:val="18"/>
        </w:rPr>
        <w:t>Waste</w:t>
      </w:r>
      <w:proofErr w:type="spellEnd"/>
      <w:r w:rsidRPr="00747962">
        <w:rPr>
          <w:sz w:val="18"/>
          <w:szCs w:val="18"/>
        </w:rPr>
        <w:t xml:space="preserve"> </w:t>
      </w:r>
      <w:proofErr w:type="spellStart"/>
      <w:r w:rsidRPr="00747962">
        <w:rPr>
          <w:sz w:val="18"/>
          <w:szCs w:val="18"/>
        </w:rPr>
        <w:t>Incineration</w:t>
      </w:r>
      <w:proofErr w:type="spellEnd"/>
      <w:r w:rsidRPr="00747962">
        <w:rPr>
          <w:sz w:val="18"/>
          <w:szCs w:val="18"/>
        </w:rPr>
        <w:t xml:space="preserve"> 2019, </w:t>
      </w:r>
      <w:proofErr w:type="spellStart"/>
      <w:r w:rsidRPr="00747962">
        <w:rPr>
          <w:sz w:val="18"/>
          <w:szCs w:val="18"/>
        </w:rPr>
        <w:t>Section</w:t>
      </w:r>
      <w:proofErr w:type="spellEnd"/>
      <w:r w:rsidRPr="00747962">
        <w:rPr>
          <w:sz w:val="18"/>
          <w:szCs w:val="18"/>
        </w:rPr>
        <w:t xml:space="preserve"> 5.1.5.2.3 </w:t>
      </w:r>
      <w:proofErr w:type="spellStart"/>
      <w:r w:rsidRPr="00747962">
        <w:rPr>
          <w:sz w:val="18"/>
          <w:szCs w:val="18"/>
        </w:rPr>
        <w:t>Table</w:t>
      </w:r>
      <w:proofErr w:type="spellEnd"/>
      <w:r w:rsidRPr="00747962">
        <w:rPr>
          <w:sz w:val="18"/>
          <w:szCs w:val="18"/>
        </w:rPr>
        <w:t xml:space="preserve"> 5.6</w:t>
      </w:r>
    </w:p>
    <w:p w14:paraId="27322B42" w14:textId="77777777" w:rsidR="00487B5E" w:rsidRPr="004C4E0B" w:rsidRDefault="00487B5E" w:rsidP="00487B5E">
      <w:pPr>
        <w:widowControl w:val="0"/>
        <w:jc w:val="both"/>
        <w:rPr>
          <w:sz w:val="20"/>
        </w:rPr>
      </w:pPr>
    </w:p>
    <w:p w14:paraId="4AB25C85" w14:textId="77777777" w:rsidR="00487B5E" w:rsidRPr="00747962" w:rsidRDefault="00487B5E" w:rsidP="00487B5E">
      <w:pPr>
        <w:widowControl w:val="0"/>
        <w:jc w:val="both"/>
        <w:rPr>
          <w:sz w:val="22"/>
          <w:szCs w:val="22"/>
          <w:lang w:val="en-US"/>
        </w:rPr>
      </w:pPr>
      <w:r w:rsidRPr="004C4E0B">
        <w:rPr>
          <w:sz w:val="22"/>
          <w:szCs w:val="22"/>
        </w:rPr>
        <w:t>4</w:t>
      </w:r>
      <w:r w:rsidRPr="004C4E0B">
        <w:rPr>
          <w:sz w:val="22"/>
          <w:szCs w:val="22"/>
          <w:vertAlign w:val="superscript"/>
        </w:rPr>
        <w:t>5</w:t>
      </w:r>
      <w:r w:rsidRPr="004C4E0B">
        <w:rPr>
          <w:sz w:val="22"/>
          <w:szCs w:val="22"/>
        </w:rPr>
        <w:t xml:space="preserve"> lentelė. Įrenginio atitikimo GPGB palyginamasis įvertinimas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828"/>
        <w:gridCol w:w="4819"/>
        <w:gridCol w:w="3827"/>
      </w:tblGrid>
      <w:tr w:rsidR="00487B5E" w:rsidRPr="004C4E0B" w14:paraId="78FC9925" w14:textId="77777777" w:rsidTr="0060452B">
        <w:tc>
          <w:tcPr>
            <w:tcW w:w="2376" w:type="dxa"/>
            <w:vMerge w:val="restart"/>
            <w:shd w:val="clear" w:color="auto" w:fill="auto"/>
          </w:tcPr>
          <w:p w14:paraId="3794271E" w14:textId="77777777" w:rsidR="00487B5E" w:rsidRPr="004C4E0B" w:rsidRDefault="00487B5E" w:rsidP="0060452B">
            <w:pPr>
              <w:widowControl w:val="0"/>
              <w:jc w:val="center"/>
              <w:rPr>
                <w:sz w:val="20"/>
              </w:rPr>
            </w:pPr>
            <w:r w:rsidRPr="004C4E0B">
              <w:rPr>
                <w:sz w:val="20"/>
              </w:rPr>
              <w:t>Technologija</w:t>
            </w:r>
          </w:p>
        </w:tc>
        <w:tc>
          <w:tcPr>
            <w:tcW w:w="3828" w:type="dxa"/>
            <w:vMerge w:val="restart"/>
            <w:shd w:val="clear" w:color="auto" w:fill="auto"/>
          </w:tcPr>
          <w:p w14:paraId="49AD8AB5" w14:textId="77777777" w:rsidR="00487B5E" w:rsidRPr="004C4E0B" w:rsidRDefault="00487B5E" w:rsidP="0060452B">
            <w:pPr>
              <w:widowControl w:val="0"/>
              <w:jc w:val="center"/>
              <w:rPr>
                <w:sz w:val="20"/>
              </w:rPr>
            </w:pPr>
            <w:r w:rsidRPr="004C4E0B">
              <w:rPr>
                <w:sz w:val="20"/>
              </w:rPr>
              <w:t>Parametrai, vienetai</w:t>
            </w:r>
          </w:p>
        </w:tc>
        <w:tc>
          <w:tcPr>
            <w:tcW w:w="4819" w:type="dxa"/>
            <w:shd w:val="clear" w:color="auto" w:fill="auto"/>
          </w:tcPr>
          <w:p w14:paraId="21AF0F4F" w14:textId="77777777" w:rsidR="00487B5E" w:rsidRPr="004C4E0B" w:rsidRDefault="00487B5E" w:rsidP="0060452B">
            <w:pPr>
              <w:widowControl w:val="0"/>
              <w:jc w:val="center"/>
              <w:rPr>
                <w:sz w:val="20"/>
              </w:rPr>
            </w:pPr>
            <w:r w:rsidRPr="00747962">
              <w:rPr>
                <w:sz w:val="20"/>
              </w:rPr>
              <w:t>Numatoma tarša (standartinėmis sąlygomis)</w:t>
            </w:r>
          </w:p>
        </w:tc>
        <w:tc>
          <w:tcPr>
            <w:tcW w:w="3827" w:type="dxa"/>
            <w:shd w:val="clear" w:color="auto" w:fill="auto"/>
          </w:tcPr>
          <w:p w14:paraId="53EAFD19" w14:textId="77777777" w:rsidR="00487B5E" w:rsidRPr="00487B5E" w:rsidRDefault="00487B5E" w:rsidP="0060452B">
            <w:pPr>
              <w:widowControl w:val="0"/>
              <w:jc w:val="center"/>
              <w:rPr>
                <w:sz w:val="20"/>
              </w:rPr>
            </w:pPr>
            <w:r w:rsidRPr="004C4E0B">
              <w:rPr>
                <w:sz w:val="20"/>
              </w:rPr>
              <w:t>Pasiekiamos vertės pagal GPGB</w:t>
            </w:r>
            <w:r>
              <w:rPr>
                <w:sz w:val="20"/>
              </w:rPr>
              <w:t xml:space="preserve"> dokumentą</w:t>
            </w:r>
            <w:r w:rsidRPr="00487B5E">
              <w:rPr>
                <w:sz w:val="20"/>
              </w:rPr>
              <w:t>*</w:t>
            </w:r>
          </w:p>
        </w:tc>
      </w:tr>
      <w:tr w:rsidR="00487B5E" w:rsidRPr="004C4E0B" w14:paraId="34C6917D" w14:textId="77777777" w:rsidTr="0060452B">
        <w:tc>
          <w:tcPr>
            <w:tcW w:w="2376" w:type="dxa"/>
            <w:vMerge/>
          </w:tcPr>
          <w:p w14:paraId="0D8C2452" w14:textId="77777777" w:rsidR="00487B5E" w:rsidRPr="004C4E0B" w:rsidRDefault="00487B5E" w:rsidP="0060452B">
            <w:pPr>
              <w:widowControl w:val="0"/>
              <w:jc w:val="center"/>
              <w:rPr>
                <w:sz w:val="20"/>
              </w:rPr>
            </w:pPr>
          </w:p>
        </w:tc>
        <w:tc>
          <w:tcPr>
            <w:tcW w:w="3828" w:type="dxa"/>
            <w:vMerge/>
          </w:tcPr>
          <w:p w14:paraId="545A0546" w14:textId="77777777" w:rsidR="00487B5E" w:rsidRPr="004C4E0B" w:rsidRDefault="00487B5E" w:rsidP="0060452B">
            <w:pPr>
              <w:widowControl w:val="0"/>
              <w:jc w:val="center"/>
              <w:rPr>
                <w:sz w:val="20"/>
              </w:rPr>
            </w:pPr>
          </w:p>
        </w:tc>
        <w:tc>
          <w:tcPr>
            <w:tcW w:w="4819" w:type="dxa"/>
            <w:shd w:val="clear" w:color="auto" w:fill="auto"/>
          </w:tcPr>
          <w:p w14:paraId="1C894412" w14:textId="77777777" w:rsidR="00487B5E" w:rsidRPr="004C4E0B" w:rsidRDefault="00487B5E" w:rsidP="0060452B">
            <w:pPr>
              <w:widowControl w:val="0"/>
              <w:jc w:val="center"/>
              <w:rPr>
                <w:sz w:val="20"/>
              </w:rPr>
            </w:pPr>
            <w:r w:rsidRPr="00747962">
              <w:rPr>
                <w:sz w:val="20"/>
              </w:rPr>
              <w:t>Ėminių ėmimo laikotarpio vidurkis</w:t>
            </w:r>
          </w:p>
        </w:tc>
        <w:tc>
          <w:tcPr>
            <w:tcW w:w="3827" w:type="dxa"/>
            <w:shd w:val="clear" w:color="auto" w:fill="auto"/>
          </w:tcPr>
          <w:p w14:paraId="590520C2" w14:textId="77777777" w:rsidR="00487B5E" w:rsidRPr="005C7EB0" w:rsidRDefault="00487B5E" w:rsidP="0060452B">
            <w:pPr>
              <w:widowControl w:val="0"/>
              <w:jc w:val="center"/>
              <w:rPr>
                <w:sz w:val="20"/>
              </w:rPr>
            </w:pPr>
            <w:r w:rsidRPr="00EA67DF">
              <w:rPr>
                <w:sz w:val="20"/>
              </w:rPr>
              <w:t>Ilgalaikis ė</w:t>
            </w:r>
            <w:r>
              <w:rPr>
                <w:sz w:val="20"/>
              </w:rPr>
              <w:t>minių</w:t>
            </w:r>
            <w:r w:rsidRPr="00EA67DF">
              <w:rPr>
                <w:sz w:val="20"/>
              </w:rPr>
              <w:t xml:space="preserve"> ėmimo laikotarpio vidurkis</w:t>
            </w:r>
          </w:p>
        </w:tc>
      </w:tr>
      <w:tr w:rsidR="00487B5E" w:rsidRPr="004C4E0B" w14:paraId="43E556D0" w14:textId="77777777" w:rsidTr="0060452B">
        <w:trPr>
          <w:trHeight w:val="470"/>
        </w:trPr>
        <w:tc>
          <w:tcPr>
            <w:tcW w:w="2376" w:type="dxa"/>
            <w:shd w:val="clear" w:color="auto" w:fill="auto"/>
          </w:tcPr>
          <w:p w14:paraId="40C8282D" w14:textId="77777777" w:rsidR="00487B5E" w:rsidRPr="004C4E0B" w:rsidRDefault="00487B5E" w:rsidP="0060452B">
            <w:pPr>
              <w:widowControl w:val="0"/>
              <w:jc w:val="both"/>
              <w:rPr>
                <w:sz w:val="20"/>
              </w:rPr>
            </w:pPr>
            <w:r w:rsidRPr="004C4E0B">
              <w:rPr>
                <w:sz w:val="20"/>
              </w:rPr>
              <w:t>Aktyviosios anglies įpurškimas</w:t>
            </w:r>
          </w:p>
        </w:tc>
        <w:tc>
          <w:tcPr>
            <w:tcW w:w="3828" w:type="dxa"/>
            <w:shd w:val="clear" w:color="auto" w:fill="auto"/>
          </w:tcPr>
          <w:p w14:paraId="59BA0FED" w14:textId="77777777" w:rsidR="00487B5E" w:rsidRPr="009F008E" w:rsidRDefault="00487B5E" w:rsidP="0060452B">
            <w:pPr>
              <w:widowControl w:val="0"/>
              <w:jc w:val="both"/>
              <w:rPr>
                <w:sz w:val="20"/>
              </w:rPr>
            </w:pPr>
            <w:r>
              <w:rPr>
                <w:sz w:val="20"/>
              </w:rPr>
              <w:t>PCDD</w:t>
            </w:r>
            <w:r w:rsidRPr="009F008E">
              <w:rPr>
                <w:sz w:val="20"/>
              </w:rPr>
              <w:t>/</w:t>
            </w:r>
            <w:r>
              <w:rPr>
                <w:sz w:val="20"/>
              </w:rPr>
              <w:t>F</w:t>
            </w:r>
            <w:r w:rsidRPr="009F008E">
              <w:rPr>
                <w:sz w:val="20"/>
              </w:rPr>
              <w:t xml:space="preserve"> ir dioksinų tipo </w:t>
            </w:r>
          </w:p>
          <w:p w14:paraId="5201DF2C" w14:textId="77777777" w:rsidR="00487B5E" w:rsidRPr="004C4E0B" w:rsidRDefault="00487B5E" w:rsidP="0060452B">
            <w:pPr>
              <w:widowControl w:val="0"/>
              <w:jc w:val="both"/>
              <w:rPr>
                <w:sz w:val="20"/>
              </w:rPr>
            </w:pPr>
            <w:r w:rsidRPr="009F008E">
              <w:rPr>
                <w:sz w:val="20"/>
              </w:rPr>
              <w:t>PCB</w:t>
            </w:r>
            <w:r w:rsidRPr="004773F3">
              <w:rPr>
                <w:sz w:val="20"/>
              </w:rPr>
              <w:t> </w:t>
            </w:r>
          </w:p>
        </w:tc>
        <w:tc>
          <w:tcPr>
            <w:tcW w:w="4819" w:type="dxa"/>
            <w:shd w:val="clear" w:color="auto" w:fill="auto"/>
          </w:tcPr>
          <w:p w14:paraId="2CDB804A" w14:textId="77777777" w:rsidR="00487B5E" w:rsidRPr="007F1710" w:rsidRDefault="00487B5E" w:rsidP="0060452B">
            <w:pPr>
              <w:widowControl w:val="0"/>
              <w:jc w:val="center"/>
              <w:rPr>
                <w:sz w:val="20"/>
                <w:highlight w:val="red"/>
              </w:rPr>
            </w:pPr>
            <w:r w:rsidRPr="4527950C">
              <w:rPr>
                <w:sz w:val="20"/>
              </w:rPr>
              <w:t>0,0</w:t>
            </w:r>
            <w:r>
              <w:rPr>
                <w:sz w:val="20"/>
              </w:rPr>
              <w:t>6</w:t>
            </w:r>
            <w:r w:rsidRPr="4527950C">
              <w:rPr>
                <w:sz w:val="20"/>
              </w:rPr>
              <w:t xml:space="preserve"> </w:t>
            </w:r>
            <w:proofErr w:type="spellStart"/>
            <w:r w:rsidRPr="4527950C">
              <w:rPr>
                <w:sz w:val="20"/>
              </w:rPr>
              <w:t>ng</w:t>
            </w:r>
            <w:proofErr w:type="spellEnd"/>
            <w:r w:rsidRPr="4527950C">
              <w:rPr>
                <w:sz w:val="20"/>
              </w:rPr>
              <w:t xml:space="preserve"> PSO-TEQ/Nm</w:t>
            </w:r>
            <w:r w:rsidRPr="4527950C">
              <w:rPr>
                <w:sz w:val="20"/>
                <w:vertAlign w:val="superscript"/>
              </w:rPr>
              <w:t>3</w:t>
            </w:r>
            <w:r w:rsidRPr="4527950C">
              <w:rPr>
                <w:sz w:val="20"/>
              </w:rPr>
              <w:t> </w:t>
            </w:r>
          </w:p>
        </w:tc>
        <w:tc>
          <w:tcPr>
            <w:tcW w:w="3827" w:type="dxa"/>
            <w:shd w:val="clear" w:color="auto" w:fill="auto"/>
          </w:tcPr>
          <w:p w14:paraId="7BD56089" w14:textId="77777777" w:rsidR="00487B5E" w:rsidRPr="00F448CD" w:rsidRDefault="00487B5E" w:rsidP="0060452B">
            <w:pPr>
              <w:widowControl w:val="0"/>
              <w:jc w:val="center"/>
              <w:rPr>
                <w:sz w:val="20"/>
                <w:lang w:val="en-US"/>
              </w:rPr>
            </w:pPr>
            <w:r w:rsidRPr="4527950C">
              <w:rPr>
                <w:sz w:val="20"/>
              </w:rPr>
              <w:t>&lt; 0,01–0,</w:t>
            </w:r>
            <w:r w:rsidRPr="4141F28F">
              <w:rPr>
                <w:sz w:val="20"/>
              </w:rPr>
              <w:t>0</w:t>
            </w:r>
            <w:r>
              <w:rPr>
                <w:sz w:val="20"/>
              </w:rPr>
              <w:t>8</w:t>
            </w:r>
            <w:r w:rsidRPr="4527950C">
              <w:rPr>
                <w:sz w:val="20"/>
              </w:rPr>
              <w:t xml:space="preserve"> </w:t>
            </w:r>
            <w:proofErr w:type="spellStart"/>
            <w:r w:rsidRPr="4527950C">
              <w:rPr>
                <w:sz w:val="20"/>
              </w:rPr>
              <w:t>ng</w:t>
            </w:r>
            <w:proofErr w:type="spellEnd"/>
            <w:r w:rsidRPr="4527950C">
              <w:rPr>
                <w:sz w:val="20"/>
              </w:rPr>
              <w:t xml:space="preserve"> PSO-TEQ/Nm</w:t>
            </w:r>
            <w:r w:rsidRPr="4527950C">
              <w:rPr>
                <w:sz w:val="20"/>
                <w:vertAlign w:val="superscript"/>
              </w:rPr>
              <w:t>3 </w:t>
            </w:r>
          </w:p>
        </w:tc>
      </w:tr>
    </w:tbl>
    <w:p w14:paraId="50404AE5" w14:textId="77777777" w:rsidR="00487B5E" w:rsidRPr="00982508" w:rsidRDefault="00487B5E" w:rsidP="00487B5E">
      <w:pPr>
        <w:suppressAutoHyphens/>
        <w:adjustRightInd w:val="0"/>
        <w:jc w:val="both"/>
        <w:textAlignment w:val="baseline"/>
        <w:rPr>
          <w:sz w:val="18"/>
          <w:szCs w:val="18"/>
        </w:rPr>
      </w:pPr>
      <w:r w:rsidRPr="0030473E">
        <w:rPr>
          <w:sz w:val="18"/>
          <w:szCs w:val="18"/>
        </w:rPr>
        <w:t xml:space="preserve">*Komisijos įgyvendinimo sprendimas 2019 11 12, kuriame pagal direktyvą 2010/75/ES dėl pramoninių išmetamų teršalų pateikiamos geriausių prieinamų gamybos būdų (GPGB) išvados dėl atliekų deginimo, 5.1.5.2.4 skyrius, lentelė 5.7/Best </w:t>
      </w:r>
      <w:proofErr w:type="spellStart"/>
      <w:r w:rsidRPr="0030473E">
        <w:rPr>
          <w:sz w:val="18"/>
          <w:szCs w:val="18"/>
        </w:rPr>
        <w:t>Available</w:t>
      </w:r>
      <w:proofErr w:type="spellEnd"/>
      <w:r w:rsidRPr="0030473E">
        <w:rPr>
          <w:sz w:val="18"/>
          <w:szCs w:val="18"/>
        </w:rPr>
        <w:t xml:space="preserve"> </w:t>
      </w:r>
      <w:proofErr w:type="spellStart"/>
      <w:r w:rsidRPr="0030473E">
        <w:rPr>
          <w:sz w:val="18"/>
          <w:szCs w:val="18"/>
        </w:rPr>
        <w:t>Techniques</w:t>
      </w:r>
      <w:proofErr w:type="spellEnd"/>
      <w:r w:rsidRPr="0030473E">
        <w:rPr>
          <w:sz w:val="18"/>
          <w:szCs w:val="18"/>
        </w:rPr>
        <w:t xml:space="preserve"> (BAT) </w:t>
      </w:r>
      <w:proofErr w:type="spellStart"/>
      <w:r w:rsidRPr="0030473E">
        <w:rPr>
          <w:sz w:val="18"/>
          <w:szCs w:val="18"/>
        </w:rPr>
        <w:t>Reference</w:t>
      </w:r>
      <w:proofErr w:type="spellEnd"/>
      <w:r w:rsidRPr="0030473E">
        <w:rPr>
          <w:sz w:val="18"/>
          <w:szCs w:val="18"/>
        </w:rPr>
        <w:t xml:space="preserve"> </w:t>
      </w:r>
      <w:proofErr w:type="spellStart"/>
      <w:r w:rsidRPr="0030473E">
        <w:rPr>
          <w:sz w:val="18"/>
          <w:szCs w:val="18"/>
        </w:rPr>
        <w:t>Document</w:t>
      </w:r>
      <w:proofErr w:type="spellEnd"/>
      <w:r w:rsidRPr="0030473E">
        <w:rPr>
          <w:sz w:val="18"/>
          <w:szCs w:val="18"/>
        </w:rPr>
        <w:t xml:space="preserve"> </w:t>
      </w:r>
      <w:proofErr w:type="spellStart"/>
      <w:r w:rsidRPr="0030473E">
        <w:rPr>
          <w:sz w:val="18"/>
          <w:szCs w:val="18"/>
        </w:rPr>
        <w:t>for</w:t>
      </w:r>
      <w:proofErr w:type="spellEnd"/>
      <w:r w:rsidRPr="0030473E">
        <w:rPr>
          <w:sz w:val="18"/>
          <w:szCs w:val="18"/>
        </w:rPr>
        <w:t xml:space="preserve"> </w:t>
      </w:r>
      <w:proofErr w:type="spellStart"/>
      <w:r w:rsidRPr="0030473E">
        <w:rPr>
          <w:sz w:val="18"/>
          <w:szCs w:val="18"/>
        </w:rPr>
        <w:t>Waste</w:t>
      </w:r>
      <w:proofErr w:type="spellEnd"/>
      <w:r w:rsidRPr="0030473E">
        <w:rPr>
          <w:sz w:val="18"/>
          <w:szCs w:val="18"/>
        </w:rPr>
        <w:t xml:space="preserve"> </w:t>
      </w:r>
      <w:proofErr w:type="spellStart"/>
      <w:r w:rsidRPr="0030473E">
        <w:rPr>
          <w:sz w:val="18"/>
          <w:szCs w:val="18"/>
        </w:rPr>
        <w:t>Incineration</w:t>
      </w:r>
      <w:proofErr w:type="spellEnd"/>
      <w:r w:rsidRPr="0030473E">
        <w:rPr>
          <w:sz w:val="18"/>
          <w:szCs w:val="18"/>
        </w:rPr>
        <w:t xml:space="preserve"> 2019, </w:t>
      </w:r>
      <w:proofErr w:type="spellStart"/>
      <w:r w:rsidRPr="0030473E">
        <w:rPr>
          <w:sz w:val="18"/>
          <w:szCs w:val="18"/>
        </w:rPr>
        <w:t>Section</w:t>
      </w:r>
      <w:proofErr w:type="spellEnd"/>
      <w:r w:rsidRPr="0030473E">
        <w:rPr>
          <w:sz w:val="18"/>
          <w:szCs w:val="18"/>
        </w:rPr>
        <w:t xml:space="preserve"> 5.1.5.2.4 </w:t>
      </w:r>
      <w:proofErr w:type="spellStart"/>
      <w:r w:rsidRPr="0030473E">
        <w:rPr>
          <w:sz w:val="18"/>
          <w:szCs w:val="18"/>
        </w:rPr>
        <w:t>Table</w:t>
      </w:r>
      <w:proofErr w:type="spellEnd"/>
      <w:r w:rsidRPr="0030473E">
        <w:rPr>
          <w:sz w:val="18"/>
          <w:szCs w:val="18"/>
        </w:rPr>
        <w:t xml:space="preserve"> 5.7</w:t>
      </w:r>
    </w:p>
    <w:p w14:paraId="06D6464B" w14:textId="77777777" w:rsidR="0093615E" w:rsidRDefault="0093615E">
      <w:pPr>
        <w:widowControl w:val="0"/>
        <w:jc w:val="center"/>
        <w:rPr>
          <w:rFonts w:asciiTheme="majorBidi" w:hAnsiTheme="majorBidi" w:cstheme="majorBidi"/>
          <w:b/>
          <w:sz w:val="22"/>
          <w:szCs w:val="22"/>
          <w:lang w:eastAsia="lt-LT"/>
        </w:rPr>
      </w:pPr>
    </w:p>
    <w:p w14:paraId="4A31F335" w14:textId="77777777" w:rsidR="0093615E" w:rsidRDefault="0093615E">
      <w:pPr>
        <w:widowControl w:val="0"/>
        <w:jc w:val="center"/>
        <w:rPr>
          <w:rFonts w:asciiTheme="majorBidi" w:hAnsiTheme="majorBidi" w:cstheme="majorBidi"/>
          <w:b/>
          <w:sz w:val="22"/>
          <w:szCs w:val="22"/>
          <w:lang w:eastAsia="lt-LT"/>
        </w:rPr>
      </w:pPr>
    </w:p>
    <w:p w14:paraId="0A093BF9" w14:textId="65535D5F" w:rsidR="007C75D8" w:rsidRPr="004E3C8E" w:rsidRDefault="00D27C22">
      <w:pPr>
        <w:widowControl w:val="0"/>
        <w:jc w:val="center"/>
        <w:rPr>
          <w:rFonts w:asciiTheme="majorBidi" w:hAnsiTheme="majorBidi" w:cstheme="majorBidi"/>
          <w:b/>
          <w:sz w:val="22"/>
          <w:szCs w:val="22"/>
          <w:lang w:eastAsia="lt-LT"/>
        </w:rPr>
      </w:pPr>
      <w:r w:rsidRPr="004E3C8E">
        <w:rPr>
          <w:rFonts w:asciiTheme="majorBidi" w:hAnsiTheme="majorBidi" w:cstheme="majorBidi"/>
          <w:b/>
          <w:sz w:val="22"/>
          <w:szCs w:val="22"/>
          <w:lang w:eastAsia="lt-LT"/>
        </w:rPr>
        <w:t>II. LEIDIMO SĄLYGOS</w:t>
      </w:r>
    </w:p>
    <w:p w14:paraId="327E0CBE" w14:textId="77777777" w:rsidR="00B915FB" w:rsidRDefault="00B915FB">
      <w:pPr>
        <w:widowControl w:val="0"/>
        <w:ind w:firstLine="567"/>
        <w:jc w:val="both"/>
        <w:rPr>
          <w:rFonts w:asciiTheme="majorBidi" w:hAnsiTheme="majorBidi" w:cstheme="majorBidi"/>
          <w:sz w:val="22"/>
          <w:szCs w:val="22"/>
          <w:lang w:eastAsia="lt-LT"/>
        </w:rPr>
      </w:pPr>
    </w:p>
    <w:p w14:paraId="1F4010A3" w14:textId="014440FE" w:rsidR="007C75D8" w:rsidRDefault="00D27C22">
      <w:pPr>
        <w:widowControl w:val="0"/>
        <w:ind w:firstLine="567"/>
        <w:jc w:val="both"/>
        <w:rPr>
          <w:rFonts w:asciiTheme="majorBidi" w:hAnsiTheme="majorBidi" w:cstheme="majorBidi"/>
          <w:sz w:val="22"/>
          <w:szCs w:val="22"/>
          <w:lang w:eastAsia="lt-LT"/>
        </w:rPr>
      </w:pPr>
      <w:r w:rsidRPr="00F43795">
        <w:rPr>
          <w:rFonts w:asciiTheme="majorBidi" w:hAnsiTheme="majorBidi" w:cstheme="majorBidi"/>
          <w:b/>
          <w:bCs/>
          <w:sz w:val="22"/>
          <w:szCs w:val="22"/>
          <w:lang w:eastAsia="lt-LT"/>
        </w:rPr>
        <w:t>3 lentelė.</w:t>
      </w:r>
      <w:r w:rsidRPr="004E3C8E">
        <w:rPr>
          <w:rFonts w:asciiTheme="majorBidi" w:hAnsiTheme="majorBidi" w:cstheme="majorBidi"/>
          <w:sz w:val="22"/>
          <w:szCs w:val="22"/>
          <w:lang w:eastAsia="lt-LT"/>
        </w:rPr>
        <w:t xml:space="preserve"> Aplinkosaugos veiksmų planas</w:t>
      </w:r>
    </w:p>
    <w:p w14:paraId="41A647B5" w14:textId="77777777" w:rsidR="00F43795" w:rsidRDefault="00F43795">
      <w:pPr>
        <w:widowControl w:val="0"/>
        <w:ind w:firstLine="567"/>
        <w:jc w:val="both"/>
        <w:rPr>
          <w:rFonts w:asciiTheme="majorBidi" w:hAnsiTheme="majorBidi" w:cstheme="majorBidi"/>
          <w:sz w:val="22"/>
          <w:szCs w:val="22"/>
          <w:lang w:eastAsia="lt-LT"/>
        </w:rPr>
      </w:pPr>
    </w:p>
    <w:tbl>
      <w:tblPr>
        <w:tblW w:w="128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1410"/>
        <w:gridCol w:w="2400"/>
        <w:gridCol w:w="1275"/>
        <w:gridCol w:w="2265"/>
        <w:gridCol w:w="1830"/>
        <w:gridCol w:w="2265"/>
      </w:tblGrid>
      <w:tr w:rsidR="00B915FB" w:rsidRPr="00FB3460" w14:paraId="3749CC1C" w14:textId="77777777" w:rsidTr="0060452B">
        <w:trPr>
          <w:trHeight w:val="300"/>
        </w:trPr>
        <w:tc>
          <w:tcPr>
            <w:tcW w:w="1395" w:type="dxa"/>
            <w:tcBorders>
              <w:top w:val="single" w:sz="6" w:space="0" w:color="auto"/>
              <w:left w:val="single" w:sz="6" w:space="0" w:color="auto"/>
              <w:bottom w:val="single" w:sz="6" w:space="0" w:color="000000"/>
              <w:right w:val="single" w:sz="6" w:space="0" w:color="000000"/>
            </w:tcBorders>
            <w:shd w:val="clear" w:color="auto" w:fill="auto"/>
            <w:vAlign w:val="center"/>
            <w:hideMark/>
          </w:tcPr>
          <w:p w14:paraId="7E2B17A8" w14:textId="77777777" w:rsidR="00B915FB" w:rsidRPr="00FB3460" w:rsidRDefault="00B915FB" w:rsidP="0060452B">
            <w:pPr>
              <w:jc w:val="center"/>
              <w:rPr>
                <w:sz w:val="20"/>
              </w:rPr>
            </w:pPr>
            <w:r w:rsidRPr="00FB3460">
              <w:rPr>
                <w:sz w:val="20"/>
              </w:rPr>
              <w:t>Parametras</w:t>
            </w:r>
          </w:p>
        </w:tc>
        <w:tc>
          <w:tcPr>
            <w:tcW w:w="1410"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56378862" w14:textId="77777777" w:rsidR="00B915FB" w:rsidRPr="00FB3460" w:rsidRDefault="00B915FB" w:rsidP="0060452B">
            <w:pPr>
              <w:jc w:val="center"/>
              <w:rPr>
                <w:sz w:val="20"/>
              </w:rPr>
            </w:pPr>
            <w:r w:rsidRPr="00FB3460">
              <w:rPr>
                <w:sz w:val="20"/>
              </w:rPr>
              <w:t>Vienetai</w:t>
            </w:r>
          </w:p>
        </w:tc>
        <w:tc>
          <w:tcPr>
            <w:tcW w:w="2400"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2B77F749" w14:textId="77777777" w:rsidR="00B915FB" w:rsidRPr="00FB3460" w:rsidRDefault="00B915FB" w:rsidP="0060452B">
            <w:pPr>
              <w:jc w:val="center"/>
              <w:rPr>
                <w:sz w:val="20"/>
              </w:rPr>
            </w:pPr>
            <w:r w:rsidRPr="00FB3460">
              <w:rPr>
                <w:sz w:val="20"/>
              </w:rPr>
              <w:t>Siekiamos ribinės vertės</w:t>
            </w:r>
          </w:p>
          <w:p w14:paraId="345683A3" w14:textId="77777777" w:rsidR="00B915FB" w:rsidRPr="00FB3460" w:rsidRDefault="00B915FB" w:rsidP="0060452B">
            <w:pPr>
              <w:jc w:val="center"/>
              <w:rPr>
                <w:sz w:val="20"/>
              </w:rPr>
            </w:pPr>
            <w:r w:rsidRPr="00FB3460">
              <w:rPr>
                <w:sz w:val="20"/>
              </w:rPr>
              <w:t>(pagal GPGB)</w:t>
            </w:r>
          </w:p>
        </w:tc>
        <w:tc>
          <w:tcPr>
            <w:tcW w:w="1275"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7604CF11" w14:textId="77777777" w:rsidR="00B915FB" w:rsidRPr="00FB3460" w:rsidRDefault="00B915FB" w:rsidP="0060452B">
            <w:pPr>
              <w:jc w:val="center"/>
              <w:rPr>
                <w:sz w:val="20"/>
              </w:rPr>
            </w:pPr>
            <w:r w:rsidRPr="00FB3460">
              <w:rPr>
                <w:sz w:val="20"/>
              </w:rPr>
              <w:t>Esamos vertės</w:t>
            </w:r>
          </w:p>
        </w:tc>
        <w:tc>
          <w:tcPr>
            <w:tcW w:w="2265"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3188AAA0" w14:textId="77777777" w:rsidR="00B915FB" w:rsidRPr="00FB3460" w:rsidRDefault="00B915FB" w:rsidP="0060452B">
            <w:pPr>
              <w:jc w:val="center"/>
              <w:rPr>
                <w:sz w:val="20"/>
              </w:rPr>
            </w:pPr>
            <w:r w:rsidRPr="00FB3460">
              <w:rPr>
                <w:sz w:val="20"/>
              </w:rPr>
              <w:t>Veiksmai tikslui pasiekti</w:t>
            </w:r>
          </w:p>
        </w:tc>
        <w:tc>
          <w:tcPr>
            <w:tcW w:w="1830"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630681E2" w14:textId="77777777" w:rsidR="00B915FB" w:rsidRPr="00FB3460" w:rsidRDefault="00B915FB" w:rsidP="0060452B">
            <w:pPr>
              <w:jc w:val="center"/>
              <w:rPr>
                <w:sz w:val="20"/>
              </w:rPr>
            </w:pPr>
            <w:r w:rsidRPr="00FB3460">
              <w:rPr>
                <w:sz w:val="20"/>
              </w:rPr>
              <w:t>Laukiami rezultatai</w:t>
            </w:r>
          </w:p>
        </w:tc>
        <w:tc>
          <w:tcPr>
            <w:tcW w:w="2265" w:type="dxa"/>
            <w:tcBorders>
              <w:top w:val="single" w:sz="6" w:space="0" w:color="auto"/>
              <w:left w:val="single" w:sz="6" w:space="0" w:color="000000"/>
              <w:bottom w:val="single" w:sz="6" w:space="0" w:color="000000"/>
              <w:right w:val="single" w:sz="6" w:space="0" w:color="auto"/>
            </w:tcBorders>
            <w:shd w:val="clear" w:color="auto" w:fill="auto"/>
            <w:vAlign w:val="center"/>
            <w:hideMark/>
          </w:tcPr>
          <w:p w14:paraId="0BB19911" w14:textId="77777777" w:rsidR="00B915FB" w:rsidRPr="00FB3460" w:rsidRDefault="00B915FB" w:rsidP="0060452B">
            <w:pPr>
              <w:jc w:val="center"/>
              <w:rPr>
                <w:sz w:val="20"/>
              </w:rPr>
            </w:pPr>
            <w:r w:rsidRPr="00FB3460">
              <w:rPr>
                <w:sz w:val="20"/>
              </w:rPr>
              <w:t>Įgyvendinimo data</w:t>
            </w:r>
          </w:p>
        </w:tc>
      </w:tr>
      <w:tr w:rsidR="00B915FB" w:rsidRPr="00FB3460" w14:paraId="4C99F45F" w14:textId="77777777" w:rsidTr="0060452B">
        <w:trPr>
          <w:trHeight w:val="300"/>
        </w:trPr>
        <w:tc>
          <w:tcPr>
            <w:tcW w:w="1395" w:type="dxa"/>
            <w:tcBorders>
              <w:top w:val="single" w:sz="6" w:space="0" w:color="000000"/>
              <w:left w:val="single" w:sz="6" w:space="0" w:color="auto"/>
              <w:bottom w:val="single" w:sz="6" w:space="0" w:color="auto"/>
              <w:right w:val="single" w:sz="6" w:space="0" w:color="000000"/>
            </w:tcBorders>
            <w:shd w:val="clear" w:color="auto" w:fill="auto"/>
            <w:vAlign w:val="center"/>
            <w:hideMark/>
          </w:tcPr>
          <w:p w14:paraId="25282B16" w14:textId="77777777" w:rsidR="00B915FB" w:rsidRPr="00FB3460" w:rsidRDefault="00B915FB" w:rsidP="0060452B">
            <w:pPr>
              <w:jc w:val="center"/>
              <w:rPr>
                <w:sz w:val="20"/>
              </w:rPr>
            </w:pPr>
            <w:r w:rsidRPr="00FB3460">
              <w:rPr>
                <w:sz w:val="20"/>
              </w:rPr>
              <w:t>1</w:t>
            </w:r>
          </w:p>
        </w:tc>
        <w:tc>
          <w:tcPr>
            <w:tcW w:w="141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1109A776" w14:textId="77777777" w:rsidR="00B915FB" w:rsidRPr="00FB3460" w:rsidRDefault="00B915FB" w:rsidP="0060452B">
            <w:pPr>
              <w:jc w:val="center"/>
              <w:rPr>
                <w:sz w:val="20"/>
              </w:rPr>
            </w:pPr>
            <w:r w:rsidRPr="00FB3460">
              <w:rPr>
                <w:sz w:val="20"/>
              </w:rPr>
              <w:t>2</w:t>
            </w:r>
          </w:p>
        </w:tc>
        <w:tc>
          <w:tcPr>
            <w:tcW w:w="240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3A6A23BF" w14:textId="77777777" w:rsidR="00B915FB" w:rsidRPr="00FB3460" w:rsidRDefault="00B915FB" w:rsidP="0060452B">
            <w:pPr>
              <w:jc w:val="center"/>
              <w:rPr>
                <w:sz w:val="20"/>
              </w:rPr>
            </w:pPr>
            <w:r w:rsidRPr="00FB3460">
              <w:rPr>
                <w:sz w:val="20"/>
              </w:rPr>
              <w:t>3</w:t>
            </w:r>
          </w:p>
        </w:tc>
        <w:tc>
          <w:tcPr>
            <w:tcW w:w="1275"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14EA33FA" w14:textId="77777777" w:rsidR="00B915FB" w:rsidRPr="00FB3460" w:rsidRDefault="00B915FB" w:rsidP="0060452B">
            <w:pPr>
              <w:jc w:val="center"/>
              <w:rPr>
                <w:sz w:val="20"/>
              </w:rPr>
            </w:pPr>
            <w:r w:rsidRPr="00FB3460">
              <w:rPr>
                <w:sz w:val="20"/>
              </w:rPr>
              <w:t>4</w:t>
            </w:r>
          </w:p>
        </w:tc>
        <w:tc>
          <w:tcPr>
            <w:tcW w:w="2265"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77D8AC46" w14:textId="77777777" w:rsidR="00B915FB" w:rsidRPr="00FB3460" w:rsidRDefault="00B915FB" w:rsidP="0060452B">
            <w:pPr>
              <w:jc w:val="center"/>
              <w:rPr>
                <w:sz w:val="20"/>
              </w:rPr>
            </w:pPr>
            <w:r w:rsidRPr="00FB3460">
              <w:rPr>
                <w:sz w:val="20"/>
              </w:rPr>
              <w:t>5</w:t>
            </w:r>
          </w:p>
        </w:tc>
        <w:tc>
          <w:tcPr>
            <w:tcW w:w="183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4E55EAF2" w14:textId="77777777" w:rsidR="00B915FB" w:rsidRPr="00FB3460" w:rsidRDefault="00B915FB" w:rsidP="0060452B">
            <w:pPr>
              <w:jc w:val="center"/>
              <w:rPr>
                <w:sz w:val="20"/>
              </w:rPr>
            </w:pPr>
            <w:r w:rsidRPr="00FB3460">
              <w:rPr>
                <w:sz w:val="20"/>
              </w:rPr>
              <w:t>6</w:t>
            </w:r>
          </w:p>
        </w:tc>
        <w:tc>
          <w:tcPr>
            <w:tcW w:w="2265"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512326F2" w14:textId="77777777" w:rsidR="00B915FB" w:rsidRPr="00FB3460" w:rsidRDefault="00B915FB" w:rsidP="0060452B">
            <w:pPr>
              <w:jc w:val="center"/>
              <w:rPr>
                <w:sz w:val="20"/>
              </w:rPr>
            </w:pPr>
            <w:r w:rsidRPr="00FB3460">
              <w:rPr>
                <w:sz w:val="20"/>
              </w:rPr>
              <w:t>7</w:t>
            </w:r>
          </w:p>
        </w:tc>
      </w:tr>
      <w:tr w:rsidR="00B915FB" w:rsidRPr="00A34FFF" w14:paraId="4AA23441" w14:textId="77777777" w:rsidTr="0060452B">
        <w:trPr>
          <w:trHeight w:val="300"/>
        </w:trPr>
        <w:tc>
          <w:tcPr>
            <w:tcW w:w="1395"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4940ADEA" w14:textId="77777777" w:rsidR="00B915FB" w:rsidRPr="00A34FFF" w:rsidRDefault="00B915FB" w:rsidP="0060452B">
            <w:pPr>
              <w:jc w:val="center"/>
              <w:rPr>
                <w:sz w:val="20"/>
              </w:rPr>
            </w:pPr>
            <w:r w:rsidRPr="00A34FFF">
              <w:rPr>
                <w:sz w:val="20"/>
              </w:rPr>
              <w:t>Gyvsidabris (</w:t>
            </w:r>
            <w:proofErr w:type="spellStart"/>
            <w:r w:rsidRPr="00A34FFF">
              <w:rPr>
                <w:sz w:val="20"/>
              </w:rPr>
              <w:t>Hg</w:t>
            </w:r>
            <w:proofErr w:type="spellEnd"/>
            <w:r w:rsidRPr="00A34FFF">
              <w:rPr>
                <w:sz w:val="20"/>
              </w:rPr>
              <w:t>)</w:t>
            </w:r>
          </w:p>
        </w:tc>
        <w:tc>
          <w:tcPr>
            <w:tcW w:w="1410"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15CB5D6" w14:textId="2CB05B7E" w:rsidR="00B915FB" w:rsidRPr="00A34FFF" w:rsidRDefault="0093615E" w:rsidP="0060452B">
            <w:pPr>
              <w:jc w:val="center"/>
              <w:rPr>
                <w:sz w:val="20"/>
              </w:rPr>
            </w:pPr>
            <w:r w:rsidRPr="00A34FFF">
              <w:rPr>
                <w:sz w:val="20"/>
              </w:rPr>
              <w:t xml:space="preserve">µg </w:t>
            </w:r>
            <w:r w:rsidR="00B915FB" w:rsidRPr="00A34FFF">
              <w:rPr>
                <w:sz w:val="20"/>
              </w:rPr>
              <w:t>/Nm</w:t>
            </w:r>
            <w:r w:rsidR="00B915FB" w:rsidRPr="00A34FFF">
              <w:rPr>
                <w:sz w:val="20"/>
                <w:vertAlign w:val="superscript"/>
              </w:rPr>
              <w:t>3</w:t>
            </w:r>
          </w:p>
        </w:tc>
        <w:tc>
          <w:tcPr>
            <w:tcW w:w="2400"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CB8A5AF" w14:textId="77777777" w:rsidR="00B915FB" w:rsidRPr="00A34FFF" w:rsidRDefault="00B915FB" w:rsidP="0060452B">
            <w:pPr>
              <w:jc w:val="center"/>
              <w:rPr>
                <w:sz w:val="20"/>
              </w:rPr>
            </w:pPr>
            <w:r w:rsidRPr="00A34FFF">
              <w:rPr>
                <w:sz w:val="20"/>
              </w:rPr>
              <w:t>5-20</w:t>
            </w:r>
          </w:p>
        </w:tc>
        <w:tc>
          <w:tcPr>
            <w:tcW w:w="12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2B92DB4" w14:textId="22990A0E" w:rsidR="00B915FB" w:rsidRPr="00A34FFF" w:rsidRDefault="00196EF6" w:rsidP="0060452B">
            <w:pPr>
              <w:jc w:val="center"/>
              <w:rPr>
                <w:sz w:val="20"/>
              </w:rPr>
            </w:pPr>
            <w:r w:rsidRPr="00A34FFF">
              <w:rPr>
                <w:sz w:val="20"/>
              </w:rPr>
              <w:t>20</w:t>
            </w:r>
          </w:p>
        </w:tc>
        <w:tc>
          <w:tcPr>
            <w:tcW w:w="22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51B0113" w14:textId="77777777" w:rsidR="00B915FB" w:rsidRPr="00A34FFF" w:rsidRDefault="00B915FB" w:rsidP="0060452B">
            <w:pPr>
              <w:jc w:val="center"/>
              <w:rPr>
                <w:sz w:val="20"/>
              </w:rPr>
            </w:pPr>
            <w:r w:rsidRPr="00A34FFF">
              <w:rPr>
                <w:sz w:val="20"/>
              </w:rPr>
              <w:t>Įdiegtas nepertraukiamasis matavimas</w:t>
            </w:r>
          </w:p>
        </w:tc>
        <w:tc>
          <w:tcPr>
            <w:tcW w:w="1830"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804EF99" w14:textId="74EB68B2" w:rsidR="00B915FB" w:rsidRPr="00A34FFF" w:rsidRDefault="00B915FB" w:rsidP="0060452B">
            <w:pPr>
              <w:jc w:val="center"/>
              <w:rPr>
                <w:sz w:val="20"/>
              </w:rPr>
            </w:pPr>
            <w:r w:rsidRPr="00A34FFF">
              <w:rPr>
                <w:sz w:val="20"/>
              </w:rPr>
              <w:t xml:space="preserve">20 </w:t>
            </w:r>
          </w:p>
        </w:tc>
        <w:tc>
          <w:tcPr>
            <w:tcW w:w="2265" w:type="dxa"/>
            <w:tcBorders>
              <w:top w:val="single" w:sz="6" w:space="0" w:color="auto"/>
              <w:left w:val="single" w:sz="6" w:space="0" w:color="000000"/>
              <w:bottom w:val="single" w:sz="6" w:space="0" w:color="auto"/>
              <w:right w:val="single" w:sz="6" w:space="0" w:color="auto"/>
            </w:tcBorders>
            <w:shd w:val="clear" w:color="auto" w:fill="auto"/>
            <w:vAlign w:val="center"/>
            <w:hideMark/>
          </w:tcPr>
          <w:p w14:paraId="0068AC2F" w14:textId="77777777" w:rsidR="00B915FB" w:rsidRPr="00A34FFF" w:rsidRDefault="00B915FB" w:rsidP="0060452B">
            <w:pPr>
              <w:jc w:val="center"/>
              <w:rPr>
                <w:sz w:val="20"/>
              </w:rPr>
            </w:pPr>
            <w:r w:rsidRPr="00A34FFF">
              <w:rPr>
                <w:sz w:val="20"/>
              </w:rPr>
              <w:t>2024-12-31</w:t>
            </w:r>
          </w:p>
        </w:tc>
      </w:tr>
      <w:tr w:rsidR="00B915FB" w:rsidRPr="00A34FFF" w14:paraId="7E9245BC" w14:textId="77777777" w:rsidTr="00D66B93">
        <w:trPr>
          <w:trHeight w:val="300"/>
        </w:trPr>
        <w:tc>
          <w:tcPr>
            <w:tcW w:w="1395" w:type="dxa"/>
            <w:tcBorders>
              <w:top w:val="single" w:sz="6" w:space="0" w:color="auto"/>
              <w:left w:val="single" w:sz="6" w:space="0" w:color="auto"/>
              <w:bottom w:val="single" w:sz="6" w:space="0" w:color="auto"/>
              <w:right w:val="single" w:sz="6" w:space="0" w:color="000000"/>
            </w:tcBorders>
            <w:shd w:val="clear" w:color="auto" w:fill="auto"/>
            <w:vAlign w:val="center"/>
          </w:tcPr>
          <w:p w14:paraId="4BBB8FC2" w14:textId="77777777" w:rsidR="00B915FB" w:rsidRPr="00A34FFF" w:rsidRDefault="00B915FB" w:rsidP="0060452B">
            <w:pPr>
              <w:jc w:val="center"/>
              <w:rPr>
                <w:sz w:val="20"/>
              </w:rPr>
            </w:pPr>
            <w:bookmarkStart w:id="8" w:name="_Hlk149657553"/>
            <w:r w:rsidRPr="00A34FFF">
              <w:rPr>
                <w:sz w:val="20"/>
              </w:rPr>
              <w:t>PCDD/F ir dioksinų tipo PCB</w:t>
            </w:r>
            <w:bookmarkEnd w:id="8"/>
          </w:p>
        </w:tc>
        <w:tc>
          <w:tcPr>
            <w:tcW w:w="1410" w:type="dxa"/>
            <w:tcBorders>
              <w:top w:val="single" w:sz="6" w:space="0" w:color="auto"/>
              <w:left w:val="single" w:sz="6" w:space="0" w:color="000000"/>
              <w:bottom w:val="single" w:sz="6" w:space="0" w:color="auto"/>
              <w:right w:val="single" w:sz="6" w:space="0" w:color="000000"/>
            </w:tcBorders>
            <w:shd w:val="clear" w:color="auto" w:fill="auto"/>
            <w:vAlign w:val="center"/>
          </w:tcPr>
          <w:p w14:paraId="7586EE26" w14:textId="77777777" w:rsidR="00B915FB" w:rsidRPr="00A34FFF" w:rsidRDefault="00B915FB" w:rsidP="0060452B">
            <w:pPr>
              <w:jc w:val="center"/>
              <w:rPr>
                <w:sz w:val="20"/>
              </w:rPr>
            </w:pPr>
            <w:proofErr w:type="spellStart"/>
            <w:r w:rsidRPr="00A34FFF">
              <w:rPr>
                <w:sz w:val="20"/>
              </w:rPr>
              <w:t>ng</w:t>
            </w:r>
            <w:proofErr w:type="spellEnd"/>
            <w:r w:rsidRPr="00A34FFF">
              <w:rPr>
                <w:sz w:val="20"/>
              </w:rPr>
              <w:t xml:space="preserve"> PSO-TEQ/Nm</w:t>
            </w:r>
            <w:r w:rsidRPr="00A34FFF">
              <w:rPr>
                <w:sz w:val="20"/>
                <w:vertAlign w:val="superscript"/>
              </w:rPr>
              <w:t>3</w:t>
            </w:r>
          </w:p>
        </w:tc>
        <w:tc>
          <w:tcPr>
            <w:tcW w:w="2400" w:type="dxa"/>
            <w:tcBorders>
              <w:top w:val="single" w:sz="6" w:space="0" w:color="auto"/>
              <w:left w:val="single" w:sz="6" w:space="0" w:color="000000"/>
              <w:bottom w:val="single" w:sz="6" w:space="0" w:color="auto"/>
              <w:right w:val="single" w:sz="6" w:space="0" w:color="000000"/>
            </w:tcBorders>
            <w:shd w:val="clear" w:color="auto" w:fill="auto"/>
            <w:vAlign w:val="center"/>
          </w:tcPr>
          <w:p w14:paraId="546B1E7D" w14:textId="77777777" w:rsidR="00B915FB" w:rsidRPr="00A34FFF" w:rsidRDefault="00B915FB" w:rsidP="0060452B">
            <w:pPr>
              <w:jc w:val="center"/>
              <w:rPr>
                <w:sz w:val="20"/>
              </w:rPr>
            </w:pPr>
            <w:r w:rsidRPr="00A34FFF">
              <w:rPr>
                <w:sz w:val="20"/>
              </w:rPr>
              <w:t>&lt; 0,01–0,08</w:t>
            </w:r>
          </w:p>
        </w:tc>
        <w:tc>
          <w:tcPr>
            <w:tcW w:w="1275" w:type="dxa"/>
            <w:tcBorders>
              <w:top w:val="single" w:sz="6" w:space="0" w:color="auto"/>
              <w:left w:val="single" w:sz="6" w:space="0" w:color="000000"/>
              <w:bottom w:val="single" w:sz="6" w:space="0" w:color="auto"/>
              <w:right w:val="single" w:sz="6" w:space="0" w:color="000000"/>
            </w:tcBorders>
            <w:shd w:val="clear" w:color="auto" w:fill="auto"/>
            <w:vAlign w:val="center"/>
          </w:tcPr>
          <w:p w14:paraId="2C7D96D3" w14:textId="77777777" w:rsidR="00B915FB" w:rsidRPr="00A34FFF" w:rsidRDefault="00B915FB" w:rsidP="0060452B">
            <w:pPr>
              <w:jc w:val="center"/>
              <w:rPr>
                <w:sz w:val="20"/>
              </w:rPr>
            </w:pPr>
            <w:r w:rsidRPr="00A34FFF">
              <w:rPr>
                <w:sz w:val="20"/>
              </w:rPr>
              <w:t>-</w:t>
            </w:r>
          </w:p>
        </w:tc>
        <w:tc>
          <w:tcPr>
            <w:tcW w:w="2265" w:type="dxa"/>
            <w:tcBorders>
              <w:top w:val="single" w:sz="6" w:space="0" w:color="auto"/>
              <w:left w:val="single" w:sz="6" w:space="0" w:color="000000"/>
              <w:bottom w:val="single" w:sz="6" w:space="0" w:color="auto"/>
              <w:right w:val="single" w:sz="6" w:space="0" w:color="000000"/>
            </w:tcBorders>
            <w:shd w:val="clear" w:color="auto" w:fill="auto"/>
            <w:vAlign w:val="center"/>
          </w:tcPr>
          <w:p w14:paraId="690FE854" w14:textId="77777777" w:rsidR="00B915FB" w:rsidRPr="00A34FFF" w:rsidRDefault="00B915FB" w:rsidP="0060452B">
            <w:pPr>
              <w:jc w:val="center"/>
              <w:rPr>
                <w:sz w:val="20"/>
              </w:rPr>
            </w:pPr>
            <w:r w:rsidRPr="00A34FFF">
              <w:rPr>
                <w:sz w:val="20"/>
              </w:rPr>
              <w:t>Pakeistas matavimo metodas iš trumpalaikio į ilgalaikį (arba nepertraukiamąjį), matavimų dažnį</w:t>
            </w:r>
          </w:p>
        </w:tc>
        <w:tc>
          <w:tcPr>
            <w:tcW w:w="1830" w:type="dxa"/>
            <w:tcBorders>
              <w:top w:val="single" w:sz="6" w:space="0" w:color="auto"/>
              <w:left w:val="single" w:sz="6" w:space="0" w:color="000000"/>
              <w:bottom w:val="single" w:sz="6" w:space="0" w:color="auto"/>
              <w:right w:val="single" w:sz="6" w:space="0" w:color="000000"/>
            </w:tcBorders>
            <w:shd w:val="clear" w:color="auto" w:fill="auto"/>
            <w:vAlign w:val="center"/>
          </w:tcPr>
          <w:p w14:paraId="2250C9E4" w14:textId="034BD44A" w:rsidR="00B915FB" w:rsidRPr="00A34FFF" w:rsidRDefault="00B915FB" w:rsidP="0060452B">
            <w:pPr>
              <w:jc w:val="center"/>
              <w:rPr>
                <w:sz w:val="20"/>
              </w:rPr>
            </w:pPr>
            <w:r w:rsidRPr="00A34FFF">
              <w:rPr>
                <w:sz w:val="20"/>
              </w:rPr>
              <w:t>0,08</w:t>
            </w:r>
            <w:r w:rsidRPr="00A34FFF">
              <w:rPr>
                <w:sz w:val="20"/>
                <w:u w:val="single"/>
              </w:rPr>
              <w:t xml:space="preserve"> </w:t>
            </w:r>
          </w:p>
        </w:tc>
        <w:tc>
          <w:tcPr>
            <w:tcW w:w="2265" w:type="dxa"/>
            <w:tcBorders>
              <w:top w:val="single" w:sz="6" w:space="0" w:color="auto"/>
              <w:left w:val="single" w:sz="6" w:space="0" w:color="000000"/>
              <w:bottom w:val="single" w:sz="6" w:space="0" w:color="auto"/>
              <w:right w:val="single" w:sz="6" w:space="0" w:color="auto"/>
            </w:tcBorders>
            <w:shd w:val="clear" w:color="auto" w:fill="auto"/>
            <w:vAlign w:val="center"/>
          </w:tcPr>
          <w:p w14:paraId="105DEE79" w14:textId="77777777" w:rsidR="00B915FB" w:rsidRPr="00A34FFF" w:rsidRDefault="00B915FB" w:rsidP="0060452B">
            <w:pPr>
              <w:jc w:val="center"/>
              <w:rPr>
                <w:sz w:val="20"/>
              </w:rPr>
            </w:pPr>
            <w:r w:rsidRPr="00A34FFF">
              <w:rPr>
                <w:sz w:val="20"/>
              </w:rPr>
              <w:t>2024-03-30</w:t>
            </w:r>
          </w:p>
        </w:tc>
      </w:tr>
      <w:tr w:rsidR="00D66B93" w14:paraId="3DA19577" w14:textId="77777777" w:rsidTr="00D66B93">
        <w:trPr>
          <w:trHeight w:val="300"/>
        </w:trPr>
        <w:tc>
          <w:tcPr>
            <w:tcW w:w="1395" w:type="dxa"/>
            <w:tcBorders>
              <w:top w:val="single" w:sz="6" w:space="0" w:color="auto"/>
              <w:left w:val="single" w:sz="6" w:space="0" w:color="auto"/>
              <w:bottom w:val="single" w:sz="6" w:space="0" w:color="000000"/>
              <w:right w:val="single" w:sz="6" w:space="0" w:color="000000"/>
            </w:tcBorders>
            <w:shd w:val="clear" w:color="auto" w:fill="auto"/>
            <w:vAlign w:val="center"/>
          </w:tcPr>
          <w:p w14:paraId="003CC8EC" w14:textId="77777777" w:rsidR="00D66B93" w:rsidRPr="00A34FFF" w:rsidRDefault="00D66B93">
            <w:pPr>
              <w:jc w:val="center"/>
              <w:rPr>
                <w:sz w:val="20"/>
              </w:rPr>
            </w:pPr>
            <w:proofErr w:type="spellStart"/>
            <w:r w:rsidRPr="00A34FFF">
              <w:rPr>
                <w:sz w:val="20"/>
              </w:rPr>
              <w:t>NOx</w:t>
            </w:r>
            <w:proofErr w:type="spellEnd"/>
          </w:p>
        </w:tc>
        <w:tc>
          <w:tcPr>
            <w:tcW w:w="1410" w:type="dxa"/>
            <w:tcBorders>
              <w:top w:val="single" w:sz="6" w:space="0" w:color="auto"/>
              <w:left w:val="single" w:sz="6" w:space="0" w:color="000000"/>
              <w:bottom w:val="single" w:sz="6" w:space="0" w:color="000000"/>
              <w:right w:val="single" w:sz="6" w:space="0" w:color="000000"/>
            </w:tcBorders>
            <w:shd w:val="clear" w:color="auto" w:fill="auto"/>
            <w:vAlign w:val="center"/>
          </w:tcPr>
          <w:p w14:paraId="36F4ACB3" w14:textId="28AD8DC7" w:rsidR="00D66B93" w:rsidRPr="00A34FFF" w:rsidRDefault="00D66B93">
            <w:pPr>
              <w:jc w:val="center"/>
              <w:rPr>
                <w:sz w:val="20"/>
              </w:rPr>
            </w:pPr>
            <w:r w:rsidRPr="00A34FFF">
              <w:rPr>
                <w:sz w:val="20"/>
              </w:rPr>
              <w:t>mg/Nm</w:t>
            </w:r>
            <w:r w:rsidRPr="00A34FFF">
              <w:rPr>
                <w:sz w:val="20"/>
                <w:vertAlign w:val="superscript"/>
              </w:rPr>
              <w:t>3</w:t>
            </w:r>
          </w:p>
        </w:tc>
        <w:tc>
          <w:tcPr>
            <w:tcW w:w="2400" w:type="dxa"/>
            <w:tcBorders>
              <w:top w:val="single" w:sz="6" w:space="0" w:color="auto"/>
              <w:left w:val="single" w:sz="6" w:space="0" w:color="000000"/>
              <w:bottom w:val="single" w:sz="6" w:space="0" w:color="000000"/>
              <w:right w:val="single" w:sz="6" w:space="0" w:color="000000"/>
            </w:tcBorders>
            <w:shd w:val="clear" w:color="auto" w:fill="auto"/>
            <w:vAlign w:val="center"/>
          </w:tcPr>
          <w:p w14:paraId="639213E3" w14:textId="0F2B1831" w:rsidR="00D66B93" w:rsidRPr="00A34FFF" w:rsidRDefault="00D66B93">
            <w:pPr>
              <w:jc w:val="center"/>
              <w:rPr>
                <w:sz w:val="20"/>
              </w:rPr>
            </w:pPr>
            <w:r w:rsidRPr="00A34FFF">
              <w:rPr>
                <w:sz w:val="20"/>
              </w:rPr>
              <w:t xml:space="preserve">120 </w:t>
            </w:r>
          </w:p>
        </w:tc>
        <w:tc>
          <w:tcPr>
            <w:tcW w:w="1275" w:type="dxa"/>
            <w:tcBorders>
              <w:top w:val="single" w:sz="6" w:space="0" w:color="auto"/>
              <w:left w:val="single" w:sz="6" w:space="0" w:color="000000"/>
              <w:bottom w:val="single" w:sz="6" w:space="0" w:color="000000"/>
              <w:right w:val="single" w:sz="6" w:space="0" w:color="000000"/>
            </w:tcBorders>
            <w:shd w:val="clear" w:color="auto" w:fill="auto"/>
            <w:vAlign w:val="center"/>
          </w:tcPr>
          <w:p w14:paraId="7611D0EA" w14:textId="0B09B9D7" w:rsidR="00D66B93" w:rsidRPr="00A34FFF" w:rsidRDefault="0093615E">
            <w:pPr>
              <w:jc w:val="center"/>
              <w:rPr>
                <w:sz w:val="20"/>
              </w:rPr>
            </w:pPr>
            <w:r w:rsidRPr="00A34FFF">
              <w:rPr>
                <w:sz w:val="20"/>
              </w:rPr>
              <w:t>150</w:t>
            </w:r>
          </w:p>
        </w:tc>
        <w:tc>
          <w:tcPr>
            <w:tcW w:w="2265" w:type="dxa"/>
            <w:tcBorders>
              <w:top w:val="single" w:sz="6" w:space="0" w:color="auto"/>
              <w:left w:val="single" w:sz="6" w:space="0" w:color="000000"/>
              <w:bottom w:val="single" w:sz="6" w:space="0" w:color="000000"/>
              <w:right w:val="single" w:sz="6" w:space="0" w:color="000000"/>
            </w:tcBorders>
            <w:shd w:val="clear" w:color="auto" w:fill="auto"/>
            <w:vAlign w:val="center"/>
          </w:tcPr>
          <w:p w14:paraId="24889EF7" w14:textId="77777777" w:rsidR="00D66B93" w:rsidRPr="00A34FFF" w:rsidRDefault="00D66B93">
            <w:pPr>
              <w:jc w:val="center"/>
              <w:rPr>
                <w:sz w:val="20"/>
              </w:rPr>
            </w:pPr>
            <w:r w:rsidRPr="00A34FFF">
              <w:rPr>
                <w:sz w:val="20"/>
              </w:rPr>
              <w:t>Naujos technologinės įrangos įdiegimas.</w:t>
            </w:r>
          </w:p>
        </w:tc>
        <w:tc>
          <w:tcPr>
            <w:tcW w:w="1830" w:type="dxa"/>
            <w:tcBorders>
              <w:top w:val="single" w:sz="6" w:space="0" w:color="auto"/>
              <w:left w:val="single" w:sz="6" w:space="0" w:color="000000"/>
              <w:bottom w:val="single" w:sz="6" w:space="0" w:color="000000"/>
              <w:right w:val="single" w:sz="6" w:space="0" w:color="000000"/>
            </w:tcBorders>
            <w:shd w:val="clear" w:color="auto" w:fill="auto"/>
            <w:vAlign w:val="center"/>
          </w:tcPr>
          <w:p w14:paraId="28472A3F" w14:textId="061C5F5E" w:rsidR="00D66B93" w:rsidRPr="00A34FFF" w:rsidRDefault="00D66B93">
            <w:pPr>
              <w:jc w:val="center"/>
              <w:rPr>
                <w:sz w:val="20"/>
              </w:rPr>
            </w:pPr>
            <w:r w:rsidRPr="00A34FFF">
              <w:rPr>
                <w:sz w:val="20"/>
              </w:rPr>
              <w:t xml:space="preserve">120 </w:t>
            </w:r>
          </w:p>
        </w:tc>
        <w:tc>
          <w:tcPr>
            <w:tcW w:w="2265" w:type="dxa"/>
            <w:tcBorders>
              <w:top w:val="single" w:sz="6" w:space="0" w:color="auto"/>
              <w:left w:val="single" w:sz="6" w:space="0" w:color="000000"/>
              <w:bottom w:val="single" w:sz="6" w:space="0" w:color="000000"/>
              <w:right w:val="single" w:sz="6" w:space="0" w:color="auto"/>
            </w:tcBorders>
            <w:shd w:val="clear" w:color="auto" w:fill="auto"/>
            <w:vAlign w:val="center"/>
          </w:tcPr>
          <w:p w14:paraId="4D2C756C" w14:textId="77777777" w:rsidR="00D66B93" w:rsidRDefault="00D66B93">
            <w:pPr>
              <w:jc w:val="center"/>
              <w:rPr>
                <w:sz w:val="20"/>
              </w:rPr>
            </w:pPr>
            <w:r w:rsidRPr="00A34FFF">
              <w:rPr>
                <w:sz w:val="20"/>
              </w:rPr>
              <w:t>2029-06-01</w:t>
            </w:r>
          </w:p>
        </w:tc>
      </w:tr>
    </w:tbl>
    <w:p w14:paraId="0C8C29E6" w14:textId="77777777" w:rsidR="00367F9A" w:rsidRPr="006B2EF7" w:rsidRDefault="00367F9A" w:rsidP="00B915FB">
      <w:pPr>
        <w:widowControl w:val="0"/>
        <w:jc w:val="both"/>
        <w:rPr>
          <w:rFonts w:asciiTheme="majorBidi" w:hAnsiTheme="majorBidi" w:cstheme="majorBidi"/>
          <w:b/>
          <w:bCs/>
          <w:sz w:val="22"/>
          <w:szCs w:val="22"/>
          <w:lang w:eastAsia="lt-LT"/>
        </w:rPr>
      </w:pPr>
    </w:p>
    <w:p w14:paraId="2E8FC9CE" w14:textId="5A2C19B7" w:rsidR="007C75D8" w:rsidRPr="00D43824" w:rsidRDefault="00D27C22">
      <w:pPr>
        <w:ind w:firstLine="567"/>
        <w:jc w:val="both"/>
        <w:rPr>
          <w:rFonts w:asciiTheme="majorBidi" w:hAnsiTheme="majorBidi" w:cstheme="majorBidi"/>
          <w:sz w:val="22"/>
          <w:szCs w:val="22"/>
          <w:lang w:eastAsia="lt-LT"/>
        </w:rPr>
      </w:pPr>
      <w:r w:rsidRPr="00D43824">
        <w:rPr>
          <w:rFonts w:asciiTheme="majorBidi" w:hAnsiTheme="majorBidi" w:cstheme="majorBidi"/>
          <w:sz w:val="22"/>
          <w:szCs w:val="22"/>
          <w:lang w:eastAsia="lt-LT"/>
        </w:rPr>
        <w:t>7. Vandens išgavimas.</w:t>
      </w:r>
    </w:p>
    <w:p w14:paraId="68E36CED" w14:textId="77777777" w:rsidR="006B2EF7" w:rsidRPr="006B2EF7" w:rsidRDefault="006B2EF7">
      <w:pPr>
        <w:ind w:firstLine="567"/>
        <w:jc w:val="both"/>
        <w:rPr>
          <w:rFonts w:asciiTheme="majorBidi" w:hAnsiTheme="majorBidi" w:cstheme="majorBidi"/>
          <w:b/>
          <w:bCs/>
          <w:sz w:val="22"/>
          <w:szCs w:val="22"/>
          <w:lang w:eastAsia="lt-LT"/>
        </w:rPr>
      </w:pPr>
    </w:p>
    <w:p w14:paraId="1BF9C31B" w14:textId="77777777" w:rsidR="00367F9A" w:rsidRPr="00823055" w:rsidRDefault="00367F9A" w:rsidP="00367F9A">
      <w:pPr>
        <w:ind w:firstLine="567"/>
        <w:jc w:val="both"/>
        <w:rPr>
          <w:sz w:val="22"/>
          <w:szCs w:val="22"/>
          <w:lang w:eastAsia="lt-LT"/>
        </w:rPr>
      </w:pPr>
      <w:r w:rsidRPr="00823055">
        <w:rPr>
          <w:sz w:val="22"/>
          <w:szCs w:val="22"/>
          <w:lang w:eastAsia="lt-LT"/>
        </w:rPr>
        <w:t>Veiklos metu vandens išgavimas nevykdomas, vandenį tieks UAB „Kauno vandenys“, pagal pasirašytą geriamojo vandens ir gamybinių nuotekų tvarkymo sutartį. (Priedas Nr.17).</w:t>
      </w:r>
    </w:p>
    <w:p w14:paraId="57BEAF76" w14:textId="77777777" w:rsidR="00367F9A" w:rsidRPr="00823055" w:rsidRDefault="00367F9A" w:rsidP="00367F9A">
      <w:pPr>
        <w:pStyle w:val="paragraph"/>
        <w:spacing w:before="0" w:beforeAutospacing="0" w:after="0" w:afterAutospacing="0"/>
        <w:jc w:val="both"/>
        <w:textAlignment w:val="baseline"/>
        <w:rPr>
          <w:sz w:val="22"/>
          <w:szCs w:val="22"/>
        </w:rPr>
      </w:pPr>
      <w:r w:rsidRPr="008D6D89">
        <w:rPr>
          <w:rStyle w:val="normaltextrun"/>
          <w:sz w:val="22"/>
          <w:szCs w:val="22"/>
        </w:rPr>
        <w:t xml:space="preserve">Kauno kogeneracinės jėgainės veikloje vanduo naudojamas jėgainės technologiniuose procesuose (gamybinėms reikmėms), gaisrinės įrangos testavimui, darbuotojų </w:t>
      </w:r>
      <w:r w:rsidRPr="00823055">
        <w:rPr>
          <w:rStyle w:val="normaltextrun"/>
          <w:sz w:val="22"/>
          <w:szCs w:val="22"/>
        </w:rPr>
        <w:t>ūkio-buities reikmėms ir patalpų priežiūrai. Jėgainės technologiniams procesams reikalingas</w:t>
      </w:r>
      <w:r w:rsidRPr="008D6D89">
        <w:rPr>
          <w:rStyle w:val="normaltextrun"/>
          <w:sz w:val="22"/>
          <w:szCs w:val="22"/>
        </w:rPr>
        <w:t xml:space="preserve"> vanduo </w:t>
      </w:r>
      <w:proofErr w:type="spellStart"/>
      <w:r w:rsidRPr="008D6D89">
        <w:rPr>
          <w:rStyle w:val="normaltextrun"/>
          <w:sz w:val="22"/>
          <w:szCs w:val="22"/>
        </w:rPr>
        <w:t>demineralizuojamas</w:t>
      </w:r>
      <w:proofErr w:type="spellEnd"/>
      <w:r w:rsidRPr="008D6D89">
        <w:rPr>
          <w:rStyle w:val="normaltextrun"/>
          <w:sz w:val="22"/>
          <w:szCs w:val="22"/>
        </w:rPr>
        <w:t>. Vandenį numatoma imti iš Kauno miesto centralizuoto vandentiekio tinklų. Viso kogeneracinės jėgainės veikloje numatoma suvartoti iki 330296,6 m</w:t>
      </w:r>
      <w:r w:rsidRPr="00823055">
        <w:rPr>
          <w:rStyle w:val="normaltextrun"/>
          <w:sz w:val="22"/>
          <w:szCs w:val="22"/>
          <w:vertAlign w:val="superscript"/>
        </w:rPr>
        <w:t>3</w:t>
      </w:r>
      <w:r w:rsidRPr="008D6D89">
        <w:rPr>
          <w:rStyle w:val="normaltextrun"/>
          <w:sz w:val="22"/>
          <w:szCs w:val="22"/>
        </w:rPr>
        <w:t>/metus vandens:</w:t>
      </w:r>
      <w:r w:rsidRPr="008D6D89">
        <w:rPr>
          <w:rStyle w:val="eop"/>
          <w:sz w:val="22"/>
          <w:szCs w:val="22"/>
        </w:rPr>
        <w:t> </w:t>
      </w:r>
    </w:p>
    <w:p w14:paraId="495E14BD" w14:textId="77777777" w:rsidR="00367F9A" w:rsidRPr="008D6D89" w:rsidRDefault="00367F9A" w:rsidP="00367F9A">
      <w:pPr>
        <w:pStyle w:val="paragraph"/>
        <w:numPr>
          <w:ilvl w:val="0"/>
          <w:numId w:val="34"/>
        </w:numPr>
        <w:spacing w:before="0" w:beforeAutospacing="0" w:after="0" w:afterAutospacing="0"/>
        <w:ind w:left="1080" w:firstLine="0"/>
        <w:jc w:val="both"/>
        <w:textAlignment w:val="baseline"/>
        <w:rPr>
          <w:sz w:val="22"/>
          <w:szCs w:val="22"/>
        </w:rPr>
      </w:pPr>
      <w:r w:rsidRPr="008D6D89">
        <w:rPr>
          <w:rStyle w:val="normaltextrun"/>
          <w:sz w:val="22"/>
          <w:szCs w:val="22"/>
        </w:rPr>
        <w:t>dirbančiųjų buities poreikiai 5,23 m</w:t>
      </w:r>
      <w:r w:rsidRPr="00823055">
        <w:rPr>
          <w:rStyle w:val="normaltextrun"/>
          <w:sz w:val="22"/>
          <w:szCs w:val="22"/>
          <w:vertAlign w:val="superscript"/>
        </w:rPr>
        <w:t>3</w:t>
      </w:r>
      <w:r w:rsidRPr="008D6D89">
        <w:rPr>
          <w:rStyle w:val="normaltextrun"/>
          <w:sz w:val="22"/>
          <w:szCs w:val="22"/>
        </w:rPr>
        <w:t>/h; 125,5 m</w:t>
      </w:r>
      <w:r w:rsidRPr="00823055">
        <w:rPr>
          <w:rStyle w:val="normaltextrun"/>
          <w:sz w:val="22"/>
          <w:szCs w:val="22"/>
          <w:vertAlign w:val="superscript"/>
        </w:rPr>
        <w:t>3</w:t>
      </w:r>
      <w:r w:rsidRPr="008D6D89">
        <w:rPr>
          <w:rStyle w:val="normaltextrun"/>
          <w:sz w:val="22"/>
          <w:szCs w:val="22"/>
        </w:rPr>
        <w:t>/dieną 41836,0 m</w:t>
      </w:r>
      <w:r w:rsidRPr="00823055">
        <w:rPr>
          <w:rStyle w:val="normaltextrun"/>
          <w:sz w:val="22"/>
          <w:szCs w:val="22"/>
          <w:vertAlign w:val="superscript"/>
        </w:rPr>
        <w:t>3</w:t>
      </w:r>
      <w:r w:rsidRPr="008D6D89">
        <w:rPr>
          <w:rStyle w:val="normaltextrun"/>
          <w:sz w:val="22"/>
          <w:szCs w:val="22"/>
        </w:rPr>
        <w:t>/metus;</w:t>
      </w:r>
      <w:r w:rsidRPr="008D6D89">
        <w:rPr>
          <w:rStyle w:val="eop"/>
          <w:sz w:val="22"/>
          <w:szCs w:val="22"/>
        </w:rPr>
        <w:t> </w:t>
      </w:r>
    </w:p>
    <w:p w14:paraId="394E6C74" w14:textId="77777777" w:rsidR="00367F9A" w:rsidRPr="008D6D89" w:rsidRDefault="00367F9A" w:rsidP="00367F9A">
      <w:pPr>
        <w:pStyle w:val="paragraph"/>
        <w:numPr>
          <w:ilvl w:val="0"/>
          <w:numId w:val="35"/>
        </w:numPr>
        <w:spacing w:before="0" w:beforeAutospacing="0" w:after="0" w:afterAutospacing="0"/>
        <w:ind w:left="1080" w:firstLine="0"/>
        <w:jc w:val="both"/>
        <w:textAlignment w:val="baseline"/>
        <w:rPr>
          <w:sz w:val="22"/>
          <w:szCs w:val="22"/>
        </w:rPr>
      </w:pPr>
      <w:r w:rsidRPr="008D6D89">
        <w:rPr>
          <w:rStyle w:val="normaltextrun"/>
          <w:sz w:val="22"/>
          <w:szCs w:val="22"/>
        </w:rPr>
        <w:t>technologinėms reikmėms 36,0 m</w:t>
      </w:r>
      <w:r w:rsidRPr="00823055">
        <w:rPr>
          <w:rStyle w:val="normaltextrun"/>
          <w:sz w:val="22"/>
          <w:szCs w:val="22"/>
          <w:vertAlign w:val="superscript"/>
        </w:rPr>
        <w:t>3</w:t>
      </w:r>
      <w:r w:rsidRPr="008D6D89">
        <w:rPr>
          <w:rStyle w:val="normaltextrun"/>
          <w:sz w:val="22"/>
          <w:szCs w:val="22"/>
        </w:rPr>
        <w:t>/h; 864,0 m</w:t>
      </w:r>
      <w:r w:rsidRPr="00823055">
        <w:rPr>
          <w:rStyle w:val="normaltextrun"/>
          <w:sz w:val="22"/>
          <w:szCs w:val="22"/>
          <w:vertAlign w:val="superscript"/>
        </w:rPr>
        <w:t>3</w:t>
      </w:r>
      <w:r w:rsidRPr="008D6D89">
        <w:rPr>
          <w:rStyle w:val="normaltextrun"/>
          <w:sz w:val="22"/>
          <w:szCs w:val="22"/>
        </w:rPr>
        <w:t>/dieną 287971,0 m</w:t>
      </w:r>
      <w:r w:rsidRPr="00823055">
        <w:rPr>
          <w:rStyle w:val="normaltextrun"/>
          <w:sz w:val="22"/>
          <w:szCs w:val="22"/>
          <w:vertAlign w:val="superscript"/>
        </w:rPr>
        <w:t>3</w:t>
      </w:r>
      <w:r w:rsidRPr="008D6D89">
        <w:rPr>
          <w:rStyle w:val="normaltextrun"/>
          <w:sz w:val="22"/>
          <w:szCs w:val="22"/>
        </w:rPr>
        <w:t>/metus;</w:t>
      </w:r>
      <w:r w:rsidRPr="008D6D89">
        <w:rPr>
          <w:rStyle w:val="eop"/>
          <w:sz w:val="22"/>
          <w:szCs w:val="22"/>
        </w:rPr>
        <w:t> </w:t>
      </w:r>
    </w:p>
    <w:p w14:paraId="10A37729" w14:textId="77777777" w:rsidR="00367F9A" w:rsidRPr="008D6D89" w:rsidRDefault="00367F9A" w:rsidP="00367F9A">
      <w:pPr>
        <w:pStyle w:val="paragraph"/>
        <w:numPr>
          <w:ilvl w:val="0"/>
          <w:numId w:val="35"/>
        </w:numPr>
        <w:spacing w:before="0" w:beforeAutospacing="0" w:after="0" w:afterAutospacing="0"/>
        <w:ind w:left="1080" w:firstLine="0"/>
        <w:jc w:val="both"/>
        <w:textAlignment w:val="baseline"/>
        <w:rPr>
          <w:sz w:val="22"/>
          <w:szCs w:val="22"/>
        </w:rPr>
      </w:pPr>
      <w:r w:rsidRPr="008D6D89">
        <w:rPr>
          <w:rStyle w:val="normaltextrun"/>
          <w:sz w:val="22"/>
          <w:szCs w:val="22"/>
        </w:rPr>
        <w:t>patalpų grindų plovimas 1,46 m</w:t>
      </w:r>
      <w:r w:rsidRPr="00823055">
        <w:rPr>
          <w:rStyle w:val="normaltextrun"/>
          <w:sz w:val="22"/>
          <w:szCs w:val="22"/>
          <w:vertAlign w:val="superscript"/>
        </w:rPr>
        <w:t>3</w:t>
      </w:r>
      <w:r w:rsidRPr="008D6D89">
        <w:rPr>
          <w:rStyle w:val="normaltextrun"/>
          <w:sz w:val="22"/>
          <w:szCs w:val="22"/>
        </w:rPr>
        <w:t>/h; 1,46 m</w:t>
      </w:r>
      <w:r w:rsidRPr="00823055">
        <w:rPr>
          <w:rStyle w:val="normaltextrun"/>
          <w:sz w:val="22"/>
          <w:szCs w:val="22"/>
          <w:vertAlign w:val="superscript"/>
        </w:rPr>
        <w:t>3</w:t>
      </w:r>
      <w:r w:rsidRPr="008D6D89">
        <w:rPr>
          <w:rStyle w:val="normaltextrun"/>
          <w:sz w:val="22"/>
          <w:szCs w:val="22"/>
        </w:rPr>
        <w:t>/dieną 487,0 m</w:t>
      </w:r>
      <w:r w:rsidRPr="00823055">
        <w:rPr>
          <w:rStyle w:val="normaltextrun"/>
          <w:sz w:val="22"/>
          <w:szCs w:val="22"/>
          <w:vertAlign w:val="superscript"/>
        </w:rPr>
        <w:t>3</w:t>
      </w:r>
      <w:r w:rsidRPr="008D6D89">
        <w:rPr>
          <w:rStyle w:val="normaltextrun"/>
          <w:sz w:val="22"/>
          <w:szCs w:val="22"/>
        </w:rPr>
        <w:t>/metus;</w:t>
      </w:r>
      <w:r w:rsidRPr="008D6D89">
        <w:rPr>
          <w:rStyle w:val="eop"/>
          <w:sz w:val="22"/>
          <w:szCs w:val="22"/>
        </w:rPr>
        <w:t> </w:t>
      </w:r>
    </w:p>
    <w:p w14:paraId="6A1F0B47" w14:textId="77777777" w:rsidR="00367F9A" w:rsidRPr="008D6D89" w:rsidRDefault="00367F9A" w:rsidP="00367F9A">
      <w:pPr>
        <w:pStyle w:val="paragraph"/>
        <w:numPr>
          <w:ilvl w:val="0"/>
          <w:numId w:val="35"/>
        </w:numPr>
        <w:spacing w:before="0" w:beforeAutospacing="0" w:after="0" w:afterAutospacing="0"/>
        <w:ind w:left="1080" w:firstLine="0"/>
        <w:jc w:val="both"/>
        <w:textAlignment w:val="baseline"/>
        <w:rPr>
          <w:sz w:val="22"/>
          <w:szCs w:val="22"/>
        </w:rPr>
      </w:pPr>
      <w:r w:rsidRPr="008D6D89">
        <w:rPr>
          <w:rStyle w:val="normaltextrun"/>
          <w:b/>
          <w:bCs/>
          <w:sz w:val="22"/>
          <w:szCs w:val="22"/>
        </w:rPr>
        <w:lastRenderedPageBreak/>
        <w:t>bendras suvartojimas: 42,69 m</w:t>
      </w:r>
      <w:r w:rsidRPr="00823055">
        <w:rPr>
          <w:rStyle w:val="normaltextrun"/>
          <w:b/>
          <w:bCs/>
          <w:sz w:val="22"/>
          <w:szCs w:val="22"/>
          <w:vertAlign w:val="superscript"/>
        </w:rPr>
        <w:t>3</w:t>
      </w:r>
      <w:r w:rsidRPr="008D6D89">
        <w:rPr>
          <w:rStyle w:val="normaltextrun"/>
          <w:b/>
          <w:bCs/>
          <w:sz w:val="22"/>
          <w:szCs w:val="22"/>
        </w:rPr>
        <w:t>/h; 990,96 m</w:t>
      </w:r>
      <w:r w:rsidRPr="00823055">
        <w:rPr>
          <w:rStyle w:val="normaltextrun"/>
          <w:b/>
          <w:bCs/>
          <w:sz w:val="22"/>
          <w:szCs w:val="22"/>
          <w:vertAlign w:val="superscript"/>
        </w:rPr>
        <w:t>3</w:t>
      </w:r>
      <w:r w:rsidRPr="008D6D89">
        <w:rPr>
          <w:rStyle w:val="normaltextrun"/>
          <w:b/>
          <w:bCs/>
          <w:sz w:val="22"/>
          <w:szCs w:val="22"/>
        </w:rPr>
        <w:t>/dieną 330294 m</w:t>
      </w:r>
      <w:r w:rsidRPr="00823055">
        <w:rPr>
          <w:rStyle w:val="normaltextrun"/>
          <w:b/>
          <w:bCs/>
          <w:sz w:val="22"/>
          <w:szCs w:val="22"/>
          <w:vertAlign w:val="superscript"/>
        </w:rPr>
        <w:t>3</w:t>
      </w:r>
      <w:r w:rsidRPr="008D6D89">
        <w:rPr>
          <w:rStyle w:val="normaltextrun"/>
          <w:b/>
          <w:bCs/>
          <w:sz w:val="22"/>
          <w:szCs w:val="22"/>
        </w:rPr>
        <w:t>/metus.</w:t>
      </w:r>
      <w:r w:rsidRPr="008D6D89">
        <w:rPr>
          <w:rStyle w:val="eop"/>
          <w:sz w:val="22"/>
          <w:szCs w:val="22"/>
        </w:rPr>
        <w:t> </w:t>
      </w:r>
    </w:p>
    <w:p w14:paraId="44008327" w14:textId="77777777" w:rsidR="00367F9A" w:rsidRPr="00823055" w:rsidRDefault="00367F9A" w:rsidP="00367F9A">
      <w:pPr>
        <w:pStyle w:val="paragraph"/>
        <w:spacing w:before="0" w:beforeAutospacing="0" w:after="0" w:afterAutospacing="0"/>
        <w:jc w:val="both"/>
        <w:textAlignment w:val="baseline"/>
        <w:rPr>
          <w:sz w:val="22"/>
          <w:szCs w:val="22"/>
        </w:rPr>
      </w:pPr>
      <w:r w:rsidRPr="008D6D89">
        <w:rPr>
          <w:rStyle w:val="normaltextrun"/>
          <w:sz w:val="22"/>
          <w:szCs w:val="22"/>
        </w:rPr>
        <w:t xml:space="preserve">Lauko geriamo vandentiekio tinklai </w:t>
      </w:r>
      <w:r w:rsidRPr="00823055">
        <w:rPr>
          <w:rStyle w:val="normaltextrun"/>
          <w:sz w:val="22"/>
          <w:szCs w:val="22"/>
        </w:rPr>
        <w:t>įrengti</w:t>
      </w:r>
      <w:r w:rsidRPr="008D6D89">
        <w:rPr>
          <w:rStyle w:val="normaltextrun"/>
          <w:sz w:val="22"/>
          <w:szCs w:val="22"/>
        </w:rPr>
        <w:t xml:space="preserve"> iš PE100, PN10 slėgio vandentiekio vamzdžių. Vandentiekio šuliniai yra su hidroizoliacijos danga. </w:t>
      </w:r>
      <w:r w:rsidRPr="008D6D89">
        <w:rPr>
          <w:rStyle w:val="eop"/>
          <w:sz w:val="22"/>
          <w:szCs w:val="22"/>
        </w:rPr>
        <w:t> </w:t>
      </w:r>
    </w:p>
    <w:p w14:paraId="62B43945" w14:textId="77777777" w:rsidR="00367F9A" w:rsidRPr="00823055" w:rsidRDefault="00367F9A" w:rsidP="00367F9A">
      <w:pPr>
        <w:pStyle w:val="paragraph"/>
        <w:spacing w:before="0" w:beforeAutospacing="0" w:after="0" w:afterAutospacing="0"/>
        <w:jc w:val="both"/>
        <w:textAlignment w:val="baseline"/>
        <w:rPr>
          <w:sz w:val="22"/>
          <w:szCs w:val="22"/>
        </w:rPr>
      </w:pPr>
      <w:r w:rsidRPr="008D6D89">
        <w:rPr>
          <w:rStyle w:val="normaltextrun"/>
          <w:sz w:val="22"/>
          <w:szCs w:val="22"/>
        </w:rPr>
        <w:t xml:space="preserve">Geriamo vandens pagrindinis įvadas į kogeneracinę jėgainę nuvestas vienu D150 vamzdžiu, kuris prijunktas prie projektuojamo D200 žiedinio magistralinio vandentiekio tinklo. </w:t>
      </w:r>
      <w:r w:rsidRPr="00823055">
        <w:rPr>
          <w:rStyle w:val="normaltextrun"/>
          <w:sz w:val="22"/>
          <w:szCs w:val="22"/>
        </w:rPr>
        <w:t>Įvadai įrengti</w:t>
      </w:r>
      <w:r w:rsidRPr="008D6D89">
        <w:rPr>
          <w:rStyle w:val="normaltextrun"/>
          <w:sz w:val="22"/>
          <w:szCs w:val="22"/>
        </w:rPr>
        <w:t xml:space="preserve"> nuo geriamojo DN200 mm į apsaugos postą, į dūmų valymo įrenginius, į siurblinės pastatą, į kuro priėmimo postą, į gaisrų gesinimo stotį ir avarinio dušo pastatą.</w:t>
      </w:r>
      <w:r w:rsidRPr="008D6D89">
        <w:rPr>
          <w:rStyle w:val="eop"/>
          <w:sz w:val="22"/>
          <w:szCs w:val="22"/>
        </w:rPr>
        <w:t> </w:t>
      </w:r>
    </w:p>
    <w:p w14:paraId="3705FE8F" w14:textId="77777777" w:rsidR="00367F9A" w:rsidRPr="00823055" w:rsidRDefault="00367F9A" w:rsidP="00367F9A">
      <w:pPr>
        <w:pStyle w:val="paragraph"/>
        <w:spacing w:before="0" w:beforeAutospacing="0" w:after="0" w:afterAutospacing="0"/>
        <w:jc w:val="both"/>
        <w:textAlignment w:val="baseline"/>
        <w:rPr>
          <w:sz w:val="22"/>
          <w:szCs w:val="22"/>
        </w:rPr>
      </w:pPr>
      <w:r w:rsidRPr="008D6D89">
        <w:rPr>
          <w:rStyle w:val="normaltextrun"/>
          <w:sz w:val="22"/>
          <w:szCs w:val="22"/>
        </w:rPr>
        <w:t>Geriamo vandentiekio pagrindinis įvadas katilo pastate. Ant įvado yra vandens apskaitos mazgas, su šalto vandens skaitikliu D100/20. Po apskaitos mazgo vandentiekio tinklas šakojasi į du tinklus: vienas tinklas tiekia vandenį į neapdoroto vandens rezervuarą. Ant vamzdžio numatytas DN150 mm purvo surinkėjas ir DN150 mm atbulinio vandens srauto ribotuvas su atju</w:t>
      </w:r>
      <w:r w:rsidRPr="00823055">
        <w:rPr>
          <w:rStyle w:val="normaltextrun"/>
          <w:sz w:val="22"/>
          <w:szCs w:val="22"/>
        </w:rPr>
        <w:t>ngimo sklendėmis. Vandens srautą į rezervuarą reguliuoja elektrine sklendė DN150 mm, jos darbas priklauso nuo viršutinio vandens lygio rezervuare. Viršutiniam vandens lygiui rezervuare krentant, elektrinė sklendė atsidaro ir užpildo. Kitas tinklas DN80 mm numatytas tiekti geriamąjį vandenį įmonės ūkio – buities reikmėms.</w:t>
      </w:r>
      <w:r w:rsidRPr="00823055">
        <w:rPr>
          <w:rStyle w:val="eop"/>
          <w:sz w:val="22"/>
          <w:szCs w:val="22"/>
        </w:rPr>
        <w:t> </w:t>
      </w:r>
    </w:p>
    <w:p w14:paraId="7C037C67" w14:textId="77777777" w:rsidR="00367F9A" w:rsidRPr="00823055" w:rsidRDefault="00367F9A" w:rsidP="00367F9A">
      <w:pPr>
        <w:pStyle w:val="paragraph"/>
        <w:spacing w:before="0" w:beforeAutospacing="0" w:after="0" w:afterAutospacing="0"/>
        <w:jc w:val="both"/>
        <w:textAlignment w:val="baseline"/>
        <w:rPr>
          <w:sz w:val="22"/>
          <w:szCs w:val="22"/>
        </w:rPr>
      </w:pPr>
      <w:r w:rsidRPr="008D6D89">
        <w:rPr>
          <w:rStyle w:val="normaltextrun"/>
          <w:sz w:val="22"/>
          <w:szCs w:val="22"/>
        </w:rPr>
        <w:t>Vandens tiekimo sistemoje, tam, kad užtikrinti reikiamą slėgį ūkio – buities reikmėms ir karšto vandens paruošimui vandentiekio sistemoje, sumontuota slėgio pakėlimo stotelė iš dviejų siurblių, kurių našumas: Q=5,23 m</w:t>
      </w:r>
      <w:r w:rsidRPr="00823055">
        <w:rPr>
          <w:rStyle w:val="normaltextrun"/>
          <w:sz w:val="22"/>
          <w:szCs w:val="22"/>
          <w:vertAlign w:val="superscript"/>
        </w:rPr>
        <w:t>3</w:t>
      </w:r>
      <w:r w:rsidRPr="008D6D89">
        <w:rPr>
          <w:rStyle w:val="normaltextrun"/>
          <w:sz w:val="22"/>
          <w:szCs w:val="22"/>
        </w:rPr>
        <w:t xml:space="preserve">/h; H=2,5 baro, N=1.1 kW (vienas darbui, kitas atsarginis). Karšto vandens poreikis: 2,4 m³/h </w:t>
      </w:r>
      <w:proofErr w:type="spellStart"/>
      <w:r w:rsidRPr="008D6D89">
        <w:rPr>
          <w:rStyle w:val="normaltextrun"/>
          <w:sz w:val="22"/>
          <w:szCs w:val="22"/>
        </w:rPr>
        <w:t>max</w:t>
      </w:r>
      <w:proofErr w:type="spellEnd"/>
      <w:r w:rsidRPr="008D6D89">
        <w:rPr>
          <w:rStyle w:val="normaltextrun"/>
          <w:sz w:val="22"/>
          <w:szCs w:val="22"/>
        </w:rPr>
        <w:t>; 4,5 m³/d; 1,53 tūkst. m³/metus. Karšto vandens temperatūra: ne mažiau 50°C, nedaugiau 60°C. Karšto vandens sistema projektuojama su cirkuliacija.</w:t>
      </w:r>
      <w:r w:rsidRPr="008D6D89">
        <w:rPr>
          <w:rStyle w:val="eop"/>
          <w:sz w:val="22"/>
          <w:szCs w:val="22"/>
        </w:rPr>
        <w:t> </w:t>
      </w:r>
    </w:p>
    <w:p w14:paraId="2CC86E0F" w14:textId="77777777" w:rsidR="00367F9A" w:rsidRPr="00823055" w:rsidRDefault="00367F9A" w:rsidP="00367F9A">
      <w:pPr>
        <w:pStyle w:val="paragraph"/>
        <w:spacing w:before="0" w:beforeAutospacing="0" w:after="0" w:afterAutospacing="0"/>
        <w:jc w:val="both"/>
        <w:textAlignment w:val="baseline"/>
        <w:rPr>
          <w:sz w:val="22"/>
          <w:szCs w:val="22"/>
        </w:rPr>
      </w:pPr>
      <w:r w:rsidRPr="008D6D89">
        <w:rPr>
          <w:rStyle w:val="normaltextrun"/>
          <w:sz w:val="22"/>
          <w:szCs w:val="22"/>
        </w:rPr>
        <w:t>Vidaus šalto ir karšto vandens magistraliniai vamzdynai  iš cinkuotų plieninių vamzdžių, atšakos buitinėse patalpose iš plastikinių klojamų pakabinamuose lubose arba grindyse, ar sienų pertvarose vamzdžių. Šalto vandentiekio vamzdžiai yra izoliuoti nuo rasojimo, o karšto vandentiekio sistemos vamzdynai – šilumine izoliacija siekiant sumažinti šilumos nuostolius. </w:t>
      </w:r>
      <w:r w:rsidRPr="008D6D89">
        <w:rPr>
          <w:rStyle w:val="eop"/>
          <w:sz w:val="22"/>
          <w:szCs w:val="22"/>
        </w:rPr>
        <w:t> </w:t>
      </w:r>
    </w:p>
    <w:p w14:paraId="20330BFE" w14:textId="77777777" w:rsidR="00367F9A" w:rsidRPr="00823055" w:rsidRDefault="00367F9A" w:rsidP="00367F9A">
      <w:pPr>
        <w:pStyle w:val="paragraph"/>
        <w:spacing w:before="0" w:beforeAutospacing="0" w:after="0" w:afterAutospacing="0"/>
        <w:jc w:val="both"/>
        <w:textAlignment w:val="baseline"/>
        <w:rPr>
          <w:sz w:val="22"/>
          <w:szCs w:val="22"/>
        </w:rPr>
      </w:pPr>
      <w:r w:rsidRPr="008D6D89">
        <w:rPr>
          <w:rStyle w:val="normaltextrun"/>
          <w:sz w:val="22"/>
          <w:szCs w:val="22"/>
        </w:rPr>
        <w:t>Dirbtuvėse buitinės patalpos išsidėstę per tris aukštus: pirmame, trečiame aukšte, ir ketvirtame aukštuose. Karštas vanduo ruošiamas elektriniuose vandens šildytuvuose, sumontuotas po praustuvais. Žemiausiose vandentiekio sistemos vietose yra numatyti vandens išleidimo ventiliai: vandens įvado patalpoje, valytojų arba sanitarinių patalpų zonose.</w:t>
      </w:r>
      <w:r w:rsidRPr="008D6D89">
        <w:rPr>
          <w:rStyle w:val="eop"/>
          <w:sz w:val="22"/>
          <w:szCs w:val="22"/>
        </w:rPr>
        <w:t> </w:t>
      </w:r>
    </w:p>
    <w:p w14:paraId="615FE13E" w14:textId="77777777" w:rsidR="00367F9A" w:rsidRPr="00823055" w:rsidRDefault="00367F9A" w:rsidP="00367F9A">
      <w:pPr>
        <w:pStyle w:val="paragraph"/>
        <w:spacing w:before="0" w:beforeAutospacing="0" w:after="0" w:afterAutospacing="0"/>
        <w:jc w:val="both"/>
        <w:textAlignment w:val="baseline"/>
        <w:rPr>
          <w:sz w:val="22"/>
          <w:szCs w:val="22"/>
        </w:rPr>
      </w:pPr>
      <w:r w:rsidRPr="008D6D89">
        <w:rPr>
          <w:rStyle w:val="normaltextrun"/>
          <w:sz w:val="22"/>
          <w:szCs w:val="22"/>
        </w:rPr>
        <w:t>Valymo inventoriaus patalpose yra nerūdijančio plieno plautuvės su griliais skirtos plovimo įrangos priežiūrai, plovimui ir plovimo čiaupai su antgaliais žarnoms. Valym</w:t>
      </w:r>
      <w:r w:rsidRPr="00823055">
        <w:rPr>
          <w:rStyle w:val="normaltextrun"/>
          <w:sz w:val="22"/>
          <w:szCs w:val="22"/>
        </w:rPr>
        <w:t>o inventoriaus patalpose administraciniame pastate rankšluosčių džiovintuvai. Valymo inventoriaus patalpose prie dirbtuvių yra elektra šildomi rankšluosčių džiovintuvai.</w:t>
      </w:r>
      <w:r w:rsidRPr="00823055">
        <w:rPr>
          <w:rStyle w:val="eop"/>
          <w:sz w:val="22"/>
          <w:szCs w:val="22"/>
        </w:rPr>
        <w:t> </w:t>
      </w:r>
    </w:p>
    <w:p w14:paraId="44E4E388" w14:textId="77777777" w:rsidR="00367F9A" w:rsidRPr="004E3C8E" w:rsidRDefault="00367F9A">
      <w:pPr>
        <w:ind w:firstLine="567"/>
        <w:jc w:val="both"/>
        <w:rPr>
          <w:rFonts w:asciiTheme="majorBidi" w:hAnsiTheme="majorBidi" w:cstheme="majorBidi"/>
          <w:strike/>
          <w:sz w:val="22"/>
          <w:szCs w:val="22"/>
          <w:lang w:eastAsia="lt-LT"/>
        </w:rPr>
      </w:pPr>
    </w:p>
    <w:p w14:paraId="200D9C49" w14:textId="668A0B1B" w:rsidR="007C75D8" w:rsidRDefault="00D27C22">
      <w:pPr>
        <w:ind w:firstLine="567"/>
        <w:jc w:val="both"/>
        <w:rPr>
          <w:rFonts w:asciiTheme="majorBidi" w:hAnsiTheme="majorBidi" w:cstheme="majorBidi"/>
          <w:sz w:val="22"/>
          <w:szCs w:val="22"/>
          <w:lang w:eastAsia="lt-LT"/>
        </w:rPr>
      </w:pPr>
      <w:r w:rsidRPr="00F43795">
        <w:rPr>
          <w:rFonts w:asciiTheme="majorBidi" w:hAnsiTheme="majorBidi" w:cstheme="majorBidi"/>
          <w:b/>
          <w:bCs/>
          <w:sz w:val="22"/>
          <w:szCs w:val="22"/>
          <w:lang w:eastAsia="lt-LT"/>
        </w:rPr>
        <w:t>4 lentelė.</w:t>
      </w:r>
      <w:r w:rsidRPr="004E3C8E">
        <w:rPr>
          <w:rFonts w:asciiTheme="majorBidi" w:hAnsiTheme="majorBidi" w:cstheme="majorBidi"/>
          <w:sz w:val="22"/>
          <w:szCs w:val="22"/>
          <w:lang w:eastAsia="lt-LT"/>
        </w:rPr>
        <w:t xml:space="preserve"> Duomenys apie paviršinį vandens telkinį, iš kurio leidžiama išgauti vandenį, vandens išgavimo vietą ir leidžiamą išgauti vandens kiekį</w:t>
      </w:r>
    </w:p>
    <w:p w14:paraId="59A6529B" w14:textId="77777777" w:rsidR="00F43795" w:rsidRDefault="00F43795">
      <w:pPr>
        <w:ind w:firstLine="567"/>
        <w:jc w:val="both"/>
        <w:rPr>
          <w:rFonts w:asciiTheme="majorBidi" w:hAnsiTheme="majorBidi" w:cstheme="majorBidi"/>
          <w:sz w:val="22"/>
          <w:szCs w:val="22"/>
          <w:lang w:eastAsia="lt-LT"/>
        </w:rPr>
      </w:pPr>
    </w:p>
    <w:p w14:paraId="157D7252" w14:textId="77777777" w:rsidR="00367F9A" w:rsidRPr="004E3C8E" w:rsidRDefault="00367F9A" w:rsidP="00367F9A">
      <w:pPr>
        <w:ind w:firstLine="567"/>
        <w:jc w:val="both"/>
        <w:rPr>
          <w:rFonts w:asciiTheme="majorBidi" w:hAnsiTheme="majorBidi" w:cstheme="majorBidi"/>
          <w:sz w:val="22"/>
          <w:szCs w:val="22"/>
          <w:lang w:eastAsia="lt-LT"/>
        </w:rPr>
      </w:pPr>
      <w:r>
        <w:rPr>
          <w:rFonts w:asciiTheme="majorBidi" w:hAnsiTheme="majorBidi" w:cstheme="majorBidi"/>
          <w:sz w:val="22"/>
          <w:szCs w:val="22"/>
          <w:lang w:eastAsia="lt-LT"/>
        </w:rPr>
        <w:t>Lentelė nepildoma, paviršinio vandens išgavimas nenumatomas.</w:t>
      </w:r>
    </w:p>
    <w:p w14:paraId="60848EC6" w14:textId="77777777" w:rsidR="007C75D8" w:rsidRPr="004E3C8E" w:rsidRDefault="007C75D8">
      <w:pPr>
        <w:jc w:val="center"/>
        <w:rPr>
          <w:rFonts w:asciiTheme="majorBidi" w:hAnsiTheme="majorBidi" w:cstheme="majorBidi"/>
          <w:b/>
          <w:sz w:val="22"/>
          <w:szCs w:val="22"/>
          <w:lang w:eastAsia="lt-LT"/>
        </w:rPr>
      </w:pPr>
    </w:p>
    <w:p w14:paraId="58661DF1" w14:textId="395853EF" w:rsidR="007C75D8" w:rsidRDefault="00D27C22">
      <w:pPr>
        <w:ind w:firstLine="567"/>
        <w:jc w:val="both"/>
        <w:rPr>
          <w:rFonts w:asciiTheme="majorBidi" w:hAnsiTheme="majorBidi" w:cstheme="majorBidi"/>
          <w:sz w:val="22"/>
          <w:szCs w:val="22"/>
          <w:lang w:eastAsia="lt-LT"/>
        </w:rPr>
      </w:pPr>
      <w:r w:rsidRPr="00F43795">
        <w:rPr>
          <w:rFonts w:asciiTheme="majorBidi" w:hAnsiTheme="majorBidi" w:cstheme="majorBidi"/>
          <w:b/>
          <w:bCs/>
          <w:sz w:val="22"/>
          <w:szCs w:val="22"/>
          <w:lang w:eastAsia="lt-LT"/>
        </w:rPr>
        <w:t>5 lentelė.</w:t>
      </w:r>
      <w:r w:rsidRPr="004E3C8E">
        <w:rPr>
          <w:rFonts w:asciiTheme="majorBidi" w:hAnsiTheme="majorBidi" w:cstheme="majorBidi"/>
          <w:sz w:val="22"/>
          <w:szCs w:val="22"/>
          <w:lang w:eastAsia="lt-LT"/>
        </w:rPr>
        <w:t xml:space="preserve"> Duomenys apie leidžiamą išgauti požeminio vandens kiekį</w:t>
      </w:r>
    </w:p>
    <w:p w14:paraId="305DF875" w14:textId="77777777" w:rsidR="00F43795" w:rsidRDefault="00F43795">
      <w:pPr>
        <w:ind w:firstLine="567"/>
        <w:jc w:val="both"/>
        <w:rPr>
          <w:rFonts w:asciiTheme="majorBidi" w:hAnsiTheme="majorBidi" w:cstheme="majorBidi"/>
          <w:sz w:val="22"/>
          <w:szCs w:val="22"/>
          <w:lang w:eastAsia="lt-LT"/>
        </w:rPr>
      </w:pPr>
    </w:p>
    <w:p w14:paraId="43430264" w14:textId="53368672" w:rsidR="007C75D8" w:rsidRPr="006B2EF7" w:rsidRDefault="00367F9A" w:rsidP="006B2EF7">
      <w:pPr>
        <w:ind w:firstLine="567"/>
        <w:jc w:val="both"/>
        <w:rPr>
          <w:rFonts w:asciiTheme="majorBidi" w:hAnsiTheme="majorBidi" w:cstheme="majorBidi"/>
          <w:sz w:val="22"/>
          <w:szCs w:val="22"/>
          <w:lang w:eastAsia="lt-LT"/>
        </w:rPr>
      </w:pPr>
      <w:r>
        <w:rPr>
          <w:rFonts w:asciiTheme="majorBidi" w:hAnsiTheme="majorBidi" w:cstheme="majorBidi"/>
          <w:sz w:val="22"/>
          <w:szCs w:val="22"/>
          <w:lang w:eastAsia="lt-LT"/>
        </w:rPr>
        <w:t>Lentelė nepildoma, požeminio vandens vandenvietės neplanuojama naudoti.</w:t>
      </w:r>
    </w:p>
    <w:p w14:paraId="78BCFB29" w14:textId="77777777" w:rsidR="00F740DA" w:rsidRPr="004E3C8E" w:rsidRDefault="00F740DA" w:rsidP="002F4C60">
      <w:pPr>
        <w:rPr>
          <w:rFonts w:asciiTheme="majorBidi" w:hAnsiTheme="majorBidi" w:cstheme="majorBidi"/>
          <w:strike/>
          <w:sz w:val="22"/>
          <w:szCs w:val="22"/>
          <w:lang w:eastAsia="lt-LT"/>
        </w:rPr>
      </w:pPr>
    </w:p>
    <w:p w14:paraId="6B137938" w14:textId="1E264ACC" w:rsidR="007C75D8" w:rsidRPr="00D43824" w:rsidRDefault="00D27C22">
      <w:pPr>
        <w:ind w:firstLine="567"/>
        <w:rPr>
          <w:rFonts w:asciiTheme="majorBidi" w:hAnsiTheme="majorBidi" w:cstheme="majorBidi"/>
          <w:sz w:val="22"/>
          <w:szCs w:val="22"/>
          <w:lang w:eastAsia="lt-LT"/>
        </w:rPr>
      </w:pPr>
      <w:r w:rsidRPr="00D43824">
        <w:rPr>
          <w:rFonts w:asciiTheme="majorBidi" w:hAnsiTheme="majorBidi" w:cstheme="majorBidi"/>
          <w:sz w:val="22"/>
          <w:szCs w:val="22"/>
          <w:lang w:eastAsia="lt-LT"/>
        </w:rPr>
        <w:t>8. Tarša į aplinkos orą.</w:t>
      </w:r>
    </w:p>
    <w:p w14:paraId="3E102B68" w14:textId="77777777" w:rsidR="003A2102" w:rsidRPr="004E3C8E" w:rsidRDefault="003A2102">
      <w:pPr>
        <w:ind w:firstLine="567"/>
        <w:rPr>
          <w:rFonts w:asciiTheme="majorBidi" w:hAnsiTheme="majorBidi" w:cstheme="majorBidi"/>
          <w:sz w:val="22"/>
          <w:szCs w:val="22"/>
          <w:lang w:eastAsia="lt-LT"/>
        </w:rPr>
      </w:pPr>
    </w:p>
    <w:p w14:paraId="2F03E0F1" w14:textId="77777777" w:rsidR="00F43795" w:rsidRDefault="00F43795" w:rsidP="00154BAC">
      <w:pPr>
        <w:ind w:firstLine="567"/>
        <w:jc w:val="both"/>
        <w:rPr>
          <w:rFonts w:asciiTheme="majorBidi" w:hAnsiTheme="majorBidi" w:cstheme="majorBidi"/>
          <w:b/>
          <w:bCs/>
          <w:sz w:val="22"/>
          <w:szCs w:val="22"/>
          <w:lang w:eastAsia="lt-LT"/>
        </w:rPr>
      </w:pPr>
    </w:p>
    <w:p w14:paraId="2664EFBA" w14:textId="77777777" w:rsidR="00F43795" w:rsidRDefault="00F43795" w:rsidP="00154BAC">
      <w:pPr>
        <w:ind w:firstLine="567"/>
        <w:jc w:val="both"/>
        <w:rPr>
          <w:rFonts w:asciiTheme="majorBidi" w:hAnsiTheme="majorBidi" w:cstheme="majorBidi"/>
          <w:b/>
          <w:bCs/>
          <w:sz w:val="22"/>
          <w:szCs w:val="22"/>
          <w:lang w:eastAsia="lt-LT"/>
        </w:rPr>
      </w:pPr>
    </w:p>
    <w:p w14:paraId="7C9DC602" w14:textId="77777777" w:rsidR="00F43795" w:rsidRDefault="00F43795" w:rsidP="00154BAC">
      <w:pPr>
        <w:ind w:firstLine="567"/>
        <w:jc w:val="both"/>
        <w:rPr>
          <w:rFonts w:asciiTheme="majorBidi" w:hAnsiTheme="majorBidi" w:cstheme="majorBidi"/>
          <w:b/>
          <w:bCs/>
          <w:sz w:val="22"/>
          <w:szCs w:val="22"/>
          <w:lang w:eastAsia="lt-LT"/>
        </w:rPr>
      </w:pPr>
    </w:p>
    <w:p w14:paraId="0387C5BF" w14:textId="094D7C14" w:rsidR="007C75D8" w:rsidRPr="004E3C8E" w:rsidRDefault="00D27C22" w:rsidP="00154BAC">
      <w:pPr>
        <w:ind w:firstLine="567"/>
        <w:jc w:val="both"/>
        <w:rPr>
          <w:rFonts w:asciiTheme="majorBidi" w:hAnsiTheme="majorBidi" w:cstheme="majorBidi"/>
          <w:sz w:val="22"/>
          <w:szCs w:val="22"/>
          <w:lang w:eastAsia="lt-LT"/>
        </w:rPr>
      </w:pPr>
      <w:r w:rsidRPr="00F43795">
        <w:rPr>
          <w:rFonts w:asciiTheme="majorBidi" w:hAnsiTheme="majorBidi" w:cstheme="majorBidi"/>
          <w:b/>
          <w:bCs/>
          <w:sz w:val="22"/>
          <w:szCs w:val="22"/>
          <w:lang w:eastAsia="lt-LT"/>
        </w:rPr>
        <w:lastRenderedPageBreak/>
        <w:t>6 lentelė.</w:t>
      </w:r>
      <w:r w:rsidRPr="004E3C8E">
        <w:rPr>
          <w:rFonts w:asciiTheme="majorBidi" w:hAnsiTheme="majorBidi" w:cstheme="majorBidi"/>
          <w:sz w:val="22"/>
          <w:szCs w:val="22"/>
          <w:lang w:eastAsia="lt-LT"/>
        </w:rPr>
        <w:t xml:space="preserve"> Leidžiami išmesti į aplinkos orą teršalai ir jų kiekis</w:t>
      </w:r>
    </w:p>
    <w:p w14:paraId="39462722" w14:textId="77777777" w:rsidR="00213904" w:rsidRDefault="00213904">
      <w:pPr>
        <w:ind w:firstLine="567"/>
        <w:jc w:val="both"/>
        <w:rPr>
          <w:rFonts w:asciiTheme="majorBidi" w:hAnsiTheme="majorBidi" w:cstheme="majorBidi"/>
          <w:sz w:val="22"/>
          <w:szCs w:val="22"/>
          <w:lang w:eastAsia="lt-LT"/>
        </w:rPr>
      </w:pPr>
    </w:p>
    <w:tbl>
      <w:tblPr>
        <w:tblW w:w="0" w:type="auto"/>
        <w:tblLayout w:type="fixed"/>
        <w:tblLook w:val="01E0" w:firstRow="1" w:lastRow="1" w:firstColumn="1" w:lastColumn="1" w:noHBand="0" w:noVBand="0"/>
      </w:tblPr>
      <w:tblGrid>
        <w:gridCol w:w="3960"/>
        <w:gridCol w:w="2844"/>
        <w:gridCol w:w="7660"/>
      </w:tblGrid>
      <w:tr w:rsidR="00154BAC" w14:paraId="2C79461A" w14:textId="77777777" w:rsidTr="00154BAC">
        <w:trPr>
          <w:trHeight w:val="297"/>
          <w:tblHeader/>
        </w:trPr>
        <w:tc>
          <w:tcPr>
            <w:tcW w:w="3960" w:type="dxa"/>
            <w:tcBorders>
              <w:top w:val="single" w:sz="8" w:space="0" w:color="auto"/>
              <w:left w:val="single" w:sz="8" w:space="0" w:color="auto"/>
              <w:bottom w:val="single" w:sz="8" w:space="0" w:color="auto"/>
              <w:right w:val="single" w:sz="4" w:space="0" w:color="auto"/>
            </w:tcBorders>
            <w:vAlign w:val="center"/>
            <w:hideMark/>
          </w:tcPr>
          <w:p w14:paraId="225F527E" w14:textId="2724CFD8" w:rsidR="00154BAC" w:rsidRPr="00154BAC" w:rsidRDefault="00154BAC" w:rsidP="00154BAC">
            <w:pPr>
              <w:jc w:val="center"/>
              <w:rPr>
                <w:sz w:val="22"/>
                <w:szCs w:val="22"/>
              </w:rPr>
            </w:pPr>
            <w:r w:rsidRPr="00154BAC">
              <w:rPr>
                <w:sz w:val="22"/>
                <w:szCs w:val="22"/>
              </w:rPr>
              <w:t>Teršalo pavadinimas</w:t>
            </w:r>
          </w:p>
        </w:tc>
        <w:tc>
          <w:tcPr>
            <w:tcW w:w="2844" w:type="dxa"/>
            <w:tcBorders>
              <w:top w:val="single" w:sz="4" w:space="0" w:color="auto"/>
              <w:left w:val="single" w:sz="4" w:space="0" w:color="auto"/>
              <w:bottom w:val="single" w:sz="4" w:space="0" w:color="auto"/>
              <w:right w:val="single" w:sz="4" w:space="0" w:color="auto"/>
            </w:tcBorders>
            <w:vAlign w:val="center"/>
            <w:hideMark/>
          </w:tcPr>
          <w:p w14:paraId="3DEC7641" w14:textId="5CCDE03C" w:rsidR="00154BAC" w:rsidRPr="00154BAC" w:rsidRDefault="00154BAC" w:rsidP="00154BAC">
            <w:pPr>
              <w:jc w:val="center"/>
              <w:rPr>
                <w:sz w:val="22"/>
                <w:szCs w:val="22"/>
              </w:rPr>
            </w:pPr>
            <w:r w:rsidRPr="00154BAC">
              <w:rPr>
                <w:sz w:val="22"/>
                <w:szCs w:val="22"/>
              </w:rPr>
              <w:t>Teršalo kodas</w:t>
            </w:r>
          </w:p>
        </w:tc>
        <w:tc>
          <w:tcPr>
            <w:tcW w:w="7660" w:type="dxa"/>
            <w:tcBorders>
              <w:top w:val="single" w:sz="8" w:space="0" w:color="auto"/>
              <w:left w:val="single" w:sz="4" w:space="0" w:color="auto"/>
              <w:bottom w:val="single" w:sz="8" w:space="0" w:color="auto"/>
              <w:right w:val="single" w:sz="8" w:space="0" w:color="auto"/>
            </w:tcBorders>
            <w:hideMark/>
          </w:tcPr>
          <w:p w14:paraId="05EE9290" w14:textId="2F023074" w:rsidR="00154BAC" w:rsidRPr="00154BAC" w:rsidRDefault="00154BAC" w:rsidP="00154BAC">
            <w:pPr>
              <w:jc w:val="center"/>
              <w:rPr>
                <w:sz w:val="22"/>
                <w:szCs w:val="22"/>
              </w:rPr>
            </w:pPr>
            <w:r w:rsidRPr="00154BAC">
              <w:rPr>
                <w:sz w:val="22"/>
                <w:szCs w:val="22"/>
                <w:lang w:eastAsia="lt-LT"/>
              </w:rPr>
              <w:t>Leidžiama išmesti, t/m.</w:t>
            </w:r>
          </w:p>
        </w:tc>
      </w:tr>
      <w:tr w:rsidR="00154BAC" w14:paraId="43851D0C" w14:textId="77777777" w:rsidTr="00154BAC">
        <w:trPr>
          <w:trHeight w:val="75"/>
          <w:tblHeader/>
        </w:trPr>
        <w:tc>
          <w:tcPr>
            <w:tcW w:w="3960" w:type="dxa"/>
            <w:tcBorders>
              <w:top w:val="single" w:sz="8" w:space="0" w:color="auto"/>
              <w:left w:val="single" w:sz="8" w:space="0" w:color="auto"/>
              <w:bottom w:val="single" w:sz="8" w:space="0" w:color="auto"/>
              <w:right w:val="single" w:sz="8" w:space="0" w:color="auto"/>
            </w:tcBorders>
            <w:vAlign w:val="center"/>
            <w:hideMark/>
          </w:tcPr>
          <w:p w14:paraId="4383183B" w14:textId="77777777" w:rsidR="00154BAC" w:rsidRPr="00154BAC" w:rsidRDefault="00154BAC" w:rsidP="00154BAC">
            <w:pPr>
              <w:jc w:val="center"/>
              <w:rPr>
                <w:sz w:val="22"/>
                <w:szCs w:val="22"/>
              </w:rPr>
            </w:pPr>
            <w:r w:rsidRPr="00154BAC">
              <w:rPr>
                <w:sz w:val="22"/>
                <w:szCs w:val="22"/>
              </w:rPr>
              <w:t>1</w:t>
            </w:r>
          </w:p>
        </w:tc>
        <w:tc>
          <w:tcPr>
            <w:tcW w:w="2844" w:type="dxa"/>
            <w:tcBorders>
              <w:top w:val="single" w:sz="4" w:space="0" w:color="auto"/>
              <w:left w:val="single" w:sz="8" w:space="0" w:color="auto"/>
              <w:bottom w:val="single" w:sz="8" w:space="0" w:color="auto"/>
              <w:right w:val="single" w:sz="8" w:space="0" w:color="auto"/>
            </w:tcBorders>
            <w:vAlign w:val="center"/>
            <w:hideMark/>
          </w:tcPr>
          <w:p w14:paraId="17455F89" w14:textId="77777777" w:rsidR="00154BAC" w:rsidRPr="00154BAC" w:rsidRDefault="00154BAC" w:rsidP="00154BAC">
            <w:pPr>
              <w:jc w:val="center"/>
              <w:rPr>
                <w:sz w:val="22"/>
                <w:szCs w:val="22"/>
              </w:rPr>
            </w:pPr>
            <w:r w:rsidRPr="00154BAC">
              <w:rPr>
                <w:sz w:val="22"/>
                <w:szCs w:val="22"/>
              </w:rPr>
              <w:t>2</w:t>
            </w:r>
          </w:p>
        </w:tc>
        <w:tc>
          <w:tcPr>
            <w:tcW w:w="7660" w:type="dxa"/>
            <w:tcBorders>
              <w:top w:val="single" w:sz="8" w:space="0" w:color="auto"/>
              <w:left w:val="single" w:sz="8" w:space="0" w:color="auto"/>
              <w:bottom w:val="single" w:sz="8" w:space="0" w:color="auto"/>
              <w:right w:val="single" w:sz="8" w:space="0" w:color="auto"/>
            </w:tcBorders>
            <w:hideMark/>
          </w:tcPr>
          <w:p w14:paraId="5B6EC4EA" w14:textId="77777777" w:rsidR="00154BAC" w:rsidRPr="00154BAC" w:rsidRDefault="00154BAC" w:rsidP="00154BAC">
            <w:pPr>
              <w:jc w:val="center"/>
              <w:rPr>
                <w:sz w:val="22"/>
                <w:szCs w:val="22"/>
              </w:rPr>
            </w:pPr>
            <w:r w:rsidRPr="00154BAC">
              <w:rPr>
                <w:sz w:val="22"/>
                <w:szCs w:val="22"/>
              </w:rPr>
              <w:t>3</w:t>
            </w:r>
          </w:p>
        </w:tc>
      </w:tr>
      <w:tr w:rsidR="00154BAC" w14:paraId="4FF79C00" w14:textId="77777777" w:rsidTr="00154BAC">
        <w:trPr>
          <w:trHeight w:val="225"/>
        </w:trPr>
        <w:tc>
          <w:tcPr>
            <w:tcW w:w="3960" w:type="dxa"/>
            <w:tcBorders>
              <w:top w:val="single" w:sz="8" w:space="0" w:color="auto"/>
              <w:left w:val="single" w:sz="8" w:space="0" w:color="auto"/>
              <w:bottom w:val="single" w:sz="8" w:space="0" w:color="auto"/>
              <w:right w:val="single" w:sz="8" w:space="0" w:color="auto"/>
            </w:tcBorders>
            <w:vAlign w:val="center"/>
            <w:hideMark/>
          </w:tcPr>
          <w:p w14:paraId="64B83F9B" w14:textId="77777777" w:rsidR="00154BAC" w:rsidRPr="00154BAC" w:rsidRDefault="00154BAC" w:rsidP="00154BAC">
            <w:pPr>
              <w:rPr>
                <w:sz w:val="22"/>
                <w:szCs w:val="22"/>
              </w:rPr>
            </w:pPr>
            <w:r w:rsidRPr="00154BAC">
              <w:rPr>
                <w:color w:val="000000" w:themeColor="text1"/>
                <w:sz w:val="22"/>
                <w:szCs w:val="22"/>
              </w:rPr>
              <w:t>Anglies monoksidas (A)</w:t>
            </w:r>
          </w:p>
        </w:tc>
        <w:tc>
          <w:tcPr>
            <w:tcW w:w="2844" w:type="dxa"/>
            <w:tcBorders>
              <w:top w:val="single" w:sz="8" w:space="0" w:color="auto"/>
              <w:left w:val="single" w:sz="8" w:space="0" w:color="auto"/>
              <w:bottom w:val="single" w:sz="8" w:space="0" w:color="auto"/>
              <w:right w:val="single" w:sz="8" w:space="0" w:color="auto"/>
            </w:tcBorders>
            <w:vAlign w:val="center"/>
            <w:hideMark/>
          </w:tcPr>
          <w:p w14:paraId="0B6D0CE1" w14:textId="77777777" w:rsidR="00154BAC" w:rsidRPr="00154BAC" w:rsidRDefault="00154BAC" w:rsidP="00154BAC">
            <w:pPr>
              <w:jc w:val="center"/>
              <w:rPr>
                <w:sz w:val="22"/>
                <w:szCs w:val="22"/>
              </w:rPr>
            </w:pPr>
            <w:r w:rsidRPr="00154BAC">
              <w:rPr>
                <w:color w:val="000000" w:themeColor="text1"/>
                <w:sz w:val="22"/>
                <w:szCs w:val="22"/>
              </w:rPr>
              <w:t>177</w:t>
            </w:r>
          </w:p>
        </w:tc>
        <w:tc>
          <w:tcPr>
            <w:tcW w:w="7660" w:type="dxa"/>
            <w:tcBorders>
              <w:top w:val="single" w:sz="8" w:space="0" w:color="auto"/>
              <w:left w:val="single" w:sz="8" w:space="0" w:color="auto"/>
              <w:bottom w:val="single" w:sz="8" w:space="0" w:color="auto"/>
              <w:right w:val="single" w:sz="8" w:space="0" w:color="auto"/>
            </w:tcBorders>
            <w:vAlign w:val="center"/>
            <w:hideMark/>
          </w:tcPr>
          <w:p w14:paraId="7193D8F8" w14:textId="77777777" w:rsidR="00154BAC" w:rsidRPr="00154BAC" w:rsidRDefault="00154BAC" w:rsidP="00154BAC">
            <w:pPr>
              <w:jc w:val="center"/>
              <w:rPr>
                <w:sz w:val="22"/>
                <w:szCs w:val="22"/>
              </w:rPr>
            </w:pPr>
            <w:r w:rsidRPr="00154BAC">
              <w:rPr>
                <w:color w:val="000000" w:themeColor="text1"/>
                <w:sz w:val="22"/>
                <w:szCs w:val="22"/>
              </w:rPr>
              <w:t>72,54600</w:t>
            </w:r>
          </w:p>
        </w:tc>
      </w:tr>
      <w:tr w:rsidR="00154BAC" w14:paraId="71D207F3" w14:textId="77777777" w:rsidTr="00154BAC">
        <w:tc>
          <w:tcPr>
            <w:tcW w:w="3960" w:type="dxa"/>
            <w:tcBorders>
              <w:top w:val="single" w:sz="8" w:space="0" w:color="auto"/>
              <w:left w:val="single" w:sz="8" w:space="0" w:color="auto"/>
              <w:bottom w:val="single" w:sz="8" w:space="0" w:color="auto"/>
              <w:right w:val="single" w:sz="8" w:space="0" w:color="auto"/>
            </w:tcBorders>
            <w:vAlign w:val="center"/>
            <w:hideMark/>
          </w:tcPr>
          <w:p w14:paraId="69289A38" w14:textId="77777777" w:rsidR="00154BAC" w:rsidRPr="00154BAC" w:rsidRDefault="00154BAC" w:rsidP="00154BAC">
            <w:pPr>
              <w:rPr>
                <w:sz w:val="22"/>
                <w:szCs w:val="22"/>
              </w:rPr>
            </w:pPr>
            <w:r w:rsidRPr="00154BAC">
              <w:rPr>
                <w:color w:val="000000" w:themeColor="text1"/>
                <w:sz w:val="22"/>
                <w:szCs w:val="22"/>
              </w:rPr>
              <w:t>Anglies monoksidas (B)</w:t>
            </w:r>
          </w:p>
        </w:tc>
        <w:tc>
          <w:tcPr>
            <w:tcW w:w="2844" w:type="dxa"/>
            <w:tcBorders>
              <w:top w:val="single" w:sz="8" w:space="0" w:color="auto"/>
              <w:left w:val="single" w:sz="8" w:space="0" w:color="auto"/>
              <w:bottom w:val="single" w:sz="8" w:space="0" w:color="auto"/>
              <w:right w:val="single" w:sz="8" w:space="0" w:color="auto"/>
            </w:tcBorders>
            <w:vAlign w:val="center"/>
            <w:hideMark/>
          </w:tcPr>
          <w:p w14:paraId="55B1379A" w14:textId="77777777" w:rsidR="00154BAC" w:rsidRPr="00154BAC" w:rsidRDefault="00154BAC" w:rsidP="00154BAC">
            <w:pPr>
              <w:jc w:val="center"/>
              <w:rPr>
                <w:sz w:val="22"/>
                <w:szCs w:val="22"/>
              </w:rPr>
            </w:pPr>
            <w:r w:rsidRPr="00154BAC">
              <w:rPr>
                <w:color w:val="000000" w:themeColor="text1"/>
                <w:sz w:val="22"/>
                <w:szCs w:val="22"/>
              </w:rPr>
              <w:t>5917</w:t>
            </w:r>
          </w:p>
        </w:tc>
        <w:tc>
          <w:tcPr>
            <w:tcW w:w="7660" w:type="dxa"/>
            <w:tcBorders>
              <w:top w:val="single" w:sz="8" w:space="0" w:color="auto"/>
              <w:left w:val="single" w:sz="8" w:space="0" w:color="auto"/>
              <w:bottom w:val="single" w:sz="8" w:space="0" w:color="auto"/>
              <w:right w:val="single" w:sz="8" w:space="0" w:color="auto"/>
            </w:tcBorders>
            <w:vAlign w:val="center"/>
            <w:hideMark/>
          </w:tcPr>
          <w:p w14:paraId="0AAEDFF2" w14:textId="77777777" w:rsidR="00154BAC" w:rsidRPr="00154BAC" w:rsidRDefault="00154BAC" w:rsidP="00154BAC">
            <w:pPr>
              <w:jc w:val="center"/>
              <w:rPr>
                <w:sz w:val="22"/>
                <w:szCs w:val="22"/>
              </w:rPr>
            </w:pPr>
            <w:r w:rsidRPr="00154BAC">
              <w:rPr>
                <w:color w:val="000000" w:themeColor="text1"/>
                <w:sz w:val="22"/>
                <w:szCs w:val="22"/>
              </w:rPr>
              <w:t>0,01700</w:t>
            </w:r>
          </w:p>
        </w:tc>
      </w:tr>
      <w:tr w:rsidR="00154BAC" w14:paraId="04FEA62C" w14:textId="77777777" w:rsidTr="00154BAC">
        <w:trPr>
          <w:trHeight w:val="90"/>
        </w:trPr>
        <w:tc>
          <w:tcPr>
            <w:tcW w:w="3960" w:type="dxa"/>
            <w:tcBorders>
              <w:top w:val="single" w:sz="8" w:space="0" w:color="auto"/>
              <w:left w:val="single" w:sz="8" w:space="0" w:color="auto"/>
              <w:bottom w:val="single" w:sz="8" w:space="0" w:color="auto"/>
              <w:right w:val="single" w:sz="8" w:space="0" w:color="auto"/>
            </w:tcBorders>
            <w:vAlign w:val="center"/>
            <w:hideMark/>
          </w:tcPr>
          <w:p w14:paraId="2187E898" w14:textId="77777777" w:rsidR="00154BAC" w:rsidRPr="00154BAC" w:rsidRDefault="00154BAC" w:rsidP="00154BAC">
            <w:pPr>
              <w:rPr>
                <w:sz w:val="22"/>
                <w:szCs w:val="22"/>
              </w:rPr>
            </w:pPr>
            <w:r w:rsidRPr="00154BAC">
              <w:rPr>
                <w:color w:val="000000" w:themeColor="text1"/>
                <w:sz w:val="22"/>
                <w:szCs w:val="22"/>
              </w:rPr>
              <w:t>Anglies monoksidas (C)</w:t>
            </w:r>
          </w:p>
        </w:tc>
        <w:tc>
          <w:tcPr>
            <w:tcW w:w="2844" w:type="dxa"/>
            <w:tcBorders>
              <w:top w:val="single" w:sz="8" w:space="0" w:color="auto"/>
              <w:left w:val="single" w:sz="8" w:space="0" w:color="auto"/>
              <w:bottom w:val="single" w:sz="8" w:space="0" w:color="auto"/>
              <w:right w:val="single" w:sz="8" w:space="0" w:color="auto"/>
            </w:tcBorders>
            <w:vAlign w:val="center"/>
            <w:hideMark/>
          </w:tcPr>
          <w:p w14:paraId="75F2D7AC" w14:textId="77777777" w:rsidR="00154BAC" w:rsidRPr="00154BAC" w:rsidRDefault="00154BAC" w:rsidP="00154BAC">
            <w:pPr>
              <w:jc w:val="center"/>
              <w:rPr>
                <w:sz w:val="22"/>
                <w:szCs w:val="22"/>
              </w:rPr>
            </w:pPr>
            <w:r w:rsidRPr="00154BAC">
              <w:rPr>
                <w:color w:val="000000" w:themeColor="text1"/>
                <w:sz w:val="22"/>
                <w:szCs w:val="22"/>
              </w:rPr>
              <w:t>6069</w:t>
            </w:r>
          </w:p>
        </w:tc>
        <w:tc>
          <w:tcPr>
            <w:tcW w:w="7660" w:type="dxa"/>
            <w:tcBorders>
              <w:top w:val="single" w:sz="8" w:space="0" w:color="auto"/>
              <w:left w:val="single" w:sz="8" w:space="0" w:color="auto"/>
              <w:bottom w:val="single" w:sz="8" w:space="0" w:color="auto"/>
              <w:right w:val="single" w:sz="8" w:space="0" w:color="auto"/>
            </w:tcBorders>
            <w:vAlign w:val="center"/>
            <w:hideMark/>
          </w:tcPr>
          <w:p w14:paraId="0048D421" w14:textId="77777777" w:rsidR="00154BAC" w:rsidRPr="00154BAC" w:rsidRDefault="00154BAC" w:rsidP="00154BAC">
            <w:pPr>
              <w:jc w:val="center"/>
              <w:rPr>
                <w:sz w:val="22"/>
                <w:szCs w:val="22"/>
              </w:rPr>
            </w:pPr>
            <w:r w:rsidRPr="00154BAC">
              <w:rPr>
                <w:color w:val="000000" w:themeColor="text1"/>
                <w:sz w:val="22"/>
                <w:szCs w:val="22"/>
              </w:rPr>
              <w:t>0,00006</w:t>
            </w:r>
          </w:p>
        </w:tc>
      </w:tr>
      <w:tr w:rsidR="00154BAC" w14:paraId="3949FEB6" w14:textId="77777777" w:rsidTr="00154BAC">
        <w:trPr>
          <w:trHeight w:val="90"/>
        </w:trPr>
        <w:tc>
          <w:tcPr>
            <w:tcW w:w="3960" w:type="dxa"/>
            <w:tcBorders>
              <w:top w:val="single" w:sz="8" w:space="0" w:color="auto"/>
              <w:left w:val="single" w:sz="8" w:space="0" w:color="auto"/>
              <w:bottom w:val="single" w:sz="8" w:space="0" w:color="auto"/>
              <w:right w:val="single" w:sz="8" w:space="0" w:color="auto"/>
            </w:tcBorders>
            <w:vAlign w:val="center"/>
            <w:hideMark/>
          </w:tcPr>
          <w:p w14:paraId="38399198" w14:textId="77777777" w:rsidR="00154BAC" w:rsidRPr="00154BAC" w:rsidRDefault="00154BAC" w:rsidP="00154BAC">
            <w:pPr>
              <w:rPr>
                <w:sz w:val="22"/>
                <w:szCs w:val="22"/>
              </w:rPr>
            </w:pPr>
            <w:r w:rsidRPr="00154BAC">
              <w:rPr>
                <w:rFonts w:eastAsia="Calibri"/>
                <w:sz w:val="22"/>
                <w:szCs w:val="22"/>
              </w:rPr>
              <w:t>Kietosios dalelės deginant kietąjį, skystąjį arba dujinį kurą ar atliekas (dulkės)</w:t>
            </w:r>
          </w:p>
        </w:tc>
        <w:tc>
          <w:tcPr>
            <w:tcW w:w="2844" w:type="dxa"/>
            <w:tcBorders>
              <w:top w:val="single" w:sz="8" w:space="0" w:color="auto"/>
              <w:left w:val="single" w:sz="8" w:space="0" w:color="auto"/>
              <w:bottom w:val="single" w:sz="8" w:space="0" w:color="auto"/>
              <w:right w:val="single" w:sz="8" w:space="0" w:color="auto"/>
            </w:tcBorders>
            <w:vAlign w:val="center"/>
            <w:hideMark/>
          </w:tcPr>
          <w:p w14:paraId="1393517E" w14:textId="77777777" w:rsidR="00154BAC" w:rsidRPr="00154BAC" w:rsidRDefault="00154BAC" w:rsidP="00154BAC">
            <w:pPr>
              <w:jc w:val="center"/>
              <w:rPr>
                <w:sz w:val="22"/>
                <w:szCs w:val="22"/>
              </w:rPr>
            </w:pPr>
            <w:r w:rsidRPr="00154BAC">
              <w:rPr>
                <w:color w:val="000000" w:themeColor="text1"/>
                <w:sz w:val="22"/>
                <w:szCs w:val="22"/>
              </w:rPr>
              <w:t>6493</w:t>
            </w:r>
          </w:p>
        </w:tc>
        <w:tc>
          <w:tcPr>
            <w:tcW w:w="7660" w:type="dxa"/>
            <w:tcBorders>
              <w:top w:val="single" w:sz="8" w:space="0" w:color="auto"/>
              <w:left w:val="single" w:sz="8" w:space="0" w:color="auto"/>
              <w:bottom w:val="single" w:sz="8" w:space="0" w:color="auto"/>
              <w:right w:val="single" w:sz="8" w:space="0" w:color="auto"/>
            </w:tcBorders>
            <w:vAlign w:val="center"/>
            <w:hideMark/>
          </w:tcPr>
          <w:p w14:paraId="15AA173B" w14:textId="77777777" w:rsidR="00154BAC" w:rsidRPr="00154BAC" w:rsidRDefault="00154BAC" w:rsidP="00154BAC">
            <w:pPr>
              <w:jc w:val="center"/>
              <w:rPr>
                <w:sz w:val="22"/>
                <w:szCs w:val="22"/>
              </w:rPr>
            </w:pPr>
            <w:r w:rsidRPr="00154BAC">
              <w:rPr>
                <w:color w:val="000000" w:themeColor="text1"/>
                <w:sz w:val="22"/>
                <w:szCs w:val="22"/>
              </w:rPr>
              <w:t>14,50900</w:t>
            </w:r>
          </w:p>
        </w:tc>
      </w:tr>
      <w:tr w:rsidR="00154BAC" w14:paraId="3CC0380F" w14:textId="77777777" w:rsidTr="00154BAC">
        <w:trPr>
          <w:trHeight w:val="90"/>
        </w:trPr>
        <w:tc>
          <w:tcPr>
            <w:tcW w:w="3960" w:type="dxa"/>
            <w:tcBorders>
              <w:top w:val="single" w:sz="8" w:space="0" w:color="auto"/>
              <w:left w:val="single" w:sz="8" w:space="0" w:color="auto"/>
              <w:bottom w:val="single" w:sz="8" w:space="0" w:color="auto"/>
              <w:right w:val="single" w:sz="8" w:space="0" w:color="auto"/>
            </w:tcBorders>
            <w:vAlign w:val="center"/>
            <w:hideMark/>
          </w:tcPr>
          <w:p w14:paraId="66BD6282" w14:textId="77777777" w:rsidR="00154BAC" w:rsidRPr="00154BAC" w:rsidRDefault="00154BAC" w:rsidP="00154BAC">
            <w:pPr>
              <w:rPr>
                <w:sz w:val="22"/>
                <w:szCs w:val="22"/>
              </w:rPr>
            </w:pPr>
            <w:r w:rsidRPr="00154BAC">
              <w:rPr>
                <w:color w:val="000000"/>
                <w:sz w:val="22"/>
                <w:szCs w:val="22"/>
                <w:lang w:eastAsia="en-GB"/>
              </w:rPr>
              <w:t>Kietosios dalelės (organinės ir neorganinės), išskyrus kietąsias daleles, deginant kietąjį, skystąjį arba dujinį kurą ar atliekas, ir asbesto turinčias kietąsias daleles) (dulkės)</w:t>
            </w:r>
          </w:p>
        </w:tc>
        <w:tc>
          <w:tcPr>
            <w:tcW w:w="2844" w:type="dxa"/>
            <w:tcBorders>
              <w:top w:val="single" w:sz="8" w:space="0" w:color="auto"/>
              <w:left w:val="single" w:sz="8" w:space="0" w:color="auto"/>
              <w:bottom w:val="single" w:sz="8" w:space="0" w:color="auto"/>
              <w:right w:val="single" w:sz="8" w:space="0" w:color="auto"/>
            </w:tcBorders>
            <w:vAlign w:val="center"/>
            <w:hideMark/>
          </w:tcPr>
          <w:p w14:paraId="0A78FFA1" w14:textId="77777777" w:rsidR="00154BAC" w:rsidRPr="00154BAC" w:rsidRDefault="00154BAC" w:rsidP="00154BAC">
            <w:pPr>
              <w:jc w:val="center"/>
              <w:rPr>
                <w:sz w:val="22"/>
                <w:szCs w:val="22"/>
              </w:rPr>
            </w:pPr>
            <w:r w:rsidRPr="00154BAC">
              <w:rPr>
                <w:color w:val="000000" w:themeColor="text1"/>
                <w:sz w:val="22"/>
                <w:szCs w:val="22"/>
              </w:rPr>
              <w:t>4281</w:t>
            </w:r>
          </w:p>
        </w:tc>
        <w:tc>
          <w:tcPr>
            <w:tcW w:w="7660" w:type="dxa"/>
            <w:tcBorders>
              <w:top w:val="single" w:sz="8" w:space="0" w:color="auto"/>
              <w:left w:val="single" w:sz="8" w:space="0" w:color="auto"/>
              <w:bottom w:val="single" w:sz="8" w:space="0" w:color="auto"/>
              <w:right w:val="single" w:sz="8" w:space="0" w:color="auto"/>
            </w:tcBorders>
            <w:vAlign w:val="center"/>
            <w:hideMark/>
          </w:tcPr>
          <w:p w14:paraId="5EF37444" w14:textId="77777777" w:rsidR="00154BAC" w:rsidRPr="00154BAC" w:rsidRDefault="00154BAC" w:rsidP="00154BAC">
            <w:pPr>
              <w:jc w:val="center"/>
              <w:rPr>
                <w:sz w:val="22"/>
                <w:szCs w:val="22"/>
              </w:rPr>
            </w:pPr>
            <w:r w:rsidRPr="00154BAC">
              <w:rPr>
                <w:color w:val="000000" w:themeColor="text1"/>
                <w:sz w:val="22"/>
                <w:szCs w:val="22"/>
              </w:rPr>
              <w:t>0,52371</w:t>
            </w:r>
          </w:p>
        </w:tc>
      </w:tr>
      <w:tr w:rsidR="00154BAC" w14:paraId="749F130A" w14:textId="77777777" w:rsidTr="00154BAC">
        <w:trPr>
          <w:trHeight w:val="90"/>
        </w:trPr>
        <w:tc>
          <w:tcPr>
            <w:tcW w:w="3960" w:type="dxa"/>
            <w:tcBorders>
              <w:top w:val="single" w:sz="8" w:space="0" w:color="auto"/>
              <w:left w:val="single" w:sz="8" w:space="0" w:color="auto"/>
              <w:bottom w:val="single" w:sz="8" w:space="0" w:color="auto"/>
              <w:right w:val="single" w:sz="8" w:space="0" w:color="auto"/>
            </w:tcBorders>
            <w:vAlign w:val="center"/>
            <w:hideMark/>
          </w:tcPr>
          <w:p w14:paraId="35336BBF" w14:textId="77777777" w:rsidR="00154BAC" w:rsidRPr="00154BAC" w:rsidRDefault="00154BAC" w:rsidP="00154BAC">
            <w:pPr>
              <w:rPr>
                <w:sz w:val="22"/>
                <w:szCs w:val="22"/>
              </w:rPr>
            </w:pPr>
            <w:r w:rsidRPr="00154BAC">
              <w:rPr>
                <w:rFonts w:eastAsia="Calibri"/>
                <w:sz w:val="22"/>
                <w:szCs w:val="22"/>
              </w:rPr>
              <w:t>Lakieji organiniai junginiai, išskyrus metaną, nediferencijuoti pagal sudėtį (atskirus junginius)</w:t>
            </w:r>
          </w:p>
        </w:tc>
        <w:tc>
          <w:tcPr>
            <w:tcW w:w="2844" w:type="dxa"/>
            <w:tcBorders>
              <w:top w:val="single" w:sz="8" w:space="0" w:color="auto"/>
              <w:left w:val="single" w:sz="8" w:space="0" w:color="auto"/>
              <w:bottom w:val="single" w:sz="8" w:space="0" w:color="auto"/>
              <w:right w:val="single" w:sz="8" w:space="0" w:color="auto"/>
            </w:tcBorders>
            <w:vAlign w:val="center"/>
            <w:hideMark/>
          </w:tcPr>
          <w:p w14:paraId="10B93F21" w14:textId="77777777" w:rsidR="00154BAC" w:rsidRPr="00154BAC" w:rsidRDefault="00154BAC" w:rsidP="00154BAC">
            <w:pPr>
              <w:jc w:val="center"/>
              <w:rPr>
                <w:sz w:val="22"/>
                <w:szCs w:val="22"/>
              </w:rPr>
            </w:pPr>
            <w:r w:rsidRPr="00154BAC">
              <w:rPr>
                <w:color w:val="000000" w:themeColor="text1"/>
                <w:sz w:val="22"/>
                <w:szCs w:val="22"/>
              </w:rPr>
              <w:t>308</w:t>
            </w:r>
          </w:p>
        </w:tc>
        <w:tc>
          <w:tcPr>
            <w:tcW w:w="7660" w:type="dxa"/>
            <w:tcBorders>
              <w:top w:val="single" w:sz="8" w:space="0" w:color="auto"/>
              <w:left w:val="single" w:sz="8" w:space="0" w:color="auto"/>
              <w:bottom w:val="single" w:sz="8" w:space="0" w:color="auto"/>
              <w:right w:val="single" w:sz="8" w:space="0" w:color="auto"/>
            </w:tcBorders>
            <w:vAlign w:val="center"/>
            <w:hideMark/>
          </w:tcPr>
          <w:p w14:paraId="2DB78611" w14:textId="77777777" w:rsidR="00154BAC" w:rsidRPr="00154BAC" w:rsidRDefault="00154BAC" w:rsidP="00154BAC">
            <w:pPr>
              <w:jc w:val="center"/>
              <w:rPr>
                <w:sz w:val="22"/>
                <w:szCs w:val="22"/>
              </w:rPr>
            </w:pPr>
            <w:r w:rsidRPr="00154BAC">
              <w:rPr>
                <w:color w:val="000000" w:themeColor="text1"/>
                <w:sz w:val="22"/>
                <w:szCs w:val="22"/>
              </w:rPr>
              <w:t>29,343</w:t>
            </w:r>
          </w:p>
        </w:tc>
      </w:tr>
      <w:tr w:rsidR="00154BAC" w14:paraId="51DCBC0E" w14:textId="77777777" w:rsidTr="00154BAC">
        <w:trPr>
          <w:trHeight w:val="90"/>
        </w:trPr>
        <w:tc>
          <w:tcPr>
            <w:tcW w:w="3960" w:type="dxa"/>
            <w:tcBorders>
              <w:top w:val="single" w:sz="8" w:space="0" w:color="auto"/>
              <w:left w:val="single" w:sz="8" w:space="0" w:color="auto"/>
              <w:bottom w:val="single" w:sz="8" w:space="0" w:color="auto"/>
              <w:right w:val="single" w:sz="8" w:space="0" w:color="auto"/>
            </w:tcBorders>
            <w:vAlign w:val="center"/>
            <w:hideMark/>
          </w:tcPr>
          <w:p w14:paraId="15AA50CF" w14:textId="77777777" w:rsidR="00154BAC" w:rsidRPr="00154BAC" w:rsidRDefault="00154BAC" w:rsidP="00154BAC">
            <w:pPr>
              <w:rPr>
                <w:sz w:val="22"/>
                <w:szCs w:val="22"/>
              </w:rPr>
            </w:pPr>
            <w:r w:rsidRPr="00154BAC">
              <w:rPr>
                <w:rFonts w:eastAsia="Calibri"/>
                <w:sz w:val="22"/>
                <w:szCs w:val="22"/>
              </w:rPr>
              <w:t xml:space="preserve">Chloro vandenilis (druskos rūgštis, </w:t>
            </w:r>
            <w:proofErr w:type="spellStart"/>
            <w:r w:rsidRPr="00154BAC">
              <w:rPr>
                <w:rFonts w:eastAsia="Calibri"/>
                <w:sz w:val="22"/>
                <w:szCs w:val="22"/>
              </w:rPr>
              <w:t>HCl</w:t>
            </w:r>
            <w:proofErr w:type="spellEnd"/>
            <w:r w:rsidRPr="00154BAC">
              <w:rPr>
                <w:rFonts w:eastAsia="Calibri"/>
                <w:sz w:val="22"/>
                <w:szCs w:val="22"/>
              </w:rPr>
              <w:t>)</w:t>
            </w:r>
          </w:p>
        </w:tc>
        <w:tc>
          <w:tcPr>
            <w:tcW w:w="2844" w:type="dxa"/>
            <w:tcBorders>
              <w:top w:val="single" w:sz="8" w:space="0" w:color="auto"/>
              <w:left w:val="single" w:sz="8" w:space="0" w:color="auto"/>
              <w:bottom w:val="single" w:sz="8" w:space="0" w:color="auto"/>
              <w:right w:val="single" w:sz="8" w:space="0" w:color="auto"/>
            </w:tcBorders>
            <w:vAlign w:val="center"/>
            <w:hideMark/>
          </w:tcPr>
          <w:p w14:paraId="41EAD783" w14:textId="77777777" w:rsidR="00154BAC" w:rsidRPr="00154BAC" w:rsidRDefault="00154BAC" w:rsidP="00154BAC">
            <w:pPr>
              <w:jc w:val="center"/>
              <w:rPr>
                <w:sz w:val="22"/>
                <w:szCs w:val="22"/>
              </w:rPr>
            </w:pPr>
            <w:r w:rsidRPr="00154BAC">
              <w:rPr>
                <w:color w:val="000000" w:themeColor="text1"/>
                <w:sz w:val="22"/>
                <w:szCs w:val="22"/>
              </w:rPr>
              <w:t>440</w:t>
            </w:r>
          </w:p>
        </w:tc>
        <w:tc>
          <w:tcPr>
            <w:tcW w:w="7660" w:type="dxa"/>
            <w:tcBorders>
              <w:top w:val="single" w:sz="8" w:space="0" w:color="auto"/>
              <w:left w:val="single" w:sz="8" w:space="0" w:color="auto"/>
              <w:bottom w:val="single" w:sz="8" w:space="0" w:color="auto"/>
              <w:right w:val="single" w:sz="8" w:space="0" w:color="auto"/>
            </w:tcBorders>
            <w:vAlign w:val="center"/>
            <w:hideMark/>
          </w:tcPr>
          <w:p w14:paraId="695A8CE9" w14:textId="77777777" w:rsidR="00154BAC" w:rsidRPr="00154BAC" w:rsidRDefault="00154BAC" w:rsidP="00154BAC">
            <w:pPr>
              <w:jc w:val="center"/>
              <w:rPr>
                <w:sz w:val="22"/>
                <w:szCs w:val="22"/>
              </w:rPr>
            </w:pPr>
            <w:r w:rsidRPr="00154BAC">
              <w:rPr>
                <w:color w:val="000000" w:themeColor="text1"/>
                <w:sz w:val="22"/>
                <w:szCs w:val="22"/>
              </w:rPr>
              <w:t>14,50900</w:t>
            </w:r>
          </w:p>
        </w:tc>
      </w:tr>
      <w:tr w:rsidR="00154BAC" w14:paraId="2EBACFB9" w14:textId="77777777" w:rsidTr="00154BAC">
        <w:trPr>
          <w:trHeight w:val="90"/>
        </w:trPr>
        <w:tc>
          <w:tcPr>
            <w:tcW w:w="3960" w:type="dxa"/>
            <w:tcBorders>
              <w:top w:val="single" w:sz="8" w:space="0" w:color="auto"/>
              <w:left w:val="single" w:sz="8" w:space="0" w:color="auto"/>
              <w:bottom w:val="single" w:sz="8" w:space="0" w:color="auto"/>
              <w:right w:val="single" w:sz="8" w:space="0" w:color="auto"/>
            </w:tcBorders>
            <w:vAlign w:val="center"/>
            <w:hideMark/>
          </w:tcPr>
          <w:p w14:paraId="1C275721" w14:textId="77777777" w:rsidR="00154BAC" w:rsidRPr="00154BAC" w:rsidRDefault="00154BAC" w:rsidP="00154BAC">
            <w:pPr>
              <w:rPr>
                <w:sz w:val="22"/>
                <w:szCs w:val="22"/>
              </w:rPr>
            </w:pPr>
            <w:r w:rsidRPr="00154BAC">
              <w:rPr>
                <w:rFonts w:eastAsia="Calibri"/>
                <w:sz w:val="22"/>
                <w:szCs w:val="22"/>
              </w:rPr>
              <w:t>Fluoro vandenilis</w:t>
            </w:r>
          </w:p>
        </w:tc>
        <w:tc>
          <w:tcPr>
            <w:tcW w:w="2844" w:type="dxa"/>
            <w:tcBorders>
              <w:top w:val="single" w:sz="8" w:space="0" w:color="auto"/>
              <w:left w:val="single" w:sz="8" w:space="0" w:color="auto"/>
              <w:bottom w:val="single" w:sz="8" w:space="0" w:color="auto"/>
              <w:right w:val="single" w:sz="8" w:space="0" w:color="auto"/>
            </w:tcBorders>
            <w:vAlign w:val="center"/>
            <w:hideMark/>
          </w:tcPr>
          <w:p w14:paraId="2C465200" w14:textId="77777777" w:rsidR="00154BAC" w:rsidRPr="00154BAC" w:rsidRDefault="00154BAC" w:rsidP="00154BAC">
            <w:pPr>
              <w:jc w:val="center"/>
              <w:rPr>
                <w:sz w:val="22"/>
                <w:szCs w:val="22"/>
              </w:rPr>
            </w:pPr>
            <w:r w:rsidRPr="00154BAC">
              <w:rPr>
                <w:color w:val="000000" w:themeColor="text1"/>
                <w:sz w:val="22"/>
                <w:szCs w:val="22"/>
              </w:rPr>
              <w:t>862</w:t>
            </w:r>
          </w:p>
        </w:tc>
        <w:tc>
          <w:tcPr>
            <w:tcW w:w="7660" w:type="dxa"/>
            <w:tcBorders>
              <w:top w:val="single" w:sz="8" w:space="0" w:color="auto"/>
              <w:left w:val="single" w:sz="8" w:space="0" w:color="auto"/>
              <w:bottom w:val="single" w:sz="8" w:space="0" w:color="auto"/>
              <w:right w:val="single" w:sz="8" w:space="0" w:color="auto"/>
            </w:tcBorders>
            <w:vAlign w:val="center"/>
            <w:hideMark/>
          </w:tcPr>
          <w:p w14:paraId="20C488A4" w14:textId="77777777" w:rsidR="00154BAC" w:rsidRPr="00154BAC" w:rsidRDefault="00154BAC" w:rsidP="00154BAC">
            <w:pPr>
              <w:jc w:val="center"/>
              <w:rPr>
                <w:sz w:val="22"/>
                <w:szCs w:val="22"/>
              </w:rPr>
            </w:pPr>
            <w:r w:rsidRPr="00154BAC">
              <w:rPr>
                <w:color w:val="000000" w:themeColor="text1"/>
                <w:sz w:val="22"/>
                <w:szCs w:val="22"/>
              </w:rPr>
              <w:t>1,45100</w:t>
            </w:r>
          </w:p>
        </w:tc>
      </w:tr>
      <w:tr w:rsidR="00154BAC" w14:paraId="65DAA802" w14:textId="77777777" w:rsidTr="00154BAC">
        <w:trPr>
          <w:trHeight w:val="90"/>
        </w:trPr>
        <w:tc>
          <w:tcPr>
            <w:tcW w:w="3960" w:type="dxa"/>
            <w:tcBorders>
              <w:top w:val="single" w:sz="8" w:space="0" w:color="auto"/>
              <w:left w:val="single" w:sz="8" w:space="0" w:color="auto"/>
              <w:bottom w:val="single" w:sz="8" w:space="0" w:color="auto"/>
              <w:right w:val="single" w:sz="8" w:space="0" w:color="auto"/>
            </w:tcBorders>
            <w:vAlign w:val="center"/>
            <w:hideMark/>
          </w:tcPr>
          <w:p w14:paraId="4FBFC55F" w14:textId="77777777" w:rsidR="00154BAC" w:rsidRPr="00154BAC" w:rsidRDefault="00154BAC" w:rsidP="00154BAC">
            <w:pPr>
              <w:rPr>
                <w:sz w:val="22"/>
                <w:szCs w:val="22"/>
              </w:rPr>
            </w:pPr>
            <w:r w:rsidRPr="00154BAC">
              <w:rPr>
                <w:color w:val="000000" w:themeColor="text1"/>
                <w:sz w:val="22"/>
                <w:szCs w:val="22"/>
              </w:rPr>
              <w:t xml:space="preserve">Sieros dioksidas </w:t>
            </w:r>
            <w:r w:rsidRPr="00154BAC">
              <w:rPr>
                <w:rFonts w:eastAsia="Calibri"/>
                <w:sz w:val="22"/>
                <w:szCs w:val="22"/>
              </w:rPr>
              <w:t>(SO</w:t>
            </w:r>
            <w:r w:rsidRPr="00154BAC">
              <w:rPr>
                <w:rFonts w:eastAsia="Calibri"/>
                <w:sz w:val="22"/>
                <w:szCs w:val="22"/>
                <w:vertAlign w:val="subscript"/>
              </w:rPr>
              <w:t>2</w:t>
            </w:r>
            <w:r w:rsidRPr="00154BAC">
              <w:rPr>
                <w:rFonts w:eastAsia="Calibri"/>
                <w:sz w:val="22"/>
                <w:szCs w:val="22"/>
              </w:rPr>
              <w:t xml:space="preserve">) </w:t>
            </w:r>
            <w:r w:rsidRPr="00154BAC">
              <w:rPr>
                <w:color w:val="000000" w:themeColor="text1"/>
                <w:sz w:val="22"/>
                <w:szCs w:val="22"/>
              </w:rPr>
              <w:t>(A)</w:t>
            </w:r>
          </w:p>
        </w:tc>
        <w:tc>
          <w:tcPr>
            <w:tcW w:w="2844" w:type="dxa"/>
            <w:tcBorders>
              <w:top w:val="single" w:sz="8" w:space="0" w:color="auto"/>
              <w:left w:val="single" w:sz="8" w:space="0" w:color="auto"/>
              <w:bottom w:val="single" w:sz="8" w:space="0" w:color="auto"/>
              <w:right w:val="single" w:sz="8" w:space="0" w:color="auto"/>
            </w:tcBorders>
            <w:vAlign w:val="center"/>
            <w:hideMark/>
          </w:tcPr>
          <w:p w14:paraId="0B03AD33" w14:textId="77777777" w:rsidR="00154BAC" w:rsidRPr="00154BAC" w:rsidRDefault="00154BAC" w:rsidP="00154BAC">
            <w:pPr>
              <w:jc w:val="center"/>
              <w:rPr>
                <w:sz w:val="22"/>
                <w:szCs w:val="22"/>
              </w:rPr>
            </w:pPr>
            <w:r w:rsidRPr="00154BAC">
              <w:rPr>
                <w:color w:val="000000" w:themeColor="text1"/>
                <w:sz w:val="22"/>
                <w:szCs w:val="22"/>
              </w:rPr>
              <w:t>1753</w:t>
            </w:r>
          </w:p>
        </w:tc>
        <w:tc>
          <w:tcPr>
            <w:tcW w:w="7660" w:type="dxa"/>
            <w:tcBorders>
              <w:top w:val="single" w:sz="8" w:space="0" w:color="auto"/>
              <w:left w:val="single" w:sz="8" w:space="0" w:color="auto"/>
              <w:bottom w:val="single" w:sz="8" w:space="0" w:color="auto"/>
              <w:right w:val="single" w:sz="8" w:space="0" w:color="auto"/>
            </w:tcBorders>
            <w:vAlign w:val="center"/>
            <w:hideMark/>
          </w:tcPr>
          <w:p w14:paraId="27182F48" w14:textId="77777777" w:rsidR="00154BAC" w:rsidRPr="00154BAC" w:rsidRDefault="00154BAC" w:rsidP="00154BAC">
            <w:pPr>
              <w:jc w:val="center"/>
              <w:rPr>
                <w:sz w:val="22"/>
                <w:szCs w:val="22"/>
              </w:rPr>
            </w:pPr>
            <w:r w:rsidRPr="00154BAC">
              <w:rPr>
                <w:color w:val="000000" w:themeColor="text1"/>
                <w:sz w:val="22"/>
                <w:szCs w:val="22"/>
              </w:rPr>
              <w:t>72,54600</w:t>
            </w:r>
          </w:p>
        </w:tc>
      </w:tr>
      <w:tr w:rsidR="00154BAC" w14:paraId="613C0C15" w14:textId="77777777" w:rsidTr="00154BAC">
        <w:trPr>
          <w:trHeight w:val="60"/>
        </w:trPr>
        <w:tc>
          <w:tcPr>
            <w:tcW w:w="3960" w:type="dxa"/>
            <w:tcBorders>
              <w:top w:val="single" w:sz="8" w:space="0" w:color="auto"/>
              <w:left w:val="single" w:sz="8" w:space="0" w:color="auto"/>
              <w:bottom w:val="single" w:sz="8" w:space="0" w:color="auto"/>
              <w:right w:val="single" w:sz="8" w:space="0" w:color="auto"/>
            </w:tcBorders>
            <w:vAlign w:val="center"/>
            <w:hideMark/>
          </w:tcPr>
          <w:p w14:paraId="106C402D" w14:textId="77777777" w:rsidR="00154BAC" w:rsidRPr="00154BAC" w:rsidRDefault="00154BAC" w:rsidP="00154BAC">
            <w:pPr>
              <w:rPr>
                <w:sz w:val="22"/>
                <w:szCs w:val="22"/>
              </w:rPr>
            </w:pPr>
            <w:r w:rsidRPr="00154BAC">
              <w:rPr>
                <w:color w:val="000000" w:themeColor="text1"/>
                <w:sz w:val="22"/>
                <w:szCs w:val="22"/>
              </w:rPr>
              <w:t xml:space="preserve">Azoto oksidai </w:t>
            </w:r>
            <w:r w:rsidRPr="00154BAC">
              <w:rPr>
                <w:rFonts w:eastAsia="Calibri"/>
                <w:sz w:val="22"/>
                <w:szCs w:val="22"/>
              </w:rPr>
              <w:t>(</w:t>
            </w:r>
            <w:proofErr w:type="spellStart"/>
            <w:r w:rsidRPr="00154BAC">
              <w:rPr>
                <w:rFonts w:eastAsia="Calibri"/>
                <w:sz w:val="22"/>
                <w:szCs w:val="22"/>
              </w:rPr>
              <w:t>NO</w:t>
            </w:r>
            <w:r w:rsidRPr="00154BAC">
              <w:rPr>
                <w:rFonts w:eastAsia="Calibri"/>
                <w:sz w:val="22"/>
                <w:szCs w:val="22"/>
                <w:vertAlign w:val="subscript"/>
              </w:rPr>
              <w:t>x</w:t>
            </w:r>
            <w:proofErr w:type="spellEnd"/>
            <w:r w:rsidRPr="00154BAC">
              <w:rPr>
                <w:rFonts w:eastAsia="Calibri"/>
                <w:sz w:val="22"/>
                <w:szCs w:val="22"/>
              </w:rPr>
              <w:t>)</w:t>
            </w:r>
            <w:r w:rsidRPr="00154BAC">
              <w:rPr>
                <w:color w:val="000000" w:themeColor="text1"/>
                <w:sz w:val="22"/>
                <w:szCs w:val="22"/>
              </w:rPr>
              <w:t xml:space="preserve"> (A)</w:t>
            </w:r>
          </w:p>
        </w:tc>
        <w:tc>
          <w:tcPr>
            <w:tcW w:w="2844" w:type="dxa"/>
            <w:tcBorders>
              <w:top w:val="single" w:sz="8" w:space="0" w:color="auto"/>
              <w:left w:val="single" w:sz="8" w:space="0" w:color="auto"/>
              <w:bottom w:val="single" w:sz="8" w:space="0" w:color="auto"/>
              <w:right w:val="single" w:sz="8" w:space="0" w:color="auto"/>
            </w:tcBorders>
            <w:vAlign w:val="center"/>
            <w:hideMark/>
          </w:tcPr>
          <w:p w14:paraId="23E6C3F5" w14:textId="77777777" w:rsidR="00154BAC" w:rsidRPr="00154BAC" w:rsidRDefault="00154BAC" w:rsidP="00154BAC">
            <w:pPr>
              <w:jc w:val="center"/>
              <w:rPr>
                <w:sz w:val="22"/>
                <w:szCs w:val="22"/>
              </w:rPr>
            </w:pPr>
            <w:r w:rsidRPr="00154BAC">
              <w:rPr>
                <w:color w:val="000000" w:themeColor="text1"/>
                <w:sz w:val="22"/>
                <w:szCs w:val="22"/>
              </w:rPr>
              <w:t>250</w:t>
            </w:r>
          </w:p>
        </w:tc>
        <w:tc>
          <w:tcPr>
            <w:tcW w:w="7660" w:type="dxa"/>
            <w:tcBorders>
              <w:top w:val="single" w:sz="8" w:space="0" w:color="auto"/>
              <w:left w:val="single" w:sz="8" w:space="0" w:color="auto"/>
              <w:bottom w:val="single" w:sz="8" w:space="0" w:color="auto"/>
              <w:right w:val="single" w:sz="8" w:space="0" w:color="auto"/>
            </w:tcBorders>
            <w:vAlign w:val="center"/>
            <w:hideMark/>
          </w:tcPr>
          <w:p w14:paraId="66F85E06" w14:textId="77777777" w:rsidR="00154BAC" w:rsidRPr="00154BAC" w:rsidRDefault="00154BAC" w:rsidP="00154BAC">
            <w:pPr>
              <w:jc w:val="center"/>
              <w:rPr>
                <w:sz w:val="22"/>
                <w:szCs w:val="22"/>
              </w:rPr>
            </w:pPr>
            <w:r w:rsidRPr="00154BAC">
              <w:rPr>
                <w:color w:val="000000" w:themeColor="text1"/>
                <w:sz w:val="22"/>
                <w:szCs w:val="22"/>
              </w:rPr>
              <w:t>290,18300</w:t>
            </w:r>
          </w:p>
        </w:tc>
      </w:tr>
      <w:tr w:rsidR="00154BAC" w14:paraId="7E127B3A" w14:textId="77777777" w:rsidTr="00154BAC">
        <w:trPr>
          <w:trHeight w:val="90"/>
        </w:trPr>
        <w:tc>
          <w:tcPr>
            <w:tcW w:w="3960" w:type="dxa"/>
            <w:tcBorders>
              <w:top w:val="single" w:sz="8" w:space="0" w:color="auto"/>
              <w:left w:val="single" w:sz="8" w:space="0" w:color="auto"/>
              <w:bottom w:val="single" w:sz="8" w:space="0" w:color="auto"/>
              <w:right w:val="single" w:sz="8" w:space="0" w:color="auto"/>
            </w:tcBorders>
            <w:vAlign w:val="center"/>
            <w:hideMark/>
          </w:tcPr>
          <w:p w14:paraId="57A85DCA" w14:textId="77777777" w:rsidR="00154BAC" w:rsidRPr="00154BAC" w:rsidRDefault="00154BAC" w:rsidP="00154BAC">
            <w:pPr>
              <w:rPr>
                <w:sz w:val="22"/>
                <w:szCs w:val="22"/>
              </w:rPr>
            </w:pPr>
            <w:r w:rsidRPr="00154BAC">
              <w:rPr>
                <w:color w:val="000000" w:themeColor="text1"/>
                <w:sz w:val="22"/>
                <w:szCs w:val="22"/>
              </w:rPr>
              <w:t xml:space="preserve">Azoto oksidai </w:t>
            </w:r>
            <w:r w:rsidRPr="00154BAC">
              <w:rPr>
                <w:rFonts w:eastAsia="Calibri"/>
                <w:sz w:val="22"/>
                <w:szCs w:val="22"/>
              </w:rPr>
              <w:t>(</w:t>
            </w:r>
            <w:proofErr w:type="spellStart"/>
            <w:r w:rsidRPr="00154BAC">
              <w:rPr>
                <w:rFonts w:eastAsia="Calibri"/>
                <w:sz w:val="22"/>
                <w:szCs w:val="22"/>
              </w:rPr>
              <w:t>NO</w:t>
            </w:r>
            <w:r w:rsidRPr="00154BAC">
              <w:rPr>
                <w:rFonts w:eastAsia="Calibri"/>
                <w:sz w:val="22"/>
                <w:szCs w:val="22"/>
                <w:vertAlign w:val="subscript"/>
              </w:rPr>
              <w:t>x</w:t>
            </w:r>
            <w:proofErr w:type="spellEnd"/>
            <w:r w:rsidRPr="00154BAC">
              <w:rPr>
                <w:rFonts w:eastAsia="Calibri"/>
                <w:sz w:val="22"/>
                <w:szCs w:val="22"/>
              </w:rPr>
              <w:t>)</w:t>
            </w:r>
            <w:r w:rsidRPr="00154BAC">
              <w:rPr>
                <w:color w:val="000000" w:themeColor="text1"/>
                <w:sz w:val="22"/>
                <w:szCs w:val="22"/>
              </w:rPr>
              <w:t xml:space="preserve"> (B)</w:t>
            </w:r>
          </w:p>
        </w:tc>
        <w:tc>
          <w:tcPr>
            <w:tcW w:w="2844" w:type="dxa"/>
            <w:tcBorders>
              <w:top w:val="single" w:sz="8" w:space="0" w:color="auto"/>
              <w:left w:val="single" w:sz="8" w:space="0" w:color="auto"/>
              <w:bottom w:val="single" w:sz="8" w:space="0" w:color="auto"/>
              <w:right w:val="single" w:sz="8" w:space="0" w:color="auto"/>
            </w:tcBorders>
            <w:vAlign w:val="center"/>
            <w:hideMark/>
          </w:tcPr>
          <w:p w14:paraId="7122F841" w14:textId="77777777" w:rsidR="00154BAC" w:rsidRPr="00154BAC" w:rsidRDefault="00154BAC" w:rsidP="00154BAC">
            <w:pPr>
              <w:jc w:val="center"/>
              <w:rPr>
                <w:sz w:val="22"/>
                <w:szCs w:val="22"/>
              </w:rPr>
            </w:pPr>
            <w:r w:rsidRPr="00154BAC">
              <w:rPr>
                <w:color w:val="000000" w:themeColor="text1"/>
                <w:sz w:val="22"/>
                <w:szCs w:val="22"/>
              </w:rPr>
              <w:t>5872</w:t>
            </w:r>
          </w:p>
        </w:tc>
        <w:tc>
          <w:tcPr>
            <w:tcW w:w="7660" w:type="dxa"/>
            <w:tcBorders>
              <w:top w:val="single" w:sz="8" w:space="0" w:color="auto"/>
              <w:left w:val="single" w:sz="8" w:space="0" w:color="auto"/>
              <w:bottom w:val="single" w:sz="8" w:space="0" w:color="auto"/>
              <w:right w:val="single" w:sz="8" w:space="0" w:color="auto"/>
            </w:tcBorders>
            <w:vAlign w:val="center"/>
            <w:hideMark/>
          </w:tcPr>
          <w:p w14:paraId="659AC8B3" w14:textId="77777777" w:rsidR="00154BAC" w:rsidRPr="00154BAC" w:rsidRDefault="00154BAC" w:rsidP="00154BAC">
            <w:pPr>
              <w:jc w:val="center"/>
              <w:rPr>
                <w:sz w:val="22"/>
                <w:szCs w:val="22"/>
              </w:rPr>
            </w:pPr>
            <w:r w:rsidRPr="00154BAC">
              <w:rPr>
                <w:color w:val="000000" w:themeColor="text1"/>
                <w:sz w:val="22"/>
                <w:szCs w:val="22"/>
              </w:rPr>
              <w:t>0,04900</w:t>
            </w:r>
          </w:p>
        </w:tc>
      </w:tr>
      <w:tr w:rsidR="00154BAC" w14:paraId="666C7AA5" w14:textId="77777777" w:rsidTr="00154BAC">
        <w:trPr>
          <w:trHeight w:val="90"/>
        </w:trPr>
        <w:tc>
          <w:tcPr>
            <w:tcW w:w="3960" w:type="dxa"/>
            <w:tcBorders>
              <w:top w:val="single" w:sz="8" w:space="0" w:color="auto"/>
              <w:left w:val="single" w:sz="8" w:space="0" w:color="auto"/>
              <w:bottom w:val="single" w:sz="8" w:space="0" w:color="auto"/>
              <w:right w:val="single" w:sz="8" w:space="0" w:color="auto"/>
            </w:tcBorders>
            <w:vAlign w:val="center"/>
            <w:hideMark/>
          </w:tcPr>
          <w:p w14:paraId="260E581B" w14:textId="77777777" w:rsidR="00154BAC" w:rsidRPr="00154BAC" w:rsidRDefault="00154BAC" w:rsidP="00154BAC">
            <w:pPr>
              <w:rPr>
                <w:sz w:val="22"/>
                <w:szCs w:val="22"/>
              </w:rPr>
            </w:pPr>
            <w:r w:rsidRPr="00154BAC">
              <w:rPr>
                <w:color w:val="000000" w:themeColor="text1"/>
                <w:sz w:val="22"/>
                <w:szCs w:val="22"/>
              </w:rPr>
              <w:t xml:space="preserve">Azoto oksidai </w:t>
            </w:r>
            <w:r w:rsidRPr="00154BAC">
              <w:rPr>
                <w:rFonts w:eastAsia="Calibri"/>
                <w:sz w:val="22"/>
                <w:szCs w:val="22"/>
              </w:rPr>
              <w:t>(</w:t>
            </w:r>
            <w:proofErr w:type="spellStart"/>
            <w:r w:rsidRPr="00154BAC">
              <w:rPr>
                <w:rFonts w:eastAsia="Calibri"/>
                <w:sz w:val="22"/>
                <w:szCs w:val="22"/>
              </w:rPr>
              <w:t>NO</w:t>
            </w:r>
            <w:r w:rsidRPr="00154BAC">
              <w:rPr>
                <w:rFonts w:eastAsia="Calibri"/>
                <w:sz w:val="22"/>
                <w:szCs w:val="22"/>
                <w:vertAlign w:val="subscript"/>
              </w:rPr>
              <w:t>x</w:t>
            </w:r>
            <w:proofErr w:type="spellEnd"/>
            <w:r w:rsidRPr="00154BAC">
              <w:rPr>
                <w:rFonts w:eastAsia="Calibri"/>
                <w:sz w:val="22"/>
                <w:szCs w:val="22"/>
              </w:rPr>
              <w:t>)</w:t>
            </w:r>
            <w:r w:rsidRPr="00154BAC">
              <w:rPr>
                <w:color w:val="000000" w:themeColor="text1"/>
                <w:sz w:val="22"/>
                <w:szCs w:val="22"/>
              </w:rPr>
              <w:t xml:space="preserve"> (C)</w:t>
            </w:r>
          </w:p>
        </w:tc>
        <w:tc>
          <w:tcPr>
            <w:tcW w:w="2844" w:type="dxa"/>
            <w:tcBorders>
              <w:top w:val="single" w:sz="8" w:space="0" w:color="auto"/>
              <w:left w:val="single" w:sz="8" w:space="0" w:color="auto"/>
              <w:bottom w:val="single" w:sz="8" w:space="0" w:color="auto"/>
              <w:right w:val="single" w:sz="8" w:space="0" w:color="auto"/>
            </w:tcBorders>
            <w:vAlign w:val="center"/>
            <w:hideMark/>
          </w:tcPr>
          <w:p w14:paraId="0F56DD5A" w14:textId="77777777" w:rsidR="00154BAC" w:rsidRPr="00154BAC" w:rsidRDefault="00154BAC" w:rsidP="00154BAC">
            <w:pPr>
              <w:jc w:val="center"/>
              <w:rPr>
                <w:sz w:val="22"/>
                <w:szCs w:val="22"/>
              </w:rPr>
            </w:pPr>
            <w:r w:rsidRPr="00154BAC">
              <w:rPr>
                <w:color w:val="000000" w:themeColor="text1"/>
                <w:sz w:val="22"/>
                <w:szCs w:val="22"/>
              </w:rPr>
              <w:t>6044</w:t>
            </w:r>
          </w:p>
        </w:tc>
        <w:tc>
          <w:tcPr>
            <w:tcW w:w="7660" w:type="dxa"/>
            <w:tcBorders>
              <w:top w:val="single" w:sz="8" w:space="0" w:color="auto"/>
              <w:left w:val="single" w:sz="8" w:space="0" w:color="auto"/>
              <w:bottom w:val="single" w:sz="8" w:space="0" w:color="auto"/>
              <w:right w:val="single" w:sz="8" w:space="0" w:color="auto"/>
            </w:tcBorders>
            <w:vAlign w:val="center"/>
            <w:hideMark/>
          </w:tcPr>
          <w:p w14:paraId="12767B7F" w14:textId="77777777" w:rsidR="00154BAC" w:rsidRPr="00154BAC" w:rsidRDefault="00154BAC" w:rsidP="00154BAC">
            <w:pPr>
              <w:jc w:val="center"/>
              <w:rPr>
                <w:sz w:val="22"/>
                <w:szCs w:val="22"/>
              </w:rPr>
            </w:pPr>
            <w:r w:rsidRPr="00154BAC">
              <w:rPr>
                <w:color w:val="000000" w:themeColor="text1"/>
                <w:sz w:val="22"/>
                <w:szCs w:val="22"/>
              </w:rPr>
              <w:t>0,00090</w:t>
            </w:r>
          </w:p>
        </w:tc>
      </w:tr>
      <w:tr w:rsidR="00154BAC" w14:paraId="42508CD7" w14:textId="77777777" w:rsidTr="00154BAC">
        <w:trPr>
          <w:trHeight w:val="90"/>
        </w:trPr>
        <w:tc>
          <w:tcPr>
            <w:tcW w:w="3960" w:type="dxa"/>
            <w:tcBorders>
              <w:top w:val="single" w:sz="8" w:space="0" w:color="auto"/>
              <w:left w:val="single" w:sz="8" w:space="0" w:color="auto"/>
              <w:bottom w:val="single" w:sz="8" w:space="0" w:color="auto"/>
              <w:right w:val="single" w:sz="8" w:space="0" w:color="auto"/>
            </w:tcBorders>
            <w:vAlign w:val="center"/>
            <w:hideMark/>
          </w:tcPr>
          <w:p w14:paraId="6AA9FF07" w14:textId="77777777" w:rsidR="00154BAC" w:rsidRPr="00154BAC" w:rsidRDefault="00154BAC" w:rsidP="00154BAC">
            <w:pPr>
              <w:rPr>
                <w:sz w:val="22"/>
                <w:szCs w:val="22"/>
              </w:rPr>
            </w:pPr>
            <w:r w:rsidRPr="00154BAC">
              <w:rPr>
                <w:color w:val="000000" w:themeColor="text1"/>
                <w:sz w:val="22"/>
                <w:szCs w:val="22"/>
              </w:rPr>
              <w:t xml:space="preserve">Amoniakas </w:t>
            </w:r>
            <w:r w:rsidRPr="00154BAC">
              <w:rPr>
                <w:rFonts w:eastAsia="Calibri"/>
                <w:sz w:val="22"/>
                <w:szCs w:val="22"/>
              </w:rPr>
              <w:t>(NH</w:t>
            </w:r>
            <w:r w:rsidRPr="00154BAC">
              <w:rPr>
                <w:rFonts w:eastAsia="Calibri"/>
                <w:sz w:val="22"/>
                <w:szCs w:val="22"/>
                <w:vertAlign w:val="subscript"/>
              </w:rPr>
              <w:t>3</w:t>
            </w:r>
            <w:r w:rsidRPr="00154BAC">
              <w:rPr>
                <w:rFonts w:eastAsia="Calibri"/>
                <w:sz w:val="22"/>
                <w:szCs w:val="22"/>
              </w:rPr>
              <w:t>)</w:t>
            </w:r>
          </w:p>
        </w:tc>
        <w:tc>
          <w:tcPr>
            <w:tcW w:w="2844" w:type="dxa"/>
            <w:tcBorders>
              <w:top w:val="single" w:sz="8" w:space="0" w:color="auto"/>
              <w:left w:val="single" w:sz="8" w:space="0" w:color="auto"/>
              <w:bottom w:val="single" w:sz="8" w:space="0" w:color="auto"/>
              <w:right w:val="single" w:sz="8" w:space="0" w:color="auto"/>
            </w:tcBorders>
            <w:vAlign w:val="center"/>
            <w:hideMark/>
          </w:tcPr>
          <w:p w14:paraId="16A9AFC0" w14:textId="77777777" w:rsidR="00154BAC" w:rsidRPr="00154BAC" w:rsidRDefault="00154BAC" w:rsidP="00154BAC">
            <w:pPr>
              <w:jc w:val="center"/>
              <w:rPr>
                <w:sz w:val="22"/>
                <w:szCs w:val="22"/>
              </w:rPr>
            </w:pPr>
            <w:r w:rsidRPr="00154BAC">
              <w:rPr>
                <w:color w:val="000000" w:themeColor="text1"/>
                <w:sz w:val="22"/>
                <w:szCs w:val="22"/>
              </w:rPr>
              <w:t>134</w:t>
            </w:r>
          </w:p>
        </w:tc>
        <w:tc>
          <w:tcPr>
            <w:tcW w:w="7660" w:type="dxa"/>
            <w:tcBorders>
              <w:top w:val="single" w:sz="8" w:space="0" w:color="auto"/>
              <w:left w:val="single" w:sz="8" w:space="0" w:color="auto"/>
              <w:bottom w:val="single" w:sz="8" w:space="0" w:color="auto"/>
              <w:right w:val="single" w:sz="8" w:space="0" w:color="auto"/>
            </w:tcBorders>
            <w:vAlign w:val="center"/>
            <w:hideMark/>
          </w:tcPr>
          <w:p w14:paraId="06C80410" w14:textId="77777777" w:rsidR="00154BAC" w:rsidRPr="00154BAC" w:rsidRDefault="00154BAC" w:rsidP="00154BAC">
            <w:pPr>
              <w:jc w:val="center"/>
              <w:rPr>
                <w:sz w:val="22"/>
                <w:szCs w:val="22"/>
              </w:rPr>
            </w:pPr>
            <w:r w:rsidRPr="00154BAC">
              <w:rPr>
                <w:color w:val="000000" w:themeColor="text1"/>
                <w:sz w:val="22"/>
                <w:szCs w:val="22"/>
              </w:rPr>
              <w:t>11,90700</w:t>
            </w:r>
          </w:p>
        </w:tc>
      </w:tr>
      <w:tr w:rsidR="00154BAC" w14:paraId="436B61E6" w14:textId="77777777" w:rsidTr="00154BAC">
        <w:trPr>
          <w:trHeight w:val="90"/>
        </w:trPr>
        <w:tc>
          <w:tcPr>
            <w:tcW w:w="3960" w:type="dxa"/>
            <w:tcBorders>
              <w:top w:val="single" w:sz="8" w:space="0" w:color="auto"/>
              <w:left w:val="single" w:sz="8" w:space="0" w:color="auto"/>
              <w:bottom w:val="single" w:sz="8" w:space="0" w:color="auto"/>
              <w:right w:val="single" w:sz="8" w:space="0" w:color="auto"/>
            </w:tcBorders>
            <w:vAlign w:val="center"/>
            <w:hideMark/>
          </w:tcPr>
          <w:p w14:paraId="2737E255" w14:textId="77777777" w:rsidR="00154BAC" w:rsidRPr="00154BAC" w:rsidRDefault="00154BAC" w:rsidP="00154BAC">
            <w:pPr>
              <w:rPr>
                <w:sz w:val="22"/>
                <w:szCs w:val="22"/>
              </w:rPr>
            </w:pPr>
            <w:r w:rsidRPr="00154BAC">
              <w:rPr>
                <w:rFonts w:eastAsia="Calibri"/>
                <w:sz w:val="22"/>
                <w:szCs w:val="22"/>
              </w:rPr>
              <w:t>Kadmis ir jo junginiai (kaip kadmis)</w:t>
            </w:r>
          </w:p>
        </w:tc>
        <w:tc>
          <w:tcPr>
            <w:tcW w:w="2844" w:type="dxa"/>
            <w:tcBorders>
              <w:top w:val="single" w:sz="8" w:space="0" w:color="auto"/>
              <w:left w:val="single" w:sz="8" w:space="0" w:color="auto"/>
              <w:bottom w:val="single" w:sz="8" w:space="0" w:color="auto"/>
              <w:right w:val="single" w:sz="8" w:space="0" w:color="auto"/>
            </w:tcBorders>
            <w:vAlign w:val="center"/>
            <w:hideMark/>
          </w:tcPr>
          <w:p w14:paraId="25F2A2A2" w14:textId="77777777" w:rsidR="00154BAC" w:rsidRPr="00154BAC" w:rsidRDefault="00154BAC" w:rsidP="00154BAC">
            <w:pPr>
              <w:jc w:val="center"/>
              <w:rPr>
                <w:sz w:val="22"/>
                <w:szCs w:val="22"/>
              </w:rPr>
            </w:pPr>
            <w:r w:rsidRPr="00154BAC">
              <w:rPr>
                <w:color w:val="000000" w:themeColor="text1"/>
                <w:sz w:val="22"/>
                <w:szCs w:val="22"/>
              </w:rPr>
              <w:t>3211</w:t>
            </w:r>
          </w:p>
        </w:tc>
        <w:tc>
          <w:tcPr>
            <w:tcW w:w="7660" w:type="dxa"/>
            <w:vMerge w:val="restart"/>
            <w:tcBorders>
              <w:top w:val="single" w:sz="8" w:space="0" w:color="auto"/>
              <w:left w:val="single" w:sz="8" w:space="0" w:color="auto"/>
              <w:bottom w:val="single" w:sz="4" w:space="0" w:color="auto"/>
              <w:right w:val="single" w:sz="4" w:space="0" w:color="auto"/>
            </w:tcBorders>
            <w:vAlign w:val="center"/>
            <w:hideMark/>
          </w:tcPr>
          <w:p w14:paraId="6855ECD4" w14:textId="77777777" w:rsidR="00154BAC" w:rsidRPr="00154BAC" w:rsidRDefault="00154BAC" w:rsidP="00154BAC">
            <w:pPr>
              <w:jc w:val="center"/>
              <w:rPr>
                <w:sz w:val="22"/>
                <w:szCs w:val="22"/>
              </w:rPr>
            </w:pPr>
            <w:r w:rsidRPr="00154BAC">
              <w:rPr>
                <w:sz w:val="22"/>
                <w:szCs w:val="22"/>
              </w:rPr>
              <w:t>0,07300</w:t>
            </w:r>
          </w:p>
        </w:tc>
      </w:tr>
      <w:tr w:rsidR="00154BAC" w14:paraId="1C76AD2E" w14:textId="77777777" w:rsidTr="00154BAC">
        <w:trPr>
          <w:trHeight w:val="90"/>
        </w:trPr>
        <w:tc>
          <w:tcPr>
            <w:tcW w:w="3960" w:type="dxa"/>
            <w:tcBorders>
              <w:top w:val="single" w:sz="8" w:space="0" w:color="auto"/>
              <w:left w:val="single" w:sz="8" w:space="0" w:color="auto"/>
              <w:bottom w:val="single" w:sz="8" w:space="0" w:color="auto"/>
              <w:right w:val="single" w:sz="8" w:space="0" w:color="auto"/>
            </w:tcBorders>
            <w:vAlign w:val="center"/>
            <w:hideMark/>
          </w:tcPr>
          <w:p w14:paraId="09978914" w14:textId="77777777" w:rsidR="00154BAC" w:rsidRPr="00154BAC" w:rsidRDefault="00154BAC" w:rsidP="00154BAC">
            <w:pPr>
              <w:rPr>
                <w:sz w:val="22"/>
                <w:szCs w:val="22"/>
              </w:rPr>
            </w:pPr>
            <w:r w:rsidRPr="00154BAC">
              <w:rPr>
                <w:rFonts w:eastAsia="Calibri"/>
                <w:sz w:val="22"/>
                <w:szCs w:val="22"/>
              </w:rPr>
              <w:t>Talis ir jo junginiai (kaip talis)</w:t>
            </w:r>
          </w:p>
        </w:tc>
        <w:tc>
          <w:tcPr>
            <w:tcW w:w="2844" w:type="dxa"/>
            <w:tcBorders>
              <w:top w:val="single" w:sz="8" w:space="0" w:color="auto"/>
              <w:left w:val="single" w:sz="8" w:space="0" w:color="auto"/>
              <w:bottom w:val="single" w:sz="4" w:space="0" w:color="auto"/>
              <w:right w:val="single" w:sz="8" w:space="0" w:color="auto"/>
            </w:tcBorders>
            <w:vAlign w:val="center"/>
            <w:hideMark/>
          </w:tcPr>
          <w:p w14:paraId="1572738C" w14:textId="77777777" w:rsidR="00154BAC" w:rsidRPr="00154BAC" w:rsidRDefault="00154BAC" w:rsidP="00154BAC">
            <w:pPr>
              <w:jc w:val="center"/>
              <w:rPr>
                <w:sz w:val="22"/>
                <w:szCs w:val="22"/>
              </w:rPr>
            </w:pPr>
            <w:r w:rsidRPr="00154BAC">
              <w:rPr>
                <w:color w:val="000000" w:themeColor="text1"/>
                <w:sz w:val="22"/>
                <w:szCs w:val="22"/>
              </w:rPr>
              <w:t>7911</w:t>
            </w:r>
          </w:p>
        </w:tc>
        <w:tc>
          <w:tcPr>
            <w:tcW w:w="7660" w:type="dxa"/>
            <w:vMerge/>
            <w:tcBorders>
              <w:top w:val="single" w:sz="8" w:space="0" w:color="auto"/>
              <w:left w:val="single" w:sz="8" w:space="0" w:color="auto"/>
              <w:bottom w:val="single" w:sz="4" w:space="0" w:color="auto"/>
              <w:right w:val="single" w:sz="4" w:space="0" w:color="auto"/>
            </w:tcBorders>
            <w:vAlign w:val="center"/>
            <w:hideMark/>
          </w:tcPr>
          <w:p w14:paraId="62C78CF0" w14:textId="77777777" w:rsidR="00154BAC" w:rsidRPr="00154BAC" w:rsidRDefault="00154BAC" w:rsidP="00154BAC">
            <w:pPr>
              <w:jc w:val="center"/>
              <w:rPr>
                <w:sz w:val="22"/>
                <w:szCs w:val="22"/>
                <w:lang w:eastAsia="lt-LT"/>
              </w:rPr>
            </w:pPr>
          </w:p>
        </w:tc>
      </w:tr>
      <w:tr w:rsidR="00154BAC" w14:paraId="76771126" w14:textId="77777777" w:rsidTr="00154BAC">
        <w:trPr>
          <w:trHeight w:val="90"/>
        </w:trPr>
        <w:tc>
          <w:tcPr>
            <w:tcW w:w="3960" w:type="dxa"/>
            <w:tcBorders>
              <w:top w:val="single" w:sz="8" w:space="0" w:color="auto"/>
              <w:left w:val="single" w:sz="8" w:space="0" w:color="auto"/>
              <w:bottom w:val="single" w:sz="8" w:space="0" w:color="auto"/>
              <w:right w:val="single" w:sz="8" w:space="0" w:color="auto"/>
            </w:tcBorders>
            <w:vAlign w:val="center"/>
            <w:hideMark/>
          </w:tcPr>
          <w:p w14:paraId="0FDE76F6" w14:textId="77777777" w:rsidR="00154BAC" w:rsidRPr="00154BAC" w:rsidRDefault="00154BAC" w:rsidP="00154BAC">
            <w:pPr>
              <w:rPr>
                <w:sz w:val="22"/>
                <w:szCs w:val="22"/>
              </w:rPr>
            </w:pPr>
            <w:r w:rsidRPr="00154BAC">
              <w:rPr>
                <w:rFonts w:eastAsia="Calibri"/>
                <w:sz w:val="22"/>
                <w:szCs w:val="22"/>
              </w:rPr>
              <w:t>Gyvsidabris ir jo junginiai (kaip gyvsidabris)</w:t>
            </w:r>
          </w:p>
        </w:tc>
        <w:tc>
          <w:tcPr>
            <w:tcW w:w="2844" w:type="dxa"/>
            <w:tcBorders>
              <w:top w:val="single" w:sz="4" w:space="0" w:color="auto"/>
              <w:left w:val="single" w:sz="8" w:space="0" w:color="auto"/>
              <w:bottom w:val="single" w:sz="8" w:space="0" w:color="auto"/>
              <w:right w:val="single" w:sz="8" w:space="0" w:color="auto"/>
            </w:tcBorders>
            <w:vAlign w:val="center"/>
            <w:hideMark/>
          </w:tcPr>
          <w:p w14:paraId="64866626" w14:textId="77777777" w:rsidR="00154BAC" w:rsidRPr="00154BAC" w:rsidRDefault="00154BAC" w:rsidP="00154BAC">
            <w:pPr>
              <w:jc w:val="center"/>
              <w:rPr>
                <w:sz w:val="22"/>
                <w:szCs w:val="22"/>
              </w:rPr>
            </w:pPr>
            <w:r w:rsidRPr="00154BAC">
              <w:rPr>
                <w:color w:val="000000" w:themeColor="text1"/>
                <w:sz w:val="22"/>
                <w:szCs w:val="22"/>
              </w:rPr>
              <w:t>1024</w:t>
            </w:r>
          </w:p>
        </w:tc>
        <w:tc>
          <w:tcPr>
            <w:tcW w:w="7660" w:type="dxa"/>
            <w:tcBorders>
              <w:top w:val="single" w:sz="4" w:space="0" w:color="auto"/>
              <w:left w:val="single" w:sz="8" w:space="0" w:color="auto"/>
              <w:bottom w:val="single" w:sz="8" w:space="0" w:color="auto"/>
              <w:right w:val="single" w:sz="4" w:space="0" w:color="auto"/>
            </w:tcBorders>
            <w:hideMark/>
          </w:tcPr>
          <w:p w14:paraId="1309B525" w14:textId="77777777" w:rsidR="00154BAC" w:rsidRPr="00154BAC" w:rsidRDefault="00154BAC" w:rsidP="00154BAC">
            <w:pPr>
              <w:jc w:val="center"/>
              <w:rPr>
                <w:sz w:val="22"/>
                <w:szCs w:val="22"/>
              </w:rPr>
            </w:pPr>
            <w:r w:rsidRPr="00154BAC">
              <w:rPr>
                <w:sz w:val="22"/>
                <w:szCs w:val="22"/>
              </w:rPr>
              <w:t>0,07300</w:t>
            </w:r>
          </w:p>
        </w:tc>
      </w:tr>
      <w:tr w:rsidR="00154BAC" w14:paraId="27D4496D" w14:textId="77777777" w:rsidTr="00154BAC">
        <w:trPr>
          <w:trHeight w:val="90"/>
        </w:trPr>
        <w:tc>
          <w:tcPr>
            <w:tcW w:w="3960" w:type="dxa"/>
            <w:tcBorders>
              <w:top w:val="single" w:sz="8" w:space="0" w:color="auto"/>
              <w:left w:val="single" w:sz="8" w:space="0" w:color="auto"/>
              <w:bottom w:val="single" w:sz="8" w:space="0" w:color="auto"/>
              <w:right w:val="single" w:sz="8" w:space="0" w:color="auto"/>
            </w:tcBorders>
            <w:vAlign w:val="center"/>
            <w:hideMark/>
          </w:tcPr>
          <w:p w14:paraId="50D9CE4C" w14:textId="77777777" w:rsidR="00154BAC" w:rsidRPr="00154BAC" w:rsidRDefault="00154BAC" w:rsidP="00154BAC">
            <w:pPr>
              <w:rPr>
                <w:sz w:val="22"/>
                <w:szCs w:val="22"/>
              </w:rPr>
            </w:pPr>
            <w:r w:rsidRPr="00154BAC">
              <w:rPr>
                <w:sz w:val="22"/>
                <w:szCs w:val="22"/>
              </w:rPr>
              <w:t>Sunkieji metalai ir jų junginiai deginant atliekas</w:t>
            </w:r>
          </w:p>
        </w:tc>
        <w:tc>
          <w:tcPr>
            <w:tcW w:w="2844" w:type="dxa"/>
            <w:tcBorders>
              <w:top w:val="single" w:sz="8" w:space="0" w:color="auto"/>
              <w:left w:val="single" w:sz="8" w:space="0" w:color="auto"/>
              <w:bottom w:val="single" w:sz="8" w:space="0" w:color="auto"/>
              <w:right w:val="single" w:sz="8" w:space="0" w:color="auto"/>
            </w:tcBorders>
            <w:vAlign w:val="center"/>
            <w:hideMark/>
          </w:tcPr>
          <w:p w14:paraId="4ECC1E3D" w14:textId="77777777" w:rsidR="00154BAC" w:rsidRPr="00154BAC" w:rsidRDefault="00154BAC" w:rsidP="00154BAC">
            <w:pPr>
              <w:jc w:val="center"/>
              <w:rPr>
                <w:sz w:val="22"/>
                <w:szCs w:val="22"/>
              </w:rPr>
            </w:pPr>
            <w:r w:rsidRPr="00154BAC">
              <w:rPr>
                <w:color w:val="000000"/>
                <w:sz w:val="22"/>
                <w:szCs w:val="22"/>
                <w:lang w:eastAsia="en-GB"/>
              </w:rPr>
              <w:t>004</w:t>
            </w:r>
          </w:p>
        </w:tc>
        <w:tc>
          <w:tcPr>
            <w:tcW w:w="7660" w:type="dxa"/>
            <w:tcBorders>
              <w:top w:val="single" w:sz="4" w:space="0" w:color="auto"/>
              <w:left w:val="nil"/>
              <w:bottom w:val="nil"/>
              <w:right w:val="single" w:sz="4" w:space="0" w:color="auto"/>
            </w:tcBorders>
            <w:vAlign w:val="center"/>
            <w:hideMark/>
          </w:tcPr>
          <w:p w14:paraId="07B0E1D4" w14:textId="77777777" w:rsidR="00154BAC" w:rsidRPr="00154BAC" w:rsidRDefault="00154BAC" w:rsidP="00154BAC">
            <w:pPr>
              <w:jc w:val="center"/>
              <w:rPr>
                <w:sz w:val="22"/>
                <w:szCs w:val="22"/>
              </w:rPr>
            </w:pPr>
            <w:r w:rsidRPr="00154BAC">
              <w:rPr>
                <w:sz w:val="22"/>
                <w:szCs w:val="22"/>
              </w:rPr>
              <w:t>0,725</w:t>
            </w:r>
          </w:p>
        </w:tc>
      </w:tr>
      <w:tr w:rsidR="00154BAC" w14:paraId="27F974B8" w14:textId="77777777" w:rsidTr="00154BAC">
        <w:trPr>
          <w:trHeight w:val="836"/>
        </w:trPr>
        <w:tc>
          <w:tcPr>
            <w:tcW w:w="3960" w:type="dxa"/>
            <w:tcBorders>
              <w:top w:val="single" w:sz="8" w:space="0" w:color="auto"/>
              <w:left w:val="single" w:sz="8" w:space="0" w:color="auto"/>
              <w:bottom w:val="nil"/>
              <w:right w:val="single" w:sz="8" w:space="0" w:color="auto"/>
            </w:tcBorders>
            <w:vAlign w:val="center"/>
            <w:hideMark/>
          </w:tcPr>
          <w:p w14:paraId="1611920C" w14:textId="77777777" w:rsidR="00154BAC" w:rsidRPr="00154BAC" w:rsidRDefault="00154BAC" w:rsidP="00154BAC">
            <w:pPr>
              <w:rPr>
                <w:sz w:val="22"/>
                <w:szCs w:val="22"/>
              </w:rPr>
            </w:pPr>
            <w:r w:rsidRPr="00154BAC">
              <w:rPr>
                <w:color w:val="000000" w:themeColor="text1"/>
                <w:sz w:val="22"/>
                <w:szCs w:val="22"/>
              </w:rPr>
              <w:t xml:space="preserve">Dioksinai ir </w:t>
            </w:r>
            <w:proofErr w:type="spellStart"/>
            <w:r w:rsidRPr="00154BAC">
              <w:rPr>
                <w:color w:val="000000" w:themeColor="text1"/>
                <w:sz w:val="22"/>
                <w:szCs w:val="22"/>
              </w:rPr>
              <w:t>furanai</w:t>
            </w:r>
            <w:proofErr w:type="spellEnd"/>
            <w:r w:rsidRPr="00154BAC">
              <w:rPr>
                <w:color w:val="000000" w:themeColor="text1"/>
                <w:sz w:val="22"/>
                <w:szCs w:val="22"/>
              </w:rPr>
              <w:t xml:space="preserve"> PCDD/F ir dioksinų tipo PCB</w:t>
            </w:r>
          </w:p>
        </w:tc>
        <w:tc>
          <w:tcPr>
            <w:tcW w:w="2844" w:type="dxa"/>
            <w:tcBorders>
              <w:top w:val="single" w:sz="8" w:space="0" w:color="auto"/>
              <w:left w:val="single" w:sz="8" w:space="0" w:color="auto"/>
              <w:bottom w:val="nil"/>
              <w:right w:val="single" w:sz="8" w:space="0" w:color="auto"/>
            </w:tcBorders>
            <w:vAlign w:val="center"/>
            <w:hideMark/>
          </w:tcPr>
          <w:p w14:paraId="3B1C99B8" w14:textId="77777777" w:rsidR="00154BAC" w:rsidRPr="00154BAC" w:rsidRDefault="00154BAC" w:rsidP="00154BAC">
            <w:pPr>
              <w:jc w:val="center"/>
              <w:rPr>
                <w:sz w:val="22"/>
                <w:szCs w:val="22"/>
              </w:rPr>
            </w:pPr>
            <w:r w:rsidRPr="00154BAC">
              <w:rPr>
                <w:color w:val="000000" w:themeColor="text1"/>
                <w:sz w:val="22"/>
                <w:szCs w:val="22"/>
              </w:rPr>
              <w:t>003</w:t>
            </w:r>
          </w:p>
        </w:tc>
        <w:tc>
          <w:tcPr>
            <w:tcW w:w="7660" w:type="dxa"/>
            <w:tcBorders>
              <w:top w:val="single" w:sz="4" w:space="0" w:color="auto"/>
              <w:left w:val="single" w:sz="8" w:space="0" w:color="auto"/>
              <w:bottom w:val="single" w:sz="8" w:space="0" w:color="auto"/>
              <w:right w:val="single" w:sz="8" w:space="0" w:color="auto"/>
            </w:tcBorders>
            <w:vAlign w:val="center"/>
            <w:hideMark/>
          </w:tcPr>
          <w:p w14:paraId="53420CFF" w14:textId="77777777" w:rsidR="00154BAC" w:rsidRPr="00154BAC" w:rsidRDefault="00154BAC" w:rsidP="00154BAC">
            <w:pPr>
              <w:jc w:val="center"/>
              <w:rPr>
                <w:sz w:val="22"/>
                <w:szCs w:val="22"/>
              </w:rPr>
            </w:pPr>
            <w:r w:rsidRPr="00154BAC">
              <w:rPr>
                <w:sz w:val="22"/>
                <w:szCs w:val="22"/>
              </w:rPr>
              <w:t>0,000000145</w:t>
            </w:r>
          </w:p>
        </w:tc>
      </w:tr>
      <w:tr w:rsidR="00154BAC" w14:paraId="32F77EE4" w14:textId="77777777" w:rsidTr="00154BAC">
        <w:trPr>
          <w:trHeight w:val="90"/>
        </w:trPr>
        <w:tc>
          <w:tcPr>
            <w:tcW w:w="3960" w:type="dxa"/>
            <w:tcBorders>
              <w:top w:val="single" w:sz="8" w:space="0" w:color="auto"/>
              <w:left w:val="single" w:sz="8" w:space="0" w:color="auto"/>
              <w:bottom w:val="single" w:sz="8" w:space="0" w:color="auto"/>
              <w:right w:val="single" w:sz="8" w:space="0" w:color="auto"/>
            </w:tcBorders>
            <w:vAlign w:val="center"/>
            <w:hideMark/>
          </w:tcPr>
          <w:p w14:paraId="27FF87C5" w14:textId="77777777" w:rsidR="00154BAC" w:rsidRPr="00154BAC" w:rsidRDefault="00154BAC" w:rsidP="00154BAC">
            <w:pPr>
              <w:rPr>
                <w:sz w:val="22"/>
                <w:szCs w:val="22"/>
              </w:rPr>
            </w:pPr>
            <w:r w:rsidRPr="00154BAC">
              <w:rPr>
                <w:rFonts w:eastAsia="Calibri"/>
                <w:sz w:val="22"/>
                <w:szCs w:val="22"/>
              </w:rPr>
              <w:t>Sieros vandenilis (vandenilio sulfidas)</w:t>
            </w:r>
          </w:p>
        </w:tc>
        <w:tc>
          <w:tcPr>
            <w:tcW w:w="2844" w:type="dxa"/>
            <w:tcBorders>
              <w:top w:val="single" w:sz="8" w:space="0" w:color="auto"/>
              <w:left w:val="single" w:sz="8" w:space="0" w:color="auto"/>
              <w:bottom w:val="single" w:sz="8" w:space="0" w:color="auto"/>
              <w:right w:val="single" w:sz="8" w:space="0" w:color="auto"/>
            </w:tcBorders>
            <w:vAlign w:val="center"/>
            <w:hideMark/>
          </w:tcPr>
          <w:p w14:paraId="11084AA4" w14:textId="77777777" w:rsidR="00154BAC" w:rsidRPr="00154BAC" w:rsidRDefault="00154BAC" w:rsidP="00154BAC">
            <w:pPr>
              <w:jc w:val="center"/>
              <w:rPr>
                <w:sz w:val="22"/>
                <w:szCs w:val="22"/>
              </w:rPr>
            </w:pPr>
            <w:r w:rsidRPr="00154BAC">
              <w:rPr>
                <w:color w:val="000000" w:themeColor="text1"/>
                <w:sz w:val="22"/>
                <w:szCs w:val="22"/>
              </w:rPr>
              <w:t>1778</w:t>
            </w:r>
          </w:p>
        </w:tc>
        <w:tc>
          <w:tcPr>
            <w:tcW w:w="7660" w:type="dxa"/>
            <w:tcBorders>
              <w:top w:val="nil"/>
              <w:left w:val="single" w:sz="8" w:space="0" w:color="auto"/>
              <w:bottom w:val="single" w:sz="8" w:space="0" w:color="auto"/>
              <w:right w:val="single" w:sz="8" w:space="0" w:color="auto"/>
            </w:tcBorders>
            <w:vAlign w:val="center"/>
            <w:hideMark/>
          </w:tcPr>
          <w:p w14:paraId="0624204B" w14:textId="77777777" w:rsidR="00154BAC" w:rsidRPr="00154BAC" w:rsidRDefault="00154BAC" w:rsidP="00154BAC">
            <w:pPr>
              <w:jc w:val="center"/>
              <w:rPr>
                <w:sz w:val="22"/>
                <w:szCs w:val="22"/>
              </w:rPr>
            </w:pPr>
            <w:r w:rsidRPr="00154BAC">
              <w:rPr>
                <w:color w:val="000000" w:themeColor="text1"/>
                <w:sz w:val="22"/>
                <w:szCs w:val="22"/>
              </w:rPr>
              <w:t>0,00060</w:t>
            </w:r>
          </w:p>
        </w:tc>
      </w:tr>
      <w:tr w:rsidR="00154BAC" w14:paraId="79C3AAE9" w14:textId="77777777" w:rsidTr="00154BAC">
        <w:trPr>
          <w:trHeight w:val="60"/>
        </w:trPr>
        <w:tc>
          <w:tcPr>
            <w:tcW w:w="3960" w:type="dxa"/>
            <w:tcBorders>
              <w:top w:val="single" w:sz="8" w:space="0" w:color="auto"/>
              <w:left w:val="single" w:sz="8" w:space="0" w:color="auto"/>
              <w:bottom w:val="single" w:sz="8" w:space="0" w:color="auto"/>
              <w:right w:val="single" w:sz="8" w:space="0" w:color="auto"/>
            </w:tcBorders>
            <w:vAlign w:val="center"/>
            <w:hideMark/>
          </w:tcPr>
          <w:p w14:paraId="5BCBB9A8" w14:textId="77777777" w:rsidR="00154BAC" w:rsidRPr="00154BAC" w:rsidRDefault="00154BAC" w:rsidP="00154BAC">
            <w:pPr>
              <w:rPr>
                <w:sz w:val="22"/>
                <w:szCs w:val="22"/>
              </w:rPr>
            </w:pPr>
            <w:r w:rsidRPr="00154BAC">
              <w:rPr>
                <w:rFonts w:eastAsia="Calibri"/>
                <w:sz w:val="22"/>
                <w:szCs w:val="22"/>
              </w:rPr>
              <w:lastRenderedPageBreak/>
              <w:t>Natrio hidroksidas (kaustinė soda, natrio šarmas)</w:t>
            </w:r>
          </w:p>
        </w:tc>
        <w:tc>
          <w:tcPr>
            <w:tcW w:w="2844" w:type="dxa"/>
            <w:tcBorders>
              <w:top w:val="single" w:sz="8" w:space="0" w:color="auto"/>
              <w:left w:val="single" w:sz="8" w:space="0" w:color="auto"/>
              <w:bottom w:val="single" w:sz="8" w:space="0" w:color="auto"/>
              <w:right w:val="single" w:sz="8" w:space="0" w:color="auto"/>
            </w:tcBorders>
            <w:vAlign w:val="center"/>
            <w:hideMark/>
          </w:tcPr>
          <w:p w14:paraId="319E5127" w14:textId="77777777" w:rsidR="00154BAC" w:rsidRPr="00154BAC" w:rsidRDefault="00154BAC" w:rsidP="00154BAC">
            <w:pPr>
              <w:jc w:val="center"/>
              <w:rPr>
                <w:sz w:val="22"/>
                <w:szCs w:val="22"/>
              </w:rPr>
            </w:pPr>
            <w:r w:rsidRPr="00154BAC">
              <w:rPr>
                <w:color w:val="000000" w:themeColor="text1"/>
                <w:sz w:val="22"/>
                <w:szCs w:val="22"/>
              </w:rPr>
              <w:t>1501</w:t>
            </w:r>
          </w:p>
        </w:tc>
        <w:tc>
          <w:tcPr>
            <w:tcW w:w="7660" w:type="dxa"/>
            <w:tcBorders>
              <w:top w:val="single" w:sz="8" w:space="0" w:color="auto"/>
              <w:left w:val="single" w:sz="8" w:space="0" w:color="auto"/>
              <w:bottom w:val="single" w:sz="8" w:space="0" w:color="auto"/>
              <w:right w:val="single" w:sz="8" w:space="0" w:color="auto"/>
            </w:tcBorders>
            <w:vAlign w:val="center"/>
            <w:hideMark/>
          </w:tcPr>
          <w:p w14:paraId="219C06F5" w14:textId="77777777" w:rsidR="00154BAC" w:rsidRPr="00154BAC" w:rsidRDefault="00154BAC" w:rsidP="00154BAC">
            <w:pPr>
              <w:jc w:val="center"/>
              <w:rPr>
                <w:sz w:val="22"/>
                <w:szCs w:val="22"/>
              </w:rPr>
            </w:pPr>
            <w:r w:rsidRPr="00154BAC">
              <w:rPr>
                <w:color w:val="000000" w:themeColor="text1"/>
                <w:sz w:val="22"/>
                <w:szCs w:val="22"/>
              </w:rPr>
              <w:t>0,10400</w:t>
            </w:r>
          </w:p>
        </w:tc>
      </w:tr>
      <w:tr w:rsidR="00154BAC" w14:paraId="6ECC3D09" w14:textId="77777777" w:rsidTr="00154BAC">
        <w:trPr>
          <w:trHeight w:val="90"/>
        </w:trPr>
        <w:tc>
          <w:tcPr>
            <w:tcW w:w="3960" w:type="dxa"/>
            <w:tcBorders>
              <w:top w:val="single" w:sz="8" w:space="0" w:color="auto"/>
              <w:left w:val="single" w:sz="8" w:space="0" w:color="auto"/>
              <w:bottom w:val="single" w:sz="8" w:space="0" w:color="auto"/>
              <w:right w:val="single" w:sz="8" w:space="0" w:color="auto"/>
            </w:tcBorders>
            <w:vAlign w:val="center"/>
            <w:hideMark/>
          </w:tcPr>
          <w:p w14:paraId="6280988A" w14:textId="77777777" w:rsidR="00154BAC" w:rsidRPr="00154BAC" w:rsidRDefault="00154BAC" w:rsidP="00154BAC">
            <w:pPr>
              <w:rPr>
                <w:sz w:val="22"/>
                <w:szCs w:val="22"/>
              </w:rPr>
            </w:pPr>
            <w:r w:rsidRPr="00154BAC">
              <w:rPr>
                <w:color w:val="000000" w:themeColor="text1"/>
                <w:sz w:val="22"/>
                <w:szCs w:val="22"/>
              </w:rPr>
              <w:t>Geležis ir jos junginiai (kaip geležis)</w:t>
            </w:r>
          </w:p>
        </w:tc>
        <w:tc>
          <w:tcPr>
            <w:tcW w:w="2844" w:type="dxa"/>
            <w:tcBorders>
              <w:top w:val="single" w:sz="8" w:space="0" w:color="auto"/>
              <w:left w:val="single" w:sz="8" w:space="0" w:color="auto"/>
              <w:bottom w:val="single" w:sz="8" w:space="0" w:color="auto"/>
              <w:right w:val="single" w:sz="8" w:space="0" w:color="auto"/>
            </w:tcBorders>
            <w:vAlign w:val="center"/>
            <w:hideMark/>
          </w:tcPr>
          <w:p w14:paraId="7A68D58C" w14:textId="77777777" w:rsidR="00154BAC" w:rsidRPr="00154BAC" w:rsidRDefault="00154BAC" w:rsidP="00154BAC">
            <w:pPr>
              <w:jc w:val="center"/>
              <w:rPr>
                <w:sz w:val="22"/>
                <w:szCs w:val="22"/>
              </w:rPr>
            </w:pPr>
            <w:r w:rsidRPr="00154BAC">
              <w:rPr>
                <w:color w:val="000000" w:themeColor="text1"/>
                <w:sz w:val="22"/>
                <w:szCs w:val="22"/>
              </w:rPr>
              <w:t>3113</w:t>
            </w:r>
          </w:p>
        </w:tc>
        <w:tc>
          <w:tcPr>
            <w:tcW w:w="7660" w:type="dxa"/>
            <w:tcBorders>
              <w:top w:val="single" w:sz="8" w:space="0" w:color="auto"/>
              <w:left w:val="single" w:sz="8" w:space="0" w:color="auto"/>
              <w:bottom w:val="single" w:sz="8" w:space="0" w:color="auto"/>
              <w:right w:val="single" w:sz="8" w:space="0" w:color="auto"/>
            </w:tcBorders>
            <w:vAlign w:val="center"/>
            <w:hideMark/>
          </w:tcPr>
          <w:p w14:paraId="22D55FE3" w14:textId="77777777" w:rsidR="00154BAC" w:rsidRPr="00154BAC" w:rsidRDefault="00154BAC" w:rsidP="00154BAC">
            <w:pPr>
              <w:jc w:val="center"/>
              <w:rPr>
                <w:sz w:val="22"/>
                <w:szCs w:val="22"/>
              </w:rPr>
            </w:pPr>
            <w:r w:rsidRPr="00154BAC">
              <w:rPr>
                <w:color w:val="000000" w:themeColor="text1"/>
                <w:sz w:val="22"/>
                <w:szCs w:val="22"/>
              </w:rPr>
              <w:t>0,00013</w:t>
            </w:r>
          </w:p>
        </w:tc>
      </w:tr>
      <w:tr w:rsidR="00154BAC" w14:paraId="458BC691" w14:textId="77777777" w:rsidTr="00154BAC">
        <w:trPr>
          <w:trHeight w:val="90"/>
        </w:trPr>
        <w:tc>
          <w:tcPr>
            <w:tcW w:w="3960" w:type="dxa"/>
            <w:tcBorders>
              <w:top w:val="single" w:sz="8" w:space="0" w:color="auto"/>
              <w:left w:val="single" w:sz="8" w:space="0" w:color="auto"/>
              <w:bottom w:val="single" w:sz="8" w:space="0" w:color="auto"/>
              <w:right w:val="single" w:sz="8" w:space="0" w:color="auto"/>
            </w:tcBorders>
            <w:vAlign w:val="center"/>
            <w:hideMark/>
          </w:tcPr>
          <w:p w14:paraId="2C4E7D9A" w14:textId="77777777" w:rsidR="00154BAC" w:rsidRPr="00154BAC" w:rsidRDefault="00154BAC" w:rsidP="00154BAC">
            <w:pPr>
              <w:rPr>
                <w:sz w:val="22"/>
                <w:szCs w:val="22"/>
              </w:rPr>
            </w:pPr>
            <w:r w:rsidRPr="00154BAC">
              <w:rPr>
                <w:sz w:val="22"/>
                <w:szCs w:val="22"/>
              </w:rPr>
              <w:t>Manganas, mangano oksidai ir kiti junginiai (kaip mangano dioksidas)</w:t>
            </w:r>
          </w:p>
        </w:tc>
        <w:tc>
          <w:tcPr>
            <w:tcW w:w="2844" w:type="dxa"/>
            <w:tcBorders>
              <w:top w:val="single" w:sz="8" w:space="0" w:color="auto"/>
              <w:left w:val="single" w:sz="8" w:space="0" w:color="auto"/>
              <w:bottom w:val="single" w:sz="8" w:space="0" w:color="auto"/>
              <w:right w:val="single" w:sz="8" w:space="0" w:color="auto"/>
            </w:tcBorders>
            <w:vAlign w:val="center"/>
            <w:hideMark/>
          </w:tcPr>
          <w:p w14:paraId="5A35562F" w14:textId="77777777" w:rsidR="00154BAC" w:rsidRPr="00154BAC" w:rsidRDefault="00154BAC" w:rsidP="00154BAC">
            <w:pPr>
              <w:jc w:val="center"/>
              <w:rPr>
                <w:sz w:val="22"/>
                <w:szCs w:val="22"/>
              </w:rPr>
            </w:pPr>
            <w:r w:rsidRPr="00154BAC">
              <w:rPr>
                <w:sz w:val="22"/>
                <w:szCs w:val="22"/>
              </w:rPr>
              <w:t>3516</w:t>
            </w:r>
          </w:p>
        </w:tc>
        <w:tc>
          <w:tcPr>
            <w:tcW w:w="7660" w:type="dxa"/>
            <w:tcBorders>
              <w:top w:val="single" w:sz="8" w:space="0" w:color="auto"/>
              <w:left w:val="single" w:sz="8" w:space="0" w:color="auto"/>
              <w:bottom w:val="single" w:sz="8" w:space="0" w:color="auto"/>
              <w:right w:val="single" w:sz="8" w:space="0" w:color="auto"/>
            </w:tcBorders>
            <w:vAlign w:val="center"/>
            <w:hideMark/>
          </w:tcPr>
          <w:p w14:paraId="4B382FBA" w14:textId="77777777" w:rsidR="00154BAC" w:rsidRPr="00154BAC" w:rsidRDefault="00154BAC" w:rsidP="00154BAC">
            <w:pPr>
              <w:jc w:val="center"/>
              <w:rPr>
                <w:sz w:val="22"/>
                <w:szCs w:val="22"/>
              </w:rPr>
            </w:pPr>
            <w:r w:rsidRPr="00154BAC">
              <w:rPr>
                <w:color w:val="000000" w:themeColor="text1"/>
                <w:sz w:val="22"/>
                <w:szCs w:val="22"/>
              </w:rPr>
              <w:t>0,00004</w:t>
            </w:r>
          </w:p>
        </w:tc>
      </w:tr>
      <w:tr w:rsidR="00154BAC" w14:paraId="4EE4D1D6" w14:textId="77777777" w:rsidTr="00154BAC">
        <w:trPr>
          <w:trHeight w:val="90"/>
        </w:trPr>
        <w:tc>
          <w:tcPr>
            <w:tcW w:w="6804" w:type="dxa"/>
            <w:gridSpan w:val="2"/>
            <w:tcBorders>
              <w:top w:val="single" w:sz="8" w:space="0" w:color="auto"/>
              <w:left w:val="single" w:sz="8" w:space="0" w:color="auto"/>
              <w:bottom w:val="single" w:sz="8" w:space="0" w:color="auto"/>
              <w:right w:val="single" w:sz="8" w:space="0" w:color="auto"/>
            </w:tcBorders>
            <w:hideMark/>
          </w:tcPr>
          <w:p w14:paraId="1E4D73E8" w14:textId="77777777" w:rsidR="00154BAC" w:rsidRPr="00154BAC" w:rsidRDefault="00154BAC" w:rsidP="00154BAC">
            <w:pPr>
              <w:jc w:val="center"/>
              <w:rPr>
                <w:sz w:val="22"/>
                <w:szCs w:val="22"/>
              </w:rPr>
            </w:pPr>
            <w:r w:rsidRPr="00154BAC">
              <w:rPr>
                <w:sz w:val="22"/>
                <w:szCs w:val="22"/>
              </w:rPr>
              <w:t>Iš viso:</w:t>
            </w:r>
          </w:p>
        </w:tc>
        <w:tc>
          <w:tcPr>
            <w:tcW w:w="7660" w:type="dxa"/>
            <w:tcBorders>
              <w:top w:val="single" w:sz="8" w:space="0" w:color="auto"/>
              <w:left w:val="nil"/>
              <w:bottom w:val="single" w:sz="8" w:space="0" w:color="auto"/>
              <w:right w:val="single" w:sz="8" w:space="0" w:color="auto"/>
            </w:tcBorders>
            <w:vAlign w:val="center"/>
            <w:hideMark/>
          </w:tcPr>
          <w:p w14:paraId="1C644CD9" w14:textId="77777777" w:rsidR="00154BAC" w:rsidRPr="00154BAC" w:rsidRDefault="00154BAC" w:rsidP="00154BAC">
            <w:pPr>
              <w:jc w:val="center"/>
              <w:rPr>
                <w:sz w:val="22"/>
                <w:szCs w:val="22"/>
              </w:rPr>
            </w:pPr>
            <w:r w:rsidRPr="00154BAC">
              <w:rPr>
                <w:sz w:val="22"/>
                <w:szCs w:val="22"/>
              </w:rPr>
              <w:t>508,5604</w:t>
            </w:r>
          </w:p>
        </w:tc>
      </w:tr>
    </w:tbl>
    <w:p w14:paraId="3EFAAFD9" w14:textId="77777777" w:rsidR="00213904" w:rsidRDefault="00213904" w:rsidP="00D43824">
      <w:pPr>
        <w:jc w:val="both"/>
        <w:rPr>
          <w:rFonts w:asciiTheme="majorBidi" w:hAnsiTheme="majorBidi" w:cstheme="majorBidi"/>
          <w:sz w:val="22"/>
          <w:szCs w:val="22"/>
          <w:lang w:eastAsia="lt-LT"/>
        </w:rPr>
      </w:pPr>
    </w:p>
    <w:p w14:paraId="0AB9F300" w14:textId="088A5C11" w:rsidR="007C75D8" w:rsidRDefault="00D27C22">
      <w:pPr>
        <w:ind w:firstLine="567"/>
        <w:jc w:val="both"/>
        <w:rPr>
          <w:sz w:val="22"/>
          <w:szCs w:val="22"/>
          <w:lang w:eastAsia="lt-LT"/>
        </w:rPr>
      </w:pPr>
      <w:r w:rsidRPr="00F43795">
        <w:rPr>
          <w:b/>
          <w:bCs/>
          <w:sz w:val="22"/>
          <w:szCs w:val="22"/>
          <w:lang w:eastAsia="lt-LT"/>
        </w:rPr>
        <w:t>7 lentelė.</w:t>
      </w:r>
      <w:r w:rsidRPr="0019743F">
        <w:rPr>
          <w:sz w:val="22"/>
          <w:szCs w:val="22"/>
          <w:lang w:eastAsia="lt-LT"/>
        </w:rPr>
        <w:t xml:space="preserve"> Leidžiama tarša į aplinkos orą</w:t>
      </w:r>
    </w:p>
    <w:p w14:paraId="71F1B585" w14:textId="77777777" w:rsidR="00F43795" w:rsidRPr="0019743F" w:rsidRDefault="00F43795">
      <w:pPr>
        <w:ind w:firstLine="567"/>
        <w:jc w:val="both"/>
        <w:rPr>
          <w:sz w:val="22"/>
          <w:szCs w:val="22"/>
          <w:lang w:eastAsia="lt-LT"/>
        </w:rPr>
      </w:pPr>
    </w:p>
    <w:p w14:paraId="4F1289FB" w14:textId="4C3D9998" w:rsidR="0005081C" w:rsidRPr="0019743F" w:rsidRDefault="0005081C" w:rsidP="0005081C">
      <w:pPr>
        <w:jc w:val="both"/>
        <w:rPr>
          <w:sz w:val="22"/>
          <w:szCs w:val="22"/>
          <w:u w:val="single"/>
        </w:rPr>
      </w:pPr>
      <w:r w:rsidRPr="0019743F">
        <w:rPr>
          <w:sz w:val="22"/>
          <w:szCs w:val="22"/>
        </w:rPr>
        <w:t xml:space="preserve">Įrenginio pavadinimas </w:t>
      </w:r>
      <w:r w:rsidRPr="0019743F">
        <w:rPr>
          <w:sz w:val="22"/>
          <w:szCs w:val="22"/>
          <w:u w:val="single"/>
        </w:rPr>
        <w:t>Kauno kogeneracinė jėgainė</w:t>
      </w:r>
    </w:p>
    <w:p w14:paraId="28B6E289" w14:textId="77777777" w:rsidR="00BF5B5B" w:rsidRPr="0019743F" w:rsidRDefault="00BF5B5B">
      <w:pPr>
        <w:ind w:firstLine="567"/>
        <w:jc w:val="both"/>
        <w:rPr>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626"/>
        <w:gridCol w:w="1043"/>
        <w:gridCol w:w="3361"/>
        <w:gridCol w:w="830"/>
        <w:gridCol w:w="1975"/>
        <w:gridCol w:w="1567"/>
        <w:gridCol w:w="1398"/>
        <w:gridCol w:w="1118"/>
        <w:gridCol w:w="1514"/>
      </w:tblGrid>
      <w:tr w:rsidR="00BF5B5B" w:rsidRPr="0019743F" w14:paraId="2F066DF5" w14:textId="77777777" w:rsidTr="00BA4CCC">
        <w:trPr>
          <w:cantSplit/>
          <w:trHeight w:val="470"/>
          <w:tblHeader/>
        </w:trPr>
        <w:tc>
          <w:tcPr>
            <w:tcW w:w="603" w:type="pct"/>
            <w:gridSpan w:val="2"/>
            <w:vMerge w:val="restart"/>
            <w:tcBorders>
              <w:top w:val="single" w:sz="4" w:space="0" w:color="auto"/>
              <w:left w:val="single" w:sz="4" w:space="0" w:color="auto"/>
              <w:right w:val="single" w:sz="4" w:space="0" w:color="auto"/>
            </w:tcBorders>
            <w:vAlign w:val="center"/>
            <w:hideMark/>
          </w:tcPr>
          <w:p w14:paraId="009FCECF" w14:textId="77777777" w:rsidR="00BF5B5B" w:rsidRPr="0019743F" w:rsidRDefault="00BF5B5B" w:rsidP="00BA4CCC">
            <w:pPr>
              <w:ind w:firstLine="20"/>
              <w:jc w:val="center"/>
              <w:rPr>
                <w:rFonts w:eastAsia="Calibri"/>
                <w:sz w:val="22"/>
                <w:szCs w:val="22"/>
              </w:rPr>
            </w:pPr>
            <w:r w:rsidRPr="0019743F">
              <w:rPr>
                <w:rFonts w:eastAsia="Calibri"/>
                <w:sz w:val="22"/>
                <w:szCs w:val="22"/>
              </w:rPr>
              <w:t>Cecho ar kt. pavadinimas arba Nr.</w:t>
            </w:r>
          </w:p>
        </w:tc>
        <w:tc>
          <w:tcPr>
            <w:tcW w:w="358" w:type="pct"/>
            <w:tcBorders>
              <w:top w:val="single" w:sz="4" w:space="0" w:color="auto"/>
              <w:left w:val="single" w:sz="4" w:space="0" w:color="auto"/>
              <w:bottom w:val="single" w:sz="4" w:space="0" w:color="auto"/>
              <w:right w:val="single" w:sz="4" w:space="0" w:color="auto"/>
            </w:tcBorders>
            <w:vAlign w:val="center"/>
            <w:hideMark/>
          </w:tcPr>
          <w:p w14:paraId="0DCD84A3" w14:textId="77777777" w:rsidR="00BF5B5B" w:rsidRPr="0019743F" w:rsidRDefault="00BF5B5B" w:rsidP="00BA4CCC">
            <w:pPr>
              <w:jc w:val="center"/>
              <w:rPr>
                <w:rFonts w:eastAsia="Calibri"/>
                <w:sz w:val="22"/>
                <w:szCs w:val="22"/>
              </w:rPr>
            </w:pPr>
            <w:r w:rsidRPr="0019743F">
              <w:rPr>
                <w:rFonts w:eastAsia="Calibri"/>
                <w:sz w:val="22"/>
                <w:szCs w:val="22"/>
              </w:rPr>
              <w:t>Taršos šaltiniai</w:t>
            </w:r>
          </w:p>
        </w:tc>
        <w:tc>
          <w:tcPr>
            <w:tcW w:w="1439" w:type="pct"/>
            <w:gridSpan w:val="2"/>
            <w:tcBorders>
              <w:top w:val="single" w:sz="4" w:space="0" w:color="auto"/>
              <w:left w:val="single" w:sz="4" w:space="0" w:color="auto"/>
              <w:bottom w:val="single" w:sz="4" w:space="0" w:color="auto"/>
              <w:right w:val="single" w:sz="4" w:space="0" w:color="auto"/>
            </w:tcBorders>
            <w:vAlign w:val="center"/>
            <w:hideMark/>
          </w:tcPr>
          <w:p w14:paraId="206625DA" w14:textId="77777777" w:rsidR="00BF5B5B" w:rsidRPr="0019743F" w:rsidRDefault="00BF5B5B" w:rsidP="00BA4CCC">
            <w:pPr>
              <w:jc w:val="center"/>
              <w:rPr>
                <w:rFonts w:eastAsia="Calibri"/>
                <w:sz w:val="22"/>
                <w:szCs w:val="22"/>
              </w:rPr>
            </w:pPr>
            <w:r w:rsidRPr="0019743F">
              <w:rPr>
                <w:rFonts w:eastAsia="Calibri"/>
                <w:sz w:val="22"/>
                <w:szCs w:val="22"/>
              </w:rPr>
              <w:t>Teršalai</w:t>
            </w:r>
          </w:p>
        </w:tc>
        <w:tc>
          <w:tcPr>
            <w:tcW w:w="2600" w:type="pct"/>
            <w:gridSpan w:val="5"/>
            <w:tcBorders>
              <w:top w:val="single" w:sz="4" w:space="0" w:color="auto"/>
              <w:left w:val="single" w:sz="4" w:space="0" w:color="auto"/>
              <w:bottom w:val="single" w:sz="4" w:space="0" w:color="auto"/>
              <w:right w:val="single" w:sz="4" w:space="0" w:color="auto"/>
            </w:tcBorders>
          </w:tcPr>
          <w:p w14:paraId="09C6E9DD" w14:textId="5825F7D9" w:rsidR="00BF5B5B" w:rsidRPr="0019743F" w:rsidRDefault="00BF5B5B" w:rsidP="00BA4CCC">
            <w:pPr>
              <w:ind w:hanging="108"/>
              <w:jc w:val="center"/>
              <w:rPr>
                <w:rFonts w:eastAsia="Calibri"/>
                <w:sz w:val="22"/>
                <w:szCs w:val="22"/>
              </w:rPr>
            </w:pPr>
            <w:r w:rsidRPr="0019743F">
              <w:rPr>
                <w:rFonts w:eastAsia="Calibri"/>
                <w:sz w:val="22"/>
                <w:szCs w:val="22"/>
              </w:rPr>
              <w:t>Leidžiama tarša</w:t>
            </w:r>
          </w:p>
        </w:tc>
      </w:tr>
      <w:tr w:rsidR="00BF5B5B" w:rsidRPr="0019743F" w14:paraId="013BE17D" w14:textId="77777777" w:rsidTr="00BA4CCC">
        <w:trPr>
          <w:cantSplit/>
          <w:tblHeader/>
        </w:trPr>
        <w:tc>
          <w:tcPr>
            <w:tcW w:w="603" w:type="pct"/>
            <w:gridSpan w:val="2"/>
            <w:vMerge/>
            <w:tcBorders>
              <w:left w:val="single" w:sz="4" w:space="0" w:color="auto"/>
              <w:right w:val="single" w:sz="4" w:space="0" w:color="auto"/>
            </w:tcBorders>
            <w:vAlign w:val="center"/>
            <w:hideMark/>
          </w:tcPr>
          <w:p w14:paraId="24B527B6" w14:textId="77777777" w:rsidR="00BF5B5B" w:rsidRPr="0019743F" w:rsidRDefault="00BF5B5B" w:rsidP="00BA4CCC">
            <w:pPr>
              <w:rPr>
                <w:rFonts w:eastAsia="Calibri"/>
                <w:sz w:val="22"/>
                <w:szCs w:val="22"/>
              </w:rPr>
            </w:pPr>
          </w:p>
        </w:tc>
        <w:tc>
          <w:tcPr>
            <w:tcW w:w="358" w:type="pct"/>
            <w:vMerge w:val="restart"/>
            <w:tcBorders>
              <w:top w:val="single" w:sz="4" w:space="0" w:color="auto"/>
              <w:left w:val="single" w:sz="4" w:space="0" w:color="auto"/>
              <w:right w:val="single" w:sz="4" w:space="0" w:color="auto"/>
            </w:tcBorders>
            <w:vAlign w:val="center"/>
            <w:hideMark/>
          </w:tcPr>
          <w:p w14:paraId="54C128D3" w14:textId="77777777" w:rsidR="00BF5B5B" w:rsidRPr="0019743F" w:rsidRDefault="00BF5B5B" w:rsidP="00BA4CCC">
            <w:pPr>
              <w:ind w:firstLine="23"/>
              <w:jc w:val="center"/>
              <w:rPr>
                <w:rFonts w:eastAsia="Calibri"/>
                <w:sz w:val="22"/>
                <w:szCs w:val="22"/>
              </w:rPr>
            </w:pPr>
            <w:r w:rsidRPr="0019743F">
              <w:rPr>
                <w:rFonts w:eastAsia="Calibri"/>
                <w:sz w:val="22"/>
                <w:szCs w:val="22"/>
              </w:rPr>
              <w:t>Nr.</w:t>
            </w:r>
          </w:p>
        </w:tc>
        <w:tc>
          <w:tcPr>
            <w:tcW w:w="1154" w:type="pct"/>
            <w:vMerge w:val="restart"/>
            <w:tcBorders>
              <w:top w:val="single" w:sz="4" w:space="0" w:color="auto"/>
              <w:left w:val="single" w:sz="4" w:space="0" w:color="auto"/>
              <w:right w:val="single" w:sz="4" w:space="0" w:color="auto"/>
            </w:tcBorders>
            <w:vAlign w:val="center"/>
            <w:hideMark/>
          </w:tcPr>
          <w:p w14:paraId="11481596" w14:textId="77777777" w:rsidR="00BF5B5B" w:rsidRPr="0019743F" w:rsidRDefault="00BF5B5B" w:rsidP="00BA4CCC">
            <w:pPr>
              <w:ind w:firstLine="23"/>
              <w:jc w:val="center"/>
              <w:rPr>
                <w:rFonts w:eastAsia="Calibri"/>
                <w:sz w:val="22"/>
                <w:szCs w:val="22"/>
              </w:rPr>
            </w:pPr>
            <w:r w:rsidRPr="0019743F">
              <w:rPr>
                <w:rFonts w:eastAsia="Calibri"/>
                <w:sz w:val="22"/>
                <w:szCs w:val="22"/>
              </w:rPr>
              <w:t>pavadinimas</w:t>
            </w:r>
          </w:p>
        </w:tc>
        <w:tc>
          <w:tcPr>
            <w:tcW w:w="285" w:type="pct"/>
            <w:vMerge w:val="restart"/>
            <w:tcBorders>
              <w:top w:val="single" w:sz="4" w:space="0" w:color="auto"/>
              <w:left w:val="single" w:sz="4" w:space="0" w:color="auto"/>
              <w:right w:val="single" w:sz="4" w:space="0" w:color="auto"/>
            </w:tcBorders>
            <w:vAlign w:val="center"/>
            <w:hideMark/>
          </w:tcPr>
          <w:p w14:paraId="1570DF15" w14:textId="77777777" w:rsidR="00BF5B5B" w:rsidRPr="0019743F" w:rsidRDefault="00BF5B5B" w:rsidP="00BA4CCC">
            <w:pPr>
              <w:ind w:firstLine="23"/>
              <w:jc w:val="center"/>
              <w:rPr>
                <w:rFonts w:eastAsia="Calibri"/>
                <w:sz w:val="22"/>
                <w:szCs w:val="22"/>
              </w:rPr>
            </w:pPr>
            <w:r w:rsidRPr="0019743F">
              <w:rPr>
                <w:rFonts w:eastAsia="Calibri"/>
                <w:sz w:val="22"/>
                <w:szCs w:val="22"/>
              </w:rPr>
              <w:t>kodas</w:t>
            </w:r>
          </w:p>
        </w:tc>
        <w:tc>
          <w:tcPr>
            <w:tcW w:w="2080" w:type="pct"/>
            <w:gridSpan w:val="4"/>
            <w:tcBorders>
              <w:top w:val="single" w:sz="4" w:space="0" w:color="auto"/>
              <w:left w:val="single" w:sz="4" w:space="0" w:color="auto"/>
              <w:bottom w:val="single" w:sz="4" w:space="0" w:color="auto"/>
              <w:right w:val="single" w:sz="4" w:space="0" w:color="auto"/>
            </w:tcBorders>
          </w:tcPr>
          <w:p w14:paraId="262AD5F6" w14:textId="77777777" w:rsidR="00BF5B5B" w:rsidRPr="0019743F" w:rsidRDefault="00BF5B5B" w:rsidP="00BA4CCC">
            <w:pPr>
              <w:ind w:hanging="108"/>
              <w:jc w:val="center"/>
              <w:rPr>
                <w:rFonts w:eastAsia="Calibri"/>
                <w:sz w:val="22"/>
                <w:szCs w:val="22"/>
              </w:rPr>
            </w:pPr>
            <w:r w:rsidRPr="0019743F">
              <w:rPr>
                <w:rFonts w:eastAsia="Calibri"/>
                <w:sz w:val="22"/>
                <w:szCs w:val="22"/>
              </w:rPr>
              <w:t>vienkartinis</w:t>
            </w:r>
          </w:p>
          <w:p w14:paraId="545F1416" w14:textId="77777777" w:rsidR="00BF5B5B" w:rsidRPr="0019743F" w:rsidRDefault="00BF5B5B" w:rsidP="00BA4CCC">
            <w:pPr>
              <w:ind w:hanging="108"/>
              <w:jc w:val="center"/>
              <w:rPr>
                <w:rFonts w:eastAsia="Calibri"/>
                <w:sz w:val="22"/>
                <w:szCs w:val="22"/>
              </w:rPr>
            </w:pPr>
            <w:r w:rsidRPr="0019743F">
              <w:rPr>
                <w:rFonts w:eastAsia="Calibri"/>
                <w:sz w:val="22"/>
                <w:szCs w:val="22"/>
              </w:rPr>
              <w:t xml:space="preserve">dydis </w:t>
            </w:r>
          </w:p>
        </w:tc>
        <w:tc>
          <w:tcPr>
            <w:tcW w:w="520" w:type="pct"/>
            <w:vMerge w:val="restart"/>
            <w:tcBorders>
              <w:top w:val="single" w:sz="4" w:space="0" w:color="auto"/>
              <w:left w:val="single" w:sz="4" w:space="0" w:color="auto"/>
              <w:right w:val="single" w:sz="4" w:space="0" w:color="auto"/>
            </w:tcBorders>
            <w:vAlign w:val="center"/>
            <w:hideMark/>
          </w:tcPr>
          <w:p w14:paraId="5E92620A" w14:textId="77777777" w:rsidR="00BF5B5B" w:rsidRPr="0019743F" w:rsidRDefault="00BF5B5B" w:rsidP="00BA4CCC">
            <w:pPr>
              <w:ind w:hanging="108"/>
              <w:jc w:val="center"/>
              <w:rPr>
                <w:rFonts w:eastAsia="Calibri"/>
                <w:sz w:val="22"/>
                <w:szCs w:val="22"/>
              </w:rPr>
            </w:pPr>
            <w:r w:rsidRPr="0019743F">
              <w:rPr>
                <w:rFonts w:eastAsia="Calibri"/>
                <w:sz w:val="22"/>
                <w:szCs w:val="22"/>
              </w:rPr>
              <w:t>metinė,</w:t>
            </w:r>
          </w:p>
          <w:p w14:paraId="30C7EF80" w14:textId="77777777" w:rsidR="00BF5B5B" w:rsidRPr="0019743F" w:rsidRDefault="00BF5B5B" w:rsidP="00BA4CCC">
            <w:pPr>
              <w:ind w:hanging="108"/>
              <w:jc w:val="center"/>
              <w:rPr>
                <w:rFonts w:eastAsia="Calibri"/>
                <w:sz w:val="22"/>
                <w:szCs w:val="22"/>
              </w:rPr>
            </w:pPr>
            <w:r w:rsidRPr="0019743F">
              <w:rPr>
                <w:rFonts w:eastAsia="Calibri"/>
                <w:sz w:val="22"/>
                <w:szCs w:val="22"/>
              </w:rPr>
              <w:t>t/m.</w:t>
            </w:r>
          </w:p>
        </w:tc>
      </w:tr>
      <w:tr w:rsidR="00BF5B5B" w:rsidRPr="0019743F" w14:paraId="2188ED15" w14:textId="77777777" w:rsidTr="00BA4CCC">
        <w:trPr>
          <w:cantSplit/>
          <w:trHeight w:val="53"/>
          <w:tblHeader/>
        </w:trPr>
        <w:tc>
          <w:tcPr>
            <w:tcW w:w="603" w:type="pct"/>
            <w:gridSpan w:val="2"/>
            <w:vMerge/>
            <w:tcBorders>
              <w:left w:val="single" w:sz="4" w:space="0" w:color="auto"/>
              <w:right w:val="single" w:sz="4" w:space="0" w:color="auto"/>
            </w:tcBorders>
            <w:vAlign w:val="center"/>
            <w:hideMark/>
          </w:tcPr>
          <w:p w14:paraId="71461FAB" w14:textId="77777777" w:rsidR="00BF5B5B" w:rsidRPr="0019743F" w:rsidRDefault="00BF5B5B" w:rsidP="00BA4CCC">
            <w:pPr>
              <w:rPr>
                <w:rFonts w:eastAsia="Calibri"/>
                <w:sz w:val="22"/>
                <w:szCs w:val="22"/>
              </w:rPr>
            </w:pPr>
          </w:p>
        </w:tc>
        <w:tc>
          <w:tcPr>
            <w:tcW w:w="358" w:type="pct"/>
            <w:vMerge/>
            <w:tcBorders>
              <w:left w:val="single" w:sz="4" w:space="0" w:color="auto"/>
              <w:right w:val="single" w:sz="4" w:space="0" w:color="auto"/>
            </w:tcBorders>
            <w:vAlign w:val="center"/>
            <w:hideMark/>
          </w:tcPr>
          <w:p w14:paraId="2A39EA38" w14:textId="77777777" w:rsidR="00BF5B5B" w:rsidRPr="0019743F" w:rsidRDefault="00BF5B5B" w:rsidP="00BA4CCC">
            <w:pPr>
              <w:rPr>
                <w:rFonts w:eastAsia="Calibri"/>
                <w:sz w:val="22"/>
                <w:szCs w:val="22"/>
              </w:rPr>
            </w:pPr>
          </w:p>
        </w:tc>
        <w:tc>
          <w:tcPr>
            <w:tcW w:w="1154" w:type="pct"/>
            <w:vMerge/>
            <w:tcBorders>
              <w:left w:val="single" w:sz="4" w:space="0" w:color="auto"/>
              <w:right w:val="single" w:sz="4" w:space="0" w:color="auto"/>
            </w:tcBorders>
            <w:vAlign w:val="center"/>
            <w:hideMark/>
          </w:tcPr>
          <w:p w14:paraId="0ADB388B" w14:textId="77777777" w:rsidR="00BF5B5B" w:rsidRPr="0019743F" w:rsidRDefault="00BF5B5B" w:rsidP="00BA4CCC">
            <w:pPr>
              <w:rPr>
                <w:rFonts w:eastAsia="Calibri"/>
                <w:sz w:val="22"/>
                <w:szCs w:val="22"/>
              </w:rPr>
            </w:pPr>
          </w:p>
        </w:tc>
        <w:tc>
          <w:tcPr>
            <w:tcW w:w="285" w:type="pct"/>
            <w:vMerge/>
            <w:tcBorders>
              <w:left w:val="single" w:sz="4" w:space="0" w:color="auto"/>
              <w:right w:val="single" w:sz="4" w:space="0" w:color="auto"/>
            </w:tcBorders>
            <w:vAlign w:val="center"/>
            <w:hideMark/>
          </w:tcPr>
          <w:p w14:paraId="1714E9F1" w14:textId="77777777" w:rsidR="00BF5B5B" w:rsidRPr="0019743F" w:rsidRDefault="00BF5B5B" w:rsidP="00BA4CCC">
            <w:pPr>
              <w:rPr>
                <w:rFonts w:eastAsia="Calibri"/>
                <w:sz w:val="22"/>
                <w:szCs w:val="22"/>
              </w:rPr>
            </w:pPr>
          </w:p>
        </w:tc>
        <w:tc>
          <w:tcPr>
            <w:tcW w:w="678" w:type="pct"/>
            <w:vMerge w:val="restart"/>
            <w:tcBorders>
              <w:top w:val="single" w:sz="4" w:space="0" w:color="auto"/>
              <w:left w:val="single" w:sz="4" w:space="0" w:color="auto"/>
              <w:right w:val="single" w:sz="4" w:space="0" w:color="auto"/>
            </w:tcBorders>
            <w:vAlign w:val="center"/>
            <w:hideMark/>
          </w:tcPr>
          <w:p w14:paraId="185F73EE" w14:textId="77777777" w:rsidR="00BF5B5B" w:rsidRPr="0019743F" w:rsidRDefault="00BF5B5B" w:rsidP="00BA4CCC">
            <w:pPr>
              <w:ind w:firstLine="23"/>
              <w:jc w:val="center"/>
              <w:rPr>
                <w:rFonts w:eastAsia="Calibri"/>
                <w:sz w:val="22"/>
                <w:szCs w:val="22"/>
              </w:rPr>
            </w:pPr>
            <w:r w:rsidRPr="0019743F">
              <w:rPr>
                <w:rFonts w:eastAsia="Calibri"/>
                <w:sz w:val="22"/>
                <w:szCs w:val="22"/>
              </w:rPr>
              <w:t>vnt.</w:t>
            </w:r>
          </w:p>
        </w:tc>
        <w:tc>
          <w:tcPr>
            <w:tcW w:w="1018" w:type="pct"/>
            <w:gridSpan w:val="2"/>
            <w:tcBorders>
              <w:top w:val="single" w:sz="4" w:space="0" w:color="auto"/>
              <w:left w:val="single" w:sz="4" w:space="0" w:color="auto"/>
              <w:bottom w:val="single" w:sz="4" w:space="0" w:color="auto"/>
              <w:right w:val="single" w:sz="4" w:space="0" w:color="auto"/>
            </w:tcBorders>
          </w:tcPr>
          <w:p w14:paraId="20EF3FD7" w14:textId="77777777" w:rsidR="00BF5B5B" w:rsidRPr="0019743F" w:rsidRDefault="00BF5B5B" w:rsidP="00BA4CCC">
            <w:pPr>
              <w:ind w:firstLine="23"/>
              <w:jc w:val="center"/>
              <w:rPr>
                <w:rFonts w:eastAsia="Calibri"/>
                <w:sz w:val="22"/>
                <w:szCs w:val="22"/>
                <w:lang w:val="en-US"/>
              </w:rPr>
            </w:pPr>
            <w:r w:rsidRPr="0019743F">
              <w:rPr>
                <w:rFonts w:eastAsia="Calibri"/>
                <w:sz w:val="22"/>
                <w:szCs w:val="22"/>
                <w:lang w:val="en-US"/>
              </w:rPr>
              <w:t xml:space="preserve">0,5 </w:t>
            </w:r>
            <w:proofErr w:type="spellStart"/>
            <w:r w:rsidRPr="0019743F">
              <w:rPr>
                <w:rFonts w:eastAsia="Calibri"/>
                <w:sz w:val="22"/>
                <w:szCs w:val="22"/>
                <w:lang w:val="en-US"/>
              </w:rPr>
              <w:t>val</w:t>
            </w:r>
            <w:proofErr w:type="spellEnd"/>
            <w:r w:rsidRPr="0019743F">
              <w:rPr>
                <w:rFonts w:eastAsia="Calibri"/>
                <w:sz w:val="22"/>
                <w:szCs w:val="22"/>
                <w:lang w:val="en-US"/>
              </w:rPr>
              <w:t>**</w:t>
            </w:r>
          </w:p>
        </w:tc>
        <w:tc>
          <w:tcPr>
            <w:tcW w:w="384" w:type="pct"/>
            <w:vMerge w:val="restart"/>
            <w:tcBorders>
              <w:top w:val="single" w:sz="4" w:space="0" w:color="auto"/>
              <w:left w:val="single" w:sz="4" w:space="0" w:color="auto"/>
              <w:right w:val="single" w:sz="4" w:space="0" w:color="auto"/>
            </w:tcBorders>
            <w:vAlign w:val="center"/>
            <w:hideMark/>
          </w:tcPr>
          <w:p w14:paraId="1570CE6F" w14:textId="77777777" w:rsidR="00BF5B5B" w:rsidRPr="0019743F" w:rsidRDefault="00BF5B5B" w:rsidP="00BA4CCC">
            <w:pPr>
              <w:ind w:firstLine="23"/>
              <w:jc w:val="center"/>
              <w:rPr>
                <w:rFonts w:eastAsia="Calibri"/>
                <w:sz w:val="22"/>
                <w:szCs w:val="22"/>
              </w:rPr>
            </w:pPr>
            <w:r w:rsidRPr="0019743F">
              <w:rPr>
                <w:rFonts w:eastAsia="Calibri"/>
                <w:sz w:val="22"/>
                <w:szCs w:val="22"/>
              </w:rPr>
              <w:t>paros</w:t>
            </w:r>
          </w:p>
        </w:tc>
        <w:tc>
          <w:tcPr>
            <w:tcW w:w="520" w:type="pct"/>
            <w:vMerge/>
            <w:tcBorders>
              <w:left w:val="single" w:sz="4" w:space="0" w:color="auto"/>
              <w:right w:val="single" w:sz="4" w:space="0" w:color="auto"/>
            </w:tcBorders>
            <w:vAlign w:val="center"/>
            <w:hideMark/>
          </w:tcPr>
          <w:p w14:paraId="23AC3C10" w14:textId="77777777" w:rsidR="00BF5B5B" w:rsidRPr="0019743F" w:rsidRDefault="00BF5B5B" w:rsidP="00BA4CCC">
            <w:pPr>
              <w:rPr>
                <w:rFonts w:eastAsia="Calibri"/>
                <w:sz w:val="22"/>
                <w:szCs w:val="22"/>
              </w:rPr>
            </w:pPr>
          </w:p>
        </w:tc>
      </w:tr>
      <w:tr w:rsidR="00BF5B5B" w:rsidRPr="0019743F" w14:paraId="09870D09" w14:textId="77777777" w:rsidTr="00BA4CCC">
        <w:trPr>
          <w:trHeight w:val="70"/>
          <w:tblHeader/>
        </w:trPr>
        <w:tc>
          <w:tcPr>
            <w:tcW w:w="603" w:type="pct"/>
            <w:gridSpan w:val="2"/>
            <w:vMerge/>
            <w:tcBorders>
              <w:left w:val="single" w:sz="4" w:space="0" w:color="auto"/>
              <w:bottom w:val="single" w:sz="4" w:space="0" w:color="auto"/>
              <w:right w:val="single" w:sz="4" w:space="0" w:color="auto"/>
            </w:tcBorders>
            <w:vAlign w:val="center"/>
          </w:tcPr>
          <w:p w14:paraId="1CFC0C1B" w14:textId="77777777" w:rsidR="00BF5B5B" w:rsidRPr="0019743F" w:rsidRDefault="00BF5B5B" w:rsidP="00BA4CCC">
            <w:pPr>
              <w:jc w:val="center"/>
              <w:rPr>
                <w:rFonts w:eastAsia="Calibri"/>
                <w:sz w:val="22"/>
                <w:szCs w:val="22"/>
              </w:rPr>
            </w:pPr>
          </w:p>
        </w:tc>
        <w:tc>
          <w:tcPr>
            <w:tcW w:w="358" w:type="pct"/>
            <w:vMerge/>
            <w:tcBorders>
              <w:left w:val="single" w:sz="4" w:space="0" w:color="auto"/>
              <w:bottom w:val="single" w:sz="4" w:space="0" w:color="auto"/>
              <w:right w:val="single" w:sz="4" w:space="0" w:color="auto"/>
            </w:tcBorders>
            <w:vAlign w:val="center"/>
          </w:tcPr>
          <w:p w14:paraId="0C693A9C" w14:textId="77777777" w:rsidR="00BF5B5B" w:rsidRPr="0019743F" w:rsidRDefault="00BF5B5B" w:rsidP="00BA4CCC">
            <w:pPr>
              <w:ind w:firstLine="23"/>
              <w:jc w:val="center"/>
              <w:rPr>
                <w:rFonts w:eastAsia="Calibri"/>
                <w:sz w:val="22"/>
                <w:szCs w:val="22"/>
              </w:rPr>
            </w:pPr>
          </w:p>
        </w:tc>
        <w:tc>
          <w:tcPr>
            <w:tcW w:w="1154" w:type="pct"/>
            <w:vMerge/>
            <w:tcBorders>
              <w:left w:val="single" w:sz="4" w:space="0" w:color="auto"/>
              <w:bottom w:val="single" w:sz="4" w:space="0" w:color="auto"/>
              <w:right w:val="single" w:sz="4" w:space="0" w:color="auto"/>
            </w:tcBorders>
            <w:vAlign w:val="center"/>
          </w:tcPr>
          <w:p w14:paraId="3BFA1B22" w14:textId="77777777" w:rsidR="00BF5B5B" w:rsidRPr="0019743F" w:rsidRDefault="00BF5B5B" w:rsidP="00BA4CCC">
            <w:pPr>
              <w:ind w:firstLine="23"/>
              <w:jc w:val="center"/>
              <w:rPr>
                <w:rFonts w:eastAsia="Calibri"/>
                <w:sz w:val="22"/>
                <w:szCs w:val="22"/>
              </w:rPr>
            </w:pPr>
          </w:p>
        </w:tc>
        <w:tc>
          <w:tcPr>
            <w:tcW w:w="285" w:type="pct"/>
            <w:vMerge/>
            <w:tcBorders>
              <w:left w:val="single" w:sz="4" w:space="0" w:color="auto"/>
              <w:bottom w:val="single" w:sz="4" w:space="0" w:color="auto"/>
              <w:right w:val="single" w:sz="4" w:space="0" w:color="auto"/>
            </w:tcBorders>
            <w:vAlign w:val="center"/>
          </w:tcPr>
          <w:p w14:paraId="04EFC47E" w14:textId="77777777" w:rsidR="00BF5B5B" w:rsidRPr="0019743F" w:rsidRDefault="00BF5B5B" w:rsidP="00BA4CCC">
            <w:pPr>
              <w:ind w:firstLine="23"/>
              <w:jc w:val="center"/>
              <w:rPr>
                <w:rFonts w:eastAsia="Calibri"/>
                <w:sz w:val="22"/>
                <w:szCs w:val="22"/>
              </w:rPr>
            </w:pPr>
          </w:p>
        </w:tc>
        <w:tc>
          <w:tcPr>
            <w:tcW w:w="678" w:type="pct"/>
            <w:vMerge/>
            <w:tcBorders>
              <w:left w:val="single" w:sz="4" w:space="0" w:color="auto"/>
              <w:bottom w:val="single" w:sz="4" w:space="0" w:color="auto"/>
              <w:right w:val="single" w:sz="4" w:space="0" w:color="auto"/>
            </w:tcBorders>
            <w:vAlign w:val="center"/>
          </w:tcPr>
          <w:p w14:paraId="7D51C0C7" w14:textId="77777777" w:rsidR="00BF5B5B" w:rsidRPr="0019743F" w:rsidRDefault="00BF5B5B" w:rsidP="00BA4CCC">
            <w:pPr>
              <w:ind w:firstLine="23"/>
              <w:jc w:val="center"/>
              <w:rPr>
                <w:rFonts w:eastAsia="Calibri"/>
                <w:sz w:val="22"/>
                <w:szCs w:val="22"/>
              </w:rPr>
            </w:pPr>
          </w:p>
        </w:tc>
        <w:tc>
          <w:tcPr>
            <w:tcW w:w="538" w:type="pct"/>
            <w:tcBorders>
              <w:top w:val="single" w:sz="4" w:space="0" w:color="auto"/>
              <w:left w:val="single" w:sz="4" w:space="0" w:color="auto"/>
              <w:bottom w:val="single" w:sz="4" w:space="0" w:color="auto"/>
              <w:right w:val="single" w:sz="4" w:space="0" w:color="auto"/>
            </w:tcBorders>
          </w:tcPr>
          <w:p w14:paraId="445D9C89" w14:textId="77777777" w:rsidR="00BF5B5B" w:rsidRPr="0019743F" w:rsidRDefault="00BF5B5B" w:rsidP="00BA4CCC">
            <w:pPr>
              <w:ind w:firstLine="23"/>
              <w:jc w:val="center"/>
              <w:rPr>
                <w:rFonts w:eastAsia="Calibri"/>
                <w:sz w:val="22"/>
                <w:szCs w:val="22"/>
              </w:rPr>
            </w:pPr>
            <w:r w:rsidRPr="0019743F">
              <w:rPr>
                <w:rFonts w:eastAsia="Calibri"/>
                <w:sz w:val="22"/>
                <w:szCs w:val="22"/>
              </w:rPr>
              <w:t xml:space="preserve">(100 %) A </w:t>
            </w:r>
          </w:p>
        </w:tc>
        <w:tc>
          <w:tcPr>
            <w:tcW w:w="480" w:type="pct"/>
            <w:tcBorders>
              <w:top w:val="single" w:sz="4" w:space="0" w:color="auto"/>
              <w:left w:val="single" w:sz="4" w:space="0" w:color="auto"/>
              <w:bottom w:val="single" w:sz="4" w:space="0" w:color="auto"/>
              <w:right w:val="single" w:sz="4" w:space="0" w:color="auto"/>
            </w:tcBorders>
          </w:tcPr>
          <w:p w14:paraId="564B128E" w14:textId="77777777" w:rsidR="00BF5B5B" w:rsidRPr="0019743F" w:rsidRDefault="00BF5B5B" w:rsidP="00BA4CCC">
            <w:pPr>
              <w:ind w:firstLine="23"/>
              <w:jc w:val="center"/>
              <w:rPr>
                <w:rFonts w:eastAsia="Calibri"/>
                <w:sz w:val="22"/>
                <w:szCs w:val="22"/>
              </w:rPr>
            </w:pPr>
            <w:r w:rsidRPr="0019743F">
              <w:rPr>
                <w:rFonts w:eastAsia="Calibri"/>
                <w:sz w:val="22"/>
                <w:szCs w:val="22"/>
              </w:rPr>
              <w:t>(97 %) B</w:t>
            </w:r>
          </w:p>
        </w:tc>
        <w:tc>
          <w:tcPr>
            <w:tcW w:w="384" w:type="pct"/>
            <w:vMerge/>
            <w:tcBorders>
              <w:left w:val="single" w:sz="4" w:space="0" w:color="auto"/>
              <w:bottom w:val="single" w:sz="4" w:space="0" w:color="auto"/>
              <w:right w:val="single" w:sz="4" w:space="0" w:color="auto"/>
            </w:tcBorders>
            <w:vAlign w:val="center"/>
          </w:tcPr>
          <w:p w14:paraId="1913A2D0" w14:textId="77777777" w:rsidR="00BF5B5B" w:rsidRPr="0019743F" w:rsidRDefault="00BF5B5B" w:rsidP="00BA4CCC">
            <w:pPr>
              <w:ind w:firstLine="23"/>
              <w:jc w:val="center"/>
              <w:rPr>
                <w:rFonts w:eastAsia="Calibri"/>
                <w:sz w:val="22"/>
                <w:szCs w:val="22"/>
              </w:rPr>
            </w:pPr>
          </w:p>
        </w:tc>
        <w:tc>
          <w:tcPr>
            <w:tcW w:w="520" w:type="pct"/>
            <w:vMerge/>
            <w:tcBorders>
              <w:left w:val="single" w:sz="4" w:space="0" w:color="auto"/>
              <w:bottom w:val="single" w:sz="4" w:space="0" w:color="auto"/>
              <w:right w:val="single" w:sz="4" w:space="0" w:color="auto"/>
            </w:tcBorders>
            <w:vAlign w:val="center"/>
          </w:tcPr>
          <w:p w14:paraId="2159B525" w14:textId="77777777" w:rsidR="00BF5B5B" w:rsidRPr="0019743F" w:rsidRDefault="00BF5B5B" w:rsidP="00BA4CCC">
            <w:pPr>
              <w:ind w:hanging="5"/>
              <w:jc w:val="center"/>
              <w:rPr>
                <w:rFonts w:eastAsia="Calibri"/>
                <w:sz w:val="22"/>
                <w:szCs w:val="22"/>
              </w:rPr>
            </w:pPr>
          </w:p>
        </w:tc>
      </w:tr>
      <w:tr w:rsidR="00BF5B5B" w:rsidRPr="0019743F" w14:paraId="26902B4D" w14:textId="77777777" w:rsidTr="00BA4CCC">
        <w:trPr>
          <w:trHeight w:val="70"/>
          <w:tblHeader/>
        </w:trPr>
        <w:tc>
          <w:tcPr>
            <w:tcW w:w="603" w:type="pct"/>
            <w:gridSpan w:val="2"/>
            <w:tcBorders>
              <w:top w:val="single" w:sz="4" w:space="0" w:color="auto"/>
              <w:left w:val="single" w:sz="4" w:space="0" w:color="auto"/>
              <w:bottom w:val="single" w:sz="4" w:space="0" w:color="auto"/>
              <w:right w:val="single" w:sz="4" w:space="0" w:color="auto"/>
            </w:tcBorders>
            <w:vAlign w:val="center"/>
            <w:hideMark/>
          </w:tcPr>
          <w:p w14:paraId="1D0BB56A" w14:textId="77777777" w:rsidR="00BF5B5B" w:rsidRPr="0019743F" w:rsidRDefault="00BF5B5B" w:rsidP="00BA4CCC">
            <w:pPr>
              <w:jc w:val="center"/>
              <w:rPr>
                <w:rFonts w:eastAsia="Calibri"/>
                <w:sz w:val="22"/>
                <w:szCs w:val="22"/>
              </w:rPr>
            </w:pPr>
            <w:r w:rsidRPr="0019743F">
              <w:rPr>
                <w:rFonts w:eastAsia="Calibri"/>
                <w:sz w:val="22"/>
                <w:szCs w:val="22"/>
              </w:rPr>
              <w:t>1</w:t>
            </w:r>
          </w:p>
        </w:tc>
        <w:tc>
          <w:tcPr>
            <w:tcW w:w="358" w:type="pct"/>
            <w:tcBorders>
              <w:top w:val="single" w:sz="4" w:space="0" w:color="auto"/>
              <w:left w:val="single" w:sz="4" w:space="0" w:color="auto"/>
              <w:bottom w:val="single" w:sz="4" w:space="0" w:color="auto"/>
              <w:right w:val="single" w:sz="4" w:space="0" w:color="auto"/>
            </w:tcBorders>
            <w:vAlign w:val="center"/>
            <w:hideMark/>
          </w:tcPr>
          <w:p w14:paraId="653B5E40" w14:textId="77777777" w:rsidR="00BF5B5B" w:rsidRPr="0019743F" w:rsidRDefault="00BF5B5B" w:rsidP="00BA4CCC">
            <w:pPr>
              <w:ind w:firstLine="23"/>
              <w:jc w:val="center"/>
              <w:rPr>
                <w:rFonts w:eastAsia="Calibri"/>
                <w:sz w:val="22"/>
                <w:szCs w:val="22"/>
              </w:rPr>
            </w:pPr>
            <w:r w:rsidRPr="0019743F">
              <w:rPr>
                <w:rFonts w:eastAsia="Calibri"/>
                <w:sz w:val="22"/>
                <w:szCs w:val="22"/>
              </w:rPr>
              <w:t>2</w:t>
            </w:r>
          </w:p>
        </w:tc>
        <w:tc>
          <w:tcPr>
            <w:tcW w:w="1154" w:type="pct"/>
            <w:tcBorders>
              <w:top w:val="single" w:sz="4" w:space="0" w:color="auto"/>
              <w:left w:val="single" w:sz="4" w:space="0" w:color="auto"/>
              <w:bottom w:val="single" w:sz="4" w:space="0" w:color="auto"/>
              <w:right w:val="single" w:sz="4" w:space="0" w:color="auto"/>
            </w:tcBorders>
            <w:vAlign w:val="center"/>
            <w:hideMark/>
          </w:tcPr>
          <w:p w14:paraId="319BA6AD" w14:textId="77777777" w:rsidR="00BF5B5B" w:rsidRPr="0019743F" w:rsidRDefault="00BF5B5B" w:rsidP="00BA4CCC">
            <w:pPr>
              <w:ind w:firstLine="23"/>
              <w:jc w:val="center"/>
              <w:rPr>
                <w:rFonts w:eastAsia="Calibri"/>
                <w:sz w:val="22"/>
                <w:szCs w:val="22"/>
              </w:rPr>
            </w:pPr>
            <w:r w:rsidRPr="0019743F">
              <w:rPr>
                <w:rFonts w:eastAsia="Calibri"/>
                <w:sz w:val="22"/>
                <w:szCs w:val="22"/>
              </w:rPr>
              <w:t>3</w:t>
            </w:r>
          </w:p>
        </w:tc>
        <w:tc>
          <w:tcPr>
            <w:tcW w:w="285" w:type="pct"/>
            <w:tcBorders>
              <w:top w:val="single" w:sz="4" w:space="0" w:color="auto"/>
              <w:left w:val="single" w:sz="4" w:space="0" w:color="auto"/>
              <w:bottom w:val="single" w:sz="4" w:space="0" w:color="auto"/>
              <w:right w:val="single" w:sz="4" w:space="0" w:color="auto"/>
            </w:tcBorders>
            <w:vAlign w:val="center"/>
            <w:hideMark/>
          </w:tcPr>
          <w:p w14:paraId="3B560421" w14:textId="77777777" w:rsidR="00BF5B5B" w:rsidRPr="0019743F" w:rsidRDefault="00BF5B5B" w:rsidP="00BA4CCC">
            <w:pPr>
              <w:ind w:firstLine="23"/>
              <w:jc w:val="center"/>
              <w:rPr>
                <w:rFonts w:eastAsia="Calibri"/>
                <w:sz w:val="22"/>
                <w:szCs w:val="22"/>
              </w:rPr>
            </w:pPr>
            <w:r w:rsidRPr="0019743F">
              <w:rPr>
                <w:rFonts w:eastAsia="Calibri"/>
                <w:sz w:val="22"/>
                <w:szCs w:val="22"/>
              </w:rPr>
              <w:t>4</w:t>
            </w:r>
          </w:p>
        </w:tc>
        <w:tc>
          <w:tcPr>
            <w:tcW w:w="678" w:type="pct"/>
            <w:tcBorders>
              <w:top w:val="single" w:sz="4" w:space="0" w:color="auto"/>
              <w:left w:val="single" w:sz="4" w:space="0" w:color="auto"/>
              <w:bottom w:val="single" w:sz="4" w:space="0" w:color="auto"/>
              <w:right w:val="single" w:sz="4" w:space="0" w:color="auto"/>
            </w:tcBorders>
            <w:vAlign w:val="center"/>
            <w:hideMark/>
          </w:tcPr>
          <w:p w14:paraId="6DE93230" w14:textId="77777777" w:rsidR="00BF5B5B" w:rsidRPr="0019743F" w:rsidRDefault="00BF5B5B" w:rsidP="00BA4CCC">
            <w:pPr>
              <w:ind w:firstLine="23"/>
              <w:jc w:val="center"/>
              <w:rPr>
                <w:rFonts w:eastAsia="Calibri"/>
                <w:sz w:val="22"/>
                <w:szCs w:val="22"/>
              </w:rPr>
            </w:pPr>
            <w:r w:rsidRPr="0019743F">
              <w:rPr>
                <w:rFonts w:eastAsia="Calibri"/>
                <w:sz w:val="22"/>
                <w:szCs w:val="22"/>
              </w:rPr>
              <w:t>5</w:t>
            </w:r>
          </w:p>
        </w:tc>
        <w:tc>
          <w:tcPr>
            <w:tcW w:w="538" w:type="pct"/>
            <w:tcBorders>
              <w:top w:val="single" w:sz="4" w:space="0" w:color="auto"/>
              <w:left w:val="single" w:sz="4" w:space="0" w:color="auto"/>
              <w:bottom w:val="single" w:sz="4" w:space="0" w:color="auto"/>
              <w:right w:val="single" w:sz="4" w:space="0" w:color="auto"/>
            </w:tcBorders>
          </w:tcPr>
          <w:p w14:paraId="2637513A" w14:textId="77777777" w:rsidR="00BF5B5B" w:rsidRPr="0019743F" w:rsidRDefault="00BF5B5B" w:rsidP="00BA4CCC">
            <w:pPr>
              <w:ind w:firstLine="23"/>
              <w:jc w:val="center"/>
              <w:rPr>
                <w:rFonts w:eastAsia="Calibri"/>
                <w:sz w:val="22"/>
                <w:szCs w:val="22"/>
              </w:rPr>
            </w:pPr>
            <w:r w:rsidRPr="0019743F">
              <w:rPr>
                <w:rFonts w:eastAsia="Calibri"/>
                <w:sz w:val="22"/>
                <w:szCs w:val="22"/>
              </w:rPr>
              <w:t>6</w:t>
            </w:r>
          </w:p>
        </w:tc>
        <w:tc>
          <w:tcPr>
            <w:tcW w:w="480" w:type="pct"/>
            <w:tcBorders>
              <w:top w:val="single" w:sz="4" w:space="0" w:color="auto"/>
              <w:left w:val="single" w:sz="4" w:space="0" w:color="auto"/>
              <w:bottom w:val="single" w:sz="4" w:space="0" w:color="auto"/>
              <w:right w:val="single" w:sz="4" w:space="0" w:color="auto"/>
            </w:tcBorders>
          </w:tcPr>
          <w:p w14:paraId="3333E63A" w14:textId="77777777" w:rsidR="00BF5B5B" w:rsidRPr="0019743F" w:rsidRDefault="00BF5B5B" w:rsidP="00BA4CCC">
            <w:pPr>
              <w:ind w:firstLine="23"/>
              <w:jc w:val="center"/>
              <w:rPr>
                <w:rFonts w:eastAsia="Calibri"/>
                <w:sz w:val="22"/>
                <w:szCs w:val="22"/>
              </w:rPr>
            </w:pPr>
            <w:r w:rsidRPr="0019743F">
              <w:rPr>
                <w:rFonts w:eastAsia="Calibri"/>
                <w:sz w:val="22"/>
                <w:szCs w:val="22"/>
              </w:rPr>
              <w:t>7</w:t>
            </w:r>
          </w:p>
        </w:tc>
        <w:tc>
          <w:tcPr>
            <w:tcW w:w="384" w:type="pct"/>
            <w:tcBorders>
              <w:top w:val="single" w:sz="4" w:space="0" w:color="auto"/>
              <w:left w:val="single" w:sz="4" w:space="0" w:color="auto"/>
              <w:bottom w:val="single" w:sz="4" w:space="0" w:color="auto"/>
              <w:right w:val="single" w:sz="4" w:space="0" w:color="auto"/>
            </w:tcBorders>
            <w:vAlign w:val="center"/>
            <w:hideMark/>
          </w:tcPr>
          <w:p w14:paraId="691415D6" w14:textId="77777777" w:rsidR="00BF5B5B" w:rsidRPr="0019743F" w:rsidRDefault="00BF5B5B" w:rsidP="00BA4CCC">
            <w:pPr>
              <w:ind w:firstLine="23"/>
              <w:jc w:val="center"/>
              <w:rPr>
                <w:rFonts w:eastAsia="Calibri"/>
                <w:sz w:val="22"/>
                <w:szCs w:val="22"/>
              </w:rPr>
            </w:pPr>
            <w:r w:rsidRPr="0019743F">
              <w:rPr>
                <w:rFonts w:eastAsia="Calibri"/>
                <w:sz w:val="22"/>
                <w:szCs w:val="22"/>
              </w:rPr>
              <w:t>8</w:t>
            </w:r>
          </w:p>
        </w:tc>
        <w:tc>
          <w:tcPr>
            <w:tcW w:w="520" w:type="pct"/>
            <w:tcBorders>
              <w:top w:val="single" w:sz="4" w:space="0" w:color="auto"/>
              <w:left w:val="single" w:sz="4" w:space="0" w:color="auto"/>
              <w:bottom w:val="single" w:sz="4" w:space="0" w:color="auto"/>
              <w:right w:val="single" w:sz="4" w:space="0" w:color="auto"/>
            </w:tcBorders>
            <w:vAlign w:val="center"/>
            <w:hideMark/>
          </w:tcPr>
          <w:p w14:paraId="4296999E" w14:textId="77777777" w:rsidR="00BF5B5B" w:rsidRPr="0019743F" w:rsidRDefault="00BF5B5B" w:rsidP="00BA4CCC">
            <w:pPr>
              <w:ind w:hanging="5"/>
              <w:jc w:val="center"/>
              <w:rPr>
                <w:rFonts w:eastAsia="Calibri"/>
                <w:sz w:val="22"/>
                <w:szCs w:val="22"/>
              </w:rPr>
            </w:pPr>
            <w:r w:rsidRPr="0019743F">
              <w:rPr>
                <w:rFonts w:eastAsia="Calibri"/>
                <w:sz w:val="22"/>
                <w:szCs w:val="22"/>
              </w:rPr>
              <w:t>9</w:t>
            </w:r>
          </w:p>
        </w:tc>
      </w:tr>
      <w:tr w:rsidR="00BF5B5B" w:rsidRPr="0019743F" w14:paraId="13F4B364" w14:textId="77777777" w:rsidTr="00BA4CCC">
        <w:trPr>
          <w:trHeight w:val="225"/>
        </w:trPr>
        <w:tc>
          <w:tcPr>
            <w:tcW w:w="60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3D9E7D7" w14:textId="3FA1E45B" w:rsidR="00BF5B5B" w:rsidRPr="0019743F" w:rsidRDefault="00BF5B5B" w:rsidP="00EA13BF">
            <w:pPr>
              <w:jc w:val="center"/>
              <w:rPr>
                <w:sz w:val="22"/>
                <w:szCs w:val="22"/>
              </w:rPr>
            </w:pPr>
            <w:r w:rsidRPr="0019743F">
              <w:rPr>
                <w:sz w:val="22"/>
                <w:szCs w:val="22"/>
              </w:rPr>
              <w:t>Katilo kaminas*</w:t>
            </w:r>
          </w:p>
        </w:tc>
        <w:tc>
          <w:tcPr>
            <w:tcW w:w="358" w:type="pct"/>
            <w:vMerge w:val="restart"/>
            <w:tcBorders>
              <w:top w:val="single" w:sz="4" w:space="0" w:color="auto"/>
              <w:left w:val="single" w:sz="4" w:space="0" w:color="auto"/>
              <w:bottom w:val="single" w:sz="4" w:space="0" w:color="auto"/>
              <w:right w:val="single" w:sz="4" w:space="0" w:color="auto"/>
            </w:tcBorders>
            <w:vAlign w:val="center"/>
            <w:hideMark/>
          </w:tcPr>
          <w:p w14:paraId="599FE5CA" w14:textId="77777777" w:rsidR="00BF5B5B" w:rsidRPr="0019743F" w:rsidRDefault="00BF5B5B" w:rsidP="00EA13BF">
            <w:pPr>
              <w:jc w:val="center"/>
              <w:rPr>
                <w:sz w:val="22"/>
                <w:szCs w:val="22"/>
              </w:rPr>
            </w:pPr>
            <w:r w:rsidRPr="0019743F">
              <w:rPr>
                <w:sz w:val="22"/>
                <w:szCs w:val="22"/>
              </w:rPr>
              <w:t>001</w:t>
            </w:r>
          </w:p>
        </w:tc>
        <w:tc>
          <w:tcPr>
            <w:tcW w:w="1154" w:type="pct"/>
            <w:tcBorders>
              <w:top w:val="single" w:sz="4" w:space="0" w:color="auto"/>
              <w:left w:val="single" w:sz="4" w:space="0" w:color="auto"/>
              <w:bottom w:val="single" w:sz="4" w:space="0" w:color="auto"/>
              <w:right w:val="single" w:sz="4" w:space="0" w:color="auto"/>
            </w:tcBorders>
            <w:vAlign w:val="center"/>
            <w:hideMark/>
          </w:tcPr>
          <w:p w14:paraId="663F698C" w14:textId="77777777" w:rsidR="00BF5B5B" w:rsidRPr="0019743F" w:rsidRDefault="00BF5B5B" w:rsidP="00BA4CCC">
            <w:pPr>
              <w:rPr>
                <w:sz w:val="22"/>
                <w:szCs w:val="22"/>
              </w:rPr>
            </w:pPr>
            <w:r w:rsidRPr="0019743F">
              <w:rPr>
                <w:sz w:val="22"/>
                <w:szCs w:val="22"/>
              </w:rPr>
              <w:t>Anglies monoksidas (A)</w:t>
            </w:r>
          </w:p>
        </w:tc>
        <w:tc>
          <w:tcPr>
            <w:tcW w:w="285" w:type="pct"/>
            <w:tcBorders>
              <w:top w:val="single" w:sz="4" w:space="0" w:color="auto"/>
              <w:left w:val="single" w:sz="4" w:space="0" w:color="auto"/>
              <w:bottom w:val="single" w:sz="4" w:space="0" w:color="auto"/>
              <w:right w:val="single" w:sz="4" w:space="0" w:color="auto"/>
            </w:tcBorders>
            <w:vAlign w:val="center"/>
            <w:hideMark/>
          </w:tcPr>
          <w:p w14:paraId="29C100AB" w14:textId="77777777" w:rsidR="00BF5B5B" w:rsidRPr="0019743F" w:rsidRDefault="00BF5B5B" w:rsidP="00BA4CCC">
            <w:pPr>
              <w:rPr>
                <w:sz w:val="22"/>
                <w:szCs w:val="22"/>
              </w:rPr>
            </w:pPr>
            <w:r w:rsidRPr="0019743F">
              <w:rPr>
                <w:sz w:val="22"/>
                <w:szCs w:val="22"/>
              </w:rPr>
              <w:t>177</w:t>
            </w:r>
          </w:p>
        </w:tc>
        <w:tc>
          <w:tcPr>
            <w:tcW w:w="678" w:type="pct"/>
            <w:tcBorders>
              <w:top w:val="single" w:sz="4" w:space="0" w:color="auto"/>
              <w:left w:val="single" w:sz="4" w:space="0" w:color="auto"/>
              <w:bottom w:val="single" w:sz="4" w:space="0" w:color="auto"/>
              <w:right w:val="single" w:sz="4" w:space="0" w:color="auto"/>
            </w:tcBorders>
            <w:vAlign w:val="center"/>
            <w:hideMark/>
          </w:tcPr>
          <w:p w14:paraId="6C436DAB" w14:textId="77777777" w:rsidR="00BF5B5B" w:rsidRPr="0019743F" w:rsidRDefault="00BF5B5B" w:rsidP="00BA4CCC">
            <w:pPr>
              <w:rPr>
                <w:sz w:val="22"/>
                <w:szCs w:val="22"/>
              </w:rPr>
            </w:pPr>
            <w:r w:rsidRPr="0019743F">
              <w:rPr>
                <w:sz w:val="22"/>
                <w:szCs w:val="22"/>
              </w:rPr>
              <w:t>mg/Nm</w:t>
            </w:r>
            <w:r w:rsidRPr="0019743F">
              <w:rPr>
                <w:sz w:val="22"/>
                <w:szCs w:val="22"/>
                <w:vertAlign w:val="superscript"/>
              </w:rPr>
              <w:t>3</w:t>
            </w:r>
            <w:r w:rsidRPr="0019743F">
              <w:rPr>
                <w:sz w:val="22"/>
                <w:szCs w:val="22"/>
              </w:rPr>
              <w:t>, O2 11%</w:t>
            </w:r>
          </w:p>
        </w:tc>
        <w:tc>
          <w:tcPr>
            <w:tcW w:w="538" w:type="pct"/>
            <w:tcBorders>
              <w:top w:val="single" w:sz="4" w:space="0" w:color="auto"/>
              <w:left w:val="single" w:sz="4" w:space="0" w:color="auto"/>
              <w:bottom w:val="single" w:sz="4" w:space="0" w:color="auto"/>
              <w:right w:val="single" w:sz="4" w:space="0" w:color="auto"/>
            </w:tcBorders>
          </w:tcPr>
          <w:p w14:paraId="71D3393F" w14:textId="77777777" w:rsidR="00BF5B5B" w:rsidRPr="0019743F" w:rsidRDefault="00BF5B5B" w:rsidP="00BA4CCC">
            <w:pPr>
              <w:rPr>
                <w:sz w:val="22"/>
                <w:szCs w:val="22"/>
              </w:rPr>
            </w:pPr>
            <w:r w:rsidRPr="0019743F">
              <w:rPr>
                <w:sz w:val="22"/>
                <w:szCs w:val="22"/>
              </w:rPr>
              <w:t>100,0</w:t>
            </w:r>
          </w:p>
        </w:tc>
        <w:tc>
          <w:tcPr>
            <w:tcW w:w="480" w:type="pct"/>
            <w:tcBorders>
              <w:top w:val="single" w:sz="4" w:space="0" w:color="auto"/>
              <w:left w:val="single" w:sz="4" w:space="0" w:color="auto"/>
              <w:bottom w:val="single" w:sz="4" w:space="0" w:color="auto"/>
              <w:right w:val="single" w:sz="4" w:space="0" w:color="auto"/>
            </w:tcBorders>
          </w:tcPr>
          <w:p w14:paraId="4F48171A" w14:textId="77777777" w:rsidR="00BF5B5B" w:rsidRPr="0019743F" w:rsidRDefault="00BF5B5B" w:rsidP="00BA4CCC">
            <w:pPr>
              <w:rPr>
                <w:sz w:val="22"/>
                <w:szCs w:val="22"/>
              </w:rPr>
            </w:pPr>
            <w:r w:rsidRPr="0019743F">
              <w:rPr>
                <w:sz w:val="22"/>
                <w:szCs w:val="22"/>
              </w:rPr>
              <w:t>100,0</w:t>
            </w:r>
          </w:p>
        </w:tc>
        <w:tc>
          <w:tcPr>
            <w:tcW w:w="384" w:type="pct"/>
            <w:tcBorders>
              <w:top w:val="single" w:sz="4" w:space="0" w:color="auto"/>
              <w:left w:val="single" w:sz="4" w:space="0" w:color="auto"/>
              <w:bottom w:val="single" w:sz="4" w:space="0" w:color="auto"/>
              <w:right w:val="single" w:sz="4" w:space="0" w:color="auto"/>
            </w:tcBorders>
            <w:vAlign w:val="center"/>
            <w:hideMark/>
          </w:tcPr>
          <w:p w14:paraId="1BAB2BF8" w14:textId="77777777" w:rsidR="00BF5B5B" w:rsidRPr="0019743F" w:rsidRDefault="00BF5B5B" w:rsidP="00BA4CCC">
            <w:pPr>
              <w:rPr>
                <w:sz w:val="22"/>
                <w:szCs w:val="22"/>
              </w:rPr>
            </w:pPr>
            <w:r w:rsidRPr="0019743F">
              <w:rPr>
                <w:sz w:val="22"/>
                <w:szCs w:val="22"/>
              </w:rPr>
              <w:t>50,0</w:t>
            </w:r>
          </w:p>
        </w:tc>
        <w:tc>
          <w:tcPr>
            <w:tcW w:w="520" w:type="pct"/>
            <w:tcBorders>
              <w:top w:val="single" w:sz="4" w:space="0" w:color="auto"/>
              <w:left w:val="single" w:sz="4" w:space="0" w:color="auto"/>
              <w:bottom w:val="single" w:sz="4" w:space="0" w:color="auto"/>
              <w:right w:val="single" w:sz="4" w:space="0" w:color="auto"/>
            </w:tcBorders>
            <w:vAlign w:val="center"/>
          </w:tcPr>
          <w:p w14:paraId="10C295AC" w14:textId="77777777" w:rsidR="00BF5B5B" w:rsidRPr="0019743F" w:rsidRDefault="00BF5B5B" w:rsidP="00BA4CCC">
            <w:pPr>
              <w:rPr>
                <w:sz w:val="22"/>
                <w:szCs w:val="22"/>
              </w:rPr>
            </w:pPr>
            <w:r w:rsidRPr="0019743F">
              <w:rPr>
                <w:sz w:val="22"/>
                <w:szCs w:val="22"/>
              </w:rPr>
              <w:t>72,546</w:t>
            </w:r>
          </w:p>
        </w:tc>
      </w:tr>
      <w:tr w:rsidR="00BF5B5B" w:rsidRPr="0019743F" w14:paraId="6A40CE02" w14:textId="77777777" w:rsidTr="00BA4CCC">
        <w:tc>
          <w:tcPr>
            <w:tcW w:w="603" w:type="pct"/>
            <w:gridSpan w:val="2"/>
            <w:vMerge/>
            <w:vAlign w:val="center"/>
            <w:hideMark/>
          </w:tcPr>
          <w:p w14:paraId="2D92B6E1" w14:textId="77777777" w:rsidR="00BF5B5B" w:rsidRPr="0019743F" w:rsidRDefault="00BF5B5B" w:rsidP="00EA13BF">
            <w:pPr>
              <w:jc w:val="center"/>
              <w:rPr>
                <w:sz w:val="22"/>
                <w:szCs w:val="22"/>
              </w:rPr>
            </w:pPr>
          </w:p>
        </w:tc>
        <w:tc>
          <w:tcPr>
            <w:tcW w:w="358" w:type="pct"/>
            <w:vMerge/>
            <w:vAlign w:val="center"/>
            <w:hideMark/>
          </w:tcPr>
          <w:p w14:paraId="707EAE60" w14:textId="77777777" w:rsidR="00BF5B5B" w:rsidRPr="0019743F" w:rsidRDefault="00BF5B5B" w:rsidP="00EA13BF">
            <w:pPr>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vAlign w:val="center"/>
            <w:hideMark/>
          </w:tcPr>
          <w:p w14:paraId="46F49482" w14:textId="77777777" w:rsidR="00BF5B5B" w:rsidRPr="0019743F" w:rsidRDefault="00BF5B5B" w:rsidP="00BA4CCC">
            <w:pPr>
              <w:rPr>
                <w:sz w:val="22"/>
                <w:szCs w:val="22"/>
              </w:rPr>
            </w:pPr>
            <w:r w:rsidRPr="0019743F">
              <w:rPr>
                <w:sz w:val="22"/>
                <w:szCs w:val="22"/>
              </w:rPr>
              <w:t>Kietosios dalelės deginant kietąjį, skystąjį arba dujinį kurą ar atliekas (dulkės)</w:t>
            </w:r>
          </w:p>
        </w:tc>
        <w:tc>
          <w:tcPr>
            <w:tcW w:w="285" w:type="pct"/>
            <w:tcBorders>
              <w:top w:val="single" w:sz="4" w:space="0" w:color="auto"/>
              <w:left w:val="single" w:sz="4" w:space="0" w:color="auto"/>
              <w:bottom w:val="single" w:sz="4" w:space="0" w:color="auto"/>
              <w:right w:val="single" w:sz="4" w:space="0" w:color="auto"/>
            </w:tcBorders>
            <w:vAlign w:val="center"/>
            <w:hideMark/>
          </w:tcPr>
          <w:p w14:paraId="2FF20DFA" w14:textId="77777777" w:rsidR="00BF5B5B" w:rsidRPr="0019743F" w:rsidRDefault="00BF5B5B" w:rsidP="00BA4CCC">
            <w:pPr>
              <w:rPr>
                <w:sz w:val="22"/>
                <w:szCs w:val="22"/>
              </w:rPr>
            </w:pPr>
            <w:r w:rsidRPr="0019743F">
              <w:rPr>
                <w:sz w:val="22"/>
                <w:szCs w:val="22"/>
              </w:rPr>
              <w:t>6493</w:t>
            </w:r>
          </w:p>
        </w:tc>
        <w:tc>
          <w:tcPr>
            <w:tcW w:w="678" w:type="pct"/>
            <w:tcBorders>
              <w:top w:val="single" w:sz="4" w:space="0" w:color="auto"/>
              <w:left w:val="single" w:sz="4" w:space="0" w:color="auto"/>
              <w:bottom w:val="single" w:sz="4" w:space="0" w:color="auto"/>
              <w:right w:val="single" w:sz="4" w:space="0" w:color="auto"/>
            </w:tcBorders>
            <w:hideMark/>
          </w:tcPr>
          <w:p w14:paraId="740F05FC" w14:textId="77777777" w:rsidR="00BF5B5B" w:rsidRPr="0019743F" w:rsidRDefault="00BF5B5B" w:rsidP="00BA4CCC">
            <w:pPr>
              <w:rPr>
                <w:sz w:val="22"/>
                <w:szCs w:val="22"/>
              </w:rPr>
            </w:pPr>
            <w:r w:rsidRPr="0019743F">
              <w:rPr>
                <w:sz w:val="22"/>
                <w:szCs w:val="22"/>
              </w:rPr>
              <w:t>mg/Nm</w:t>
            </w:r>
            <w:r w:rsidRPr="0019743F">
              <w:rPr>
                <w:sz w:val="22"/>
                <w:szCs w:val="22"/>
                <w:vertAlign w:val="superscript"/>
              </w:rPr>
              <w:t>3</w:t>
            </w:r>
            <w:r w:rsidRPr="0019743F">
              <w:rPr>
                <w:sz w:val="22"/>
                <w:szCs w:val="22"/>
              </w:rPr>
              <w:t>, O2 11%</w:t>
            </w:r>
          </w:p>
        </w:tc>
        <w:tc>
          <w:tcPr>
            <w:tcW w:w="538" w:type="pct"/>
            <w:tcBorders>
              <w:top w:val="single" w:sz="4" w:space="0" w:color="auto"/>
              <w:left w:val="single" w:sz="4" w:space="0" w:color="auto"/>
              <w:bottom w:val="single" w:sz="4" w:space="0" w:color="auto"/>
              <w:right w:val="single" w:sz="4" w:space="0" w:color="auto"/>
            </w:tcBorders>
            <w:vAlign w:val="center"/>
          </w:tcPr>
          <w:p w14:paraId="7F659066" w14:textId="77777777" w:rsidR="00BF5B5B" w:rsidRPr="0019743F" w:rsidRDefault="00BF5B5B" w:rsidP="00BA4CCC">
            <w:pPr>
              <w:rPr>
                <w:sz w:val="22"/>
                <w:szCs w:val="22"/>
              </w:rPr>
            </w:pPr>
            <w:r w:rsidRPr="0019743F">
              <w:rPr>
                <w:sz w:val="22"/>
                <w:szCs w:val="22"/>
              </w:rPr>
              <w:t>30,0</w:t>
            </w:r>
          </w:p>
        </w:tc>
        <w:tc>
          <w:tcPr>
            <w:tcW w:w="480" w:type="pct"/>
            <w:tcBorders>
              <w:top w:val="single" w:sz="4" w:space="0" w:color="auto"/>
              <w:left w:val="single" w:sz="4" w:space="0" w:color="auto"/>
              <w:bottom w:val="single" w:sz="4" w:space="0" w:color="auto"/>
              <w:right w:val="single" w:sz="4" w:space="0" w:color="auto"/>
            </w:tcBorders>
            <w:vAlign w:val="center"/>
          </w:tcPr>
          <w:p w14:paraId="7661A2FF" w14:textId="77777777" w:rsidR="00BF5B5B" w:rsidRPr="0019743F" w:rsidRDefault="00BF5B5B" w:rsidP="00BA4CCC">
            <w:pPr>
              <w:rPr>
                <w:sz w:val="22"/>
                <w:szCs w:val="22"/>
              </w:rPr>
            </w:pPr>
            <w:r w:rsidRPr="0019743F">
              <w:rPr>
                <w:sz w:val="22"/>
                <w:szCs w:val="22"/>
              </w:rPr>
              <w:t>10,0</w:t>
            </w:r>
          </w:p>
        </w:tc>
        <w:tc>
          <w:tcPr>
            <w:tcW w:w="384" w:type="pct"/>
            <w:tcBorders>
              <w:top w:val="single" w:sz="4" w:space="0" w:color="auto"/>
              <w:left w:val="single" w:sz="4" w:space="0" w:color="auto"/>
              <w:bottom w:val="single" w:sz="4" w:space="0" w:color="auto"/>
              <w:right w:val="single" w:sz="4" w:space="0" w:color="auto"/>
            </w:tcBorders>
            <w:vAlign w:val="center"/>
            <w:hideMark/>
          </w:tcPr>
          <w:p w14:paraId="1AB6F9EA" w14:textId="77777777" w:rsidR="00BF5B5B" w:rsidRPr="0019743F" w:rsidRDefault="00BF5B5B" w:rsidP="00BA4CCC">
            <w:pPr>
              <w:rPr>
                <w:sz w:val="22"/>
                <w:szCs w:val="22"/>
              </w:rPr>
            </w:pPr>
            <w:r w:rsidRPr="0019743F">
              <w:rPr>
                <w:sz w:val="22"/>
                <w:szCs w:val="22"/>
              </w:rPr>
              <w:t>5,0</w:t>
            </w:r>
          </w:p>
        </w:tc>
        <w:tc>
          <w:tcPr>
            <w:tcW w:w="520" w:type="pct"/>
            <w:tcBorders>
              <w:top w:val="single" w:sz="4" w:space="0" w:color="auto"/>
              <w:left w:val="single" w:sz="4" w:space="0" w:color="auto"/>
              <w:bottom w:val="single" w:sz="4" w:space="0" w:color="auto"/>
              <w:right w:val="single" w:sz="4" w:space="0" w:color="auto"/>
            </w:tcBorders>
            <w:vAlign w:val="center"/>
          </w:tcPr>
          <w:p w14:paraId="789E416C" w14:textId="77777777" w:rsidR="00BF5B5B" w:rsidRPr="0019743F" w:rsidRDefault="00BF5B5B" w:rsidP="00BA4CCC">
            <w:pPr>
              <w:rPr>
                <w:sz w:val="22"/>
                <w:szCs w:val="22"/>
              </w:rPr>
            </w:pPr>
            <w:r w:rsidRPr="0019743F">
              <w:rPr>
                <w:sz w:val="22"/>
                <w:szCs w:val="22"/>
              </w:rPr>
              <w:t>14,509</w:t>
            </w:r>
          </w:p>
        </w:tc>
      </w:tr>
      <w:tr w:rsidR="00BF5B5B" w:rsidRPr="0019743F" w14:paraId="1CFBC1E8" w14:textId="77777777" w:rsidTr="00BA4CCC">
        <w:trPr>
          <w:trHeight w:val="91"/>
        </w:trPr>
        <w:tc>
          <w:tcPr>
            <w:tcW w:w="603" w:type="pct"/>
            <w:gridSpan w:val="2"/>
            <w:vMerge/>
            <w:vAlign w:val="center"/>
            <w:hideMark/>
          </w:tcPr>
          <w:p w14:paraId="532C13A5" w14:textId="77777777" w:rsidR="00BF5B5B" w:rsidRPr="0019743F" w:rsidRDefault="00BF5B5B" w:rsidP="00EA13BF">
            <w:pPr>
              <w:jc w:val="center"/>
              <w:rPr>
                <w:sz w:val="22"/>
                <w:szCs w:val="22"/>
              </w:rPr>
            </w:pPr>
          </w:p>
        </w:tc>
        <w:tc>
          <w:tcPr>
            <w:tcW w:w="358" w:type="pct"/>
            <w:vMerge/>
            <w:vAlign w:val="center"/>
            <w:hideMark/>
          </w:tcPr>
          <w:p w14:paraId="5CFA7084" w14:textId="77777777" w:rsidR="00BF5B5B" w:rsidRPr="0019743F" w:rsidRDefault="00BF5B5B" w:rsidP="00EA13BF">
            <w:pPr>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vAlign w:val="center"/>
            <w:hideMark/>
          </w:tcPr>
          <w:p w14:paraId="0EBB4E0D" w14:textId="77777777" w:rsidR="00BF5B5B" w:rsidRPr="0019743F" w:rsidRDefault="00BF5B5B" w:rsidP="00BA4CCC">
            <w:pPr>
              <w:rPr>
                <w:sz w:val="22"/>
                <w:szCs w:val="22"/>
              </w:rPr>
            </w:pPr>
            <w:r w:rsidRPr="0019743F">
              <w:rPr>
                <w:sz w:val="22"/>
                <w:szCs w:val="22"/>
              </w:rPr>
              <w:t>Lakieji organiniai junginiai, išskyrus metaną, nediferencijuoti pagal sudėtį (atskirus junginius)</w:t>
            </w:r>
          </w:p>
        </w:tc>
        <w:tc>
          <w:tcPr>
            <w:tcW w:w="285" w:type="pct"/>
            <w:tcBorders>
              <w:top w:val="single" w:sz="4" w:space="0" w:color="auto"/>
              <w:left w:val="single" w:sz="4" w:space="0" w:color="auto"/>
              <w:bottom w:val="single" w:sz="4" w:space="0" w:color="auto"/>
              <w:right w:val="single" w:sz="4" w:space="0" w:color="auto"/>
            </w:tcBorders>
            <w:vAlign w:val="center"/>
            <w:hideMark/>
          </w:tcPr>
          <w:p w14:paraId="42ADF0E2" w14:textId="77777777" w:rsidR="00BF5B5B" w:rsidRPr="0019743F" w:rsidRDefault="00BF5B5B" w:rsidP="00BA4CCC">
            <w:pPr>
              <w:rPr>
                <w:sz w:val="22"/>
                <w:szCs w:val="22"/>
              </w:rPr>
            </w:pPr>
            <w:r w:rsidRPr="0019743F">
              <w:rPr>
                <w:sz w:val="22"/>
                <w:szCs w:val="22"/>
              </w:rPr>
              <w:t>308</w:t>
            </w:r>
          </w:p>
        </w:tc>
        <w:tc>
          <w:tcPr>
            <w:tcW w:w="678" w:type="pct"/>
            <w:tcBorders>
              <w:top w:val="single" w:sz="4" w:space="0" w:color="auto"/>
              <w:left w:val="single" w:sz="4" w:space="0" w:color="auto"/>
              <w:bottom w:val="single" w:sz="4" w:space="0" w:color="auto"/>
              <w:right w:val="single" w:sz="4" w:space="0" w:color="auto"/>
            </w:tcBorders>
            <w:vAlign w:val="center"/>
            <w:hideMark/>
          </w:tcPr>
          <w:p w14:paraId="25FEF5BB" w14:textId="77777777" w:rsidR="00BF5B5B" w:rsidRPr="0019743F" w:rsidRDefault="00BF5B5B" w:rsidP="00BA4CCC">
            <w:pPr>
              <w:jc w:val="center"/>
              <w:rPr>
                <w:sz w:val="22"/>
                <w:szCs w:val="22"/>
              </w:rPr>
            </w:pPr>
            <w:r w:rsidRPr="0019743F">
              <w:rPr>
                <w:sz w:val="22"/>
                <w:szCs w:val="22"/>
              </w:rPr>
              <w:t>mg/Nm</w:t>
            </w:r>
            <w:r w:rsidRPr="0019743F">
              <w:rPr>
                <w:sz w:val="22"/>
                <w:szCs w:val="22"/>
                <w:vertAlign w:val="superscript"/>
              </w:rPr>
              <w:t>3</w:t>
            </w:r>
            <w:r w:rsidRPr="0019743F">
              <w:rPr>
                <w:sz w:val="22"/>
                <w:szCs w:val="22"/>
              </w:rPr>
              <w:t>, O2 11%</w:t>
            </w:r>
          </w:p>
        </w:tc>
        <w:tc>
          <w:tcPr>
            <w:tcW w:w="538" w:type="pct"/>
            <w:tcBorders>
              <w:top w:val="single" w:sz="4" w:space="0" w:color="auto"/>
              <w:left w:val="single" w:sz="4" w:space="0" w:color="auto"/>
              <w:bottom w:val="single" w:sz="4" w:space="0" w:color="auto"/>
              <w:right w:val="single" w:sz="4" w:space="0" w:color="auto"/>
            </w:tcBorders>
            <w:vAlign w:val="center"/>
          </w:tcPr>
          <w:p w14:paraId="4125C26D" w14:textId="77777777" w:rsidR="00BF5B5B" w:rsidRPr="0019743F" w:rsidRDefault="00BF5B5B" w:rsidP="00BA4CCC">
            <w:pPr>
              <w:rPr>
                <w:sz w:val="22"/>
                <w:szCs w:val="22"/>
              </w:rPr>
            </w:pPr>
            <w:r w:rsidRPr="0019743F">
              <w:rPr>
                <w:sz w:val="22"/>
                <w:szCs w:val="22"/>
              </w:rPr>
              <w:t>-***</w:t>
            </w:r>
          </w:p>
        </w:tc>
        <w:tc>
          <w:tcPr>
            <w:tcW w:w="480" w:type="pct"/>
            <w:tcBorders>
              <w:top w:val="single" w:sz="4" w:space="0" w:color="auto"/>
              <w:left w:val="single" w:sz="4" w:space="0" w:color="auto"/>
              <w:bottom w:val="single" w:sz="4" w:space="0" w:color="auto"/>
              <w:right w:val="single" w:sz="4" w:space="0" w:color="auto"/>
            </w:tcBorders>
            <w:vAlign w:val="center"/>
          </w:tcPr>
          <w:p w14:paraId="60A0B1FA" w14:textId="77777777" w:rsidR="00BF5B5B" w:rsidRPr="0019743F" w:rsidRDefault="00BF5B5B" w:rsidP="00BA4CCC">
            <w:pP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hideMark/>
          </w:tcPr>
          <w:p w14:paraId="0FD8B09F" w14:textId="77777777" w:rsidR="00BF5B5B" w:rsidRPr="0019743F" w:rsidRDefault="00BF5B5B" w:rsidP="00BA4CCC">
            <w:pPr>
              <w:rPr>
                <w:sz w:val="22"/>
                <w:szCs w:val="22"/>
              </w:rPr>
            </w:pPr>
            <w:r w:rsidRPr="0019743F">
              <w:rPr>
                <w:sz w:val="22"/>
                <w:szCs w:val="22"/>
              </w:rPr>
              <w:t>10,0</w:t>
            </w:r>
          </w:p>
        </w:tc>
        <w:tc>
          <w:tcPr>
            <w:tcW w:w="520" w:type="pct"/>
            <w:tcBorders>
              <w:top w:val="single" w:sz="4" w:space="0" w:color="auto"/>
              <w:left w:val="single" w:sz="4" w:space="0" w:color="auto"/>
              <w:bottom w:val="single" w:sz="4" w:space="0" w:color="auto"/>
              <w:right w:val="single" w:sz="4" w:space="0" w:color="auto"/>
            </w:tcBorders>
            <w:vAlign w:val="center"/>
          </w:tcPr>
          <w:p w14:paraId="06FC6D5A" w14:textId="77777777" w:rsidR="00BF5B5B" w:rsidRPr="0019743F" w:rsidRDefault="00BF5B5B" w:rsidP="00BA4CCC">
            <w:pPr>
              <w:rPr>
                <w:sz w:val="22"/>
                <w:szCs w:val="22"/>
              </w:rPr>
            </w:pPr>
            <w:r w:rsidRPr="0019743F">
              <w:rPr>
                <w:sz w:val="22"/>
                <w:szCs w:val="22"/>
              </w:rPr>
              <w:t>14,509</w:t>
            </w:r>
          </w:p>
        </w:tc>
      </w:tr>
      <w:tr w:rsidR="00BF5B5B" w:rsidRPr="0019743F" w14:paraId="7446EE8A" w14:textId="77777777" w:rsidTr="00BA4CCC">
        <w:trPr>
          <w:trHeight w:val="91"/>
        </w:trPr>
        <w:tc>
          <w:tcPr>
            <w:tcW w:w="603" w:type="pct"/>
            <w:gridSpan w:val="2"/>
            <w:vMerge/>
            <w:vAlign w:val="center"/>
            <w:hideMark/>
          </w:tcPr>
          <w:p w14:paraId="014A9B34" w14:textId="77777777" w:rsidR="00BF5B5B" w:rsidRPr="0019743F" w:rsidRDefault="00BF5B5B" w:rsidP="00EA13BF">
            <w:pPr>
              <w:jc w:val="center"/>
              <w:rPr>
                <w:sz w:val="22"/>
                <w:szCs w:val="22"/>
              </w:rPr>
            </w:pPr>
          </w:p>
        </w:tc>
        <w:tc>
          <w:tcPr>
            <w:tcW w:w="358" w:type="pct"/>
            <w:vMerge/>
            <w:vAlign w:val="center"/>
            <w:hideMark/>
          </w:tcPr>
          <w:p w14:paraId="2630DD07" w14:textId="77777777" w:rsidR="00BF5B5B" w:rsidRPr="0019743F" w:rsidRDefault="00BF5B5B" w:rsidP="00EA13BF">
            <w:pPr>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vAlign w:val="center"/>
            <w:hideMark/>
          </w:tcPr>
          <w:p w14:paraId="3B9C25CB" w14:textId="77777777" w:rsidR="00BF5B5B" w:rsidRPr="0019743F" w:rsidRDefault="00BF5B5B" w:rsidP="00BA4CCC">
            <w:pPr>
              <w:rPr>
                <w:sz w:val="22"/>
                <w:szCs w:val="22"/>
              </w:rPr>
            </w:pPr>
            <w:r w:rsidRPr="0019743F">
              <w:rPr>
                <w:sz w:val="22"/>
                <w:szCs w:val="22"/>
              </w:rPr>
              <w:t xml:space="preserve">Chloro vandenilis (druskos rūgštis, </w:t>
            </w:r>
            <w:proofErr w:type="spellStart"/>
            <w:r w:rsidRPr="0019743F">
              <w:rPr>
                <w:sz w:val="22"/>
                <w:szCs w:val="22"/>
              </w:rPr>
              <w:t>HCl</w:t>
            </w:r>
            <w:proofErr w:type="spellEnd"/>
            <w:r w:rsidRPr="0019743F">
              <w:rPr>
                <w:sz w:val="22"/>
                <w:szCs w:val="22"/>
              </w:rPr>
              <w:t>)</w:t>
            </w:r>
          </w:p>
        </w:tc>
        <w:tc>
          <w:tcPr>
            <w:tcW w:w="285" w:type="pct"/>
            <w:tcBorders>
              <w:top w:val="single" w:sz="4" w:space="0" w:color="auto"/>
              <w:left w:val="single" w:sz="4" w:space="0" w:color="auto"/>
              <w:bottom w:val="single" w:sz="4" w:space="0" w:color="auto"/>
              <w:right w:val="single" w:sz="4" w:space="0" w:color="auto"/>
            </w:tcBorders>
            <w:vAlign w:val="center"/>
            <w:hideMark/>
          </w:tcPr>
          <w:p w14:paraId="7062B053" w14:textId="77777777" w:rsidR="00BF5B5B" w:rsidRPr="0019743F" w:rsidRDefault="00BF5B5B" w:rsidP="00BA4CCC">
            <w:pPr>
              <w:rPr>
                <w:sz w:val="22"/>
                <w:szCs w:val="22"/>
              </w:rPr>
            </w:pPr>
            <w:r w:rsidRPr="0019743F">
              <w:rPr>
                <w:sz w:val="22"/>
                <w:szCs w:val="22"/>
              </w:rPr>
              <w:t>440</w:t>
            </w:r>
          </w:p>
        </w:tc>
        <w:tc>
          <w:tcPr>
            <w:tcW w:w="678" w:type="pct"/>
            <w:tcBorders>
              <w:top w:val="single" w:sz="4" w:space="0" w:color="auto"/>
              <w:left w:val="single" w:sz="4" w:space="0" w:color="auto"/>
              <w:bottom w:val="single" w:sz="4" w:space="0" w:color="auto"/>
              <w:right w:val="single" w:sz="4" w:space="0" w:color="auto"/>
            </w:tcBorders>
            <w:hideMark/>
          </w:tcPr>
          <w:p w14:paraId="151364EE" w14:textId="77777777" w:rsidR="00BF5B5B" w:rsidRPr="0019743F" w:rsidRDefault="00BF5B5B" w:rsidP="00BA4CCC">
            <w:pPr>
              <w:rPr>
                <w:sz w:val="22"/>
                <w:szCs w:val="22"/>
              </w:rPr>
            </w:pPr>
            <w:r w:rsidRPr="0019743F">
              <w:rPr>
                <w:sz w:val="22"/>
                <w:szCs w:val="22"/>
              </w:rPr>
              <w:t>mg/Nm</w:t>
            </w:r>
            <w:r w:rsidRPr="0019743F">
              <w:rPr>
                <w:sz w:val="22"/>
                <w:szCs w:val="22"/>
                <w:vertAlign w:val="superscript"/>
              </w:rPr>
              <w:t>3</w:t>
            </w:r>
            <w:r w:rsidRPr="0019743F">
              <w:rPr>
                <w:sz w:val="22"/>
                <w:szCs w:val="22"/>
              </w:rPr>
              <w:t>, O2 11%</w:t>
            </w:r>
          </w:p>
        </w:tc>
        <w:tc>
          <w:tcPr>
            <w:tcW w:w="538" w:type="pct"/>
            <w:tcBorders>
              <w:top w:val="single" w:sz="4" w:space="0" w:color="auto"/>
              <w:left w:val="single" w:sz="4" w:space="0" w:color="auto"/>
              <w:bottom w:val="single" w:sz="4" w:space="0" w:color="auto"/>
              <w:right w:val="single" w:sz="4" w:space="0" w:color="auto"/>
            </w:tcBorders>
          </w:tcPr>
          <w:p w14:paraId="2413ACD8" w14:textId="77777777" w:rsidR="00BF5B5B" w:rsidRPr="0019743F" w:rsidRDefault="00BF5B5B" w:rsidP="00BA4CCC">
            <w:pPr>
              <w:rPr>
                <w:sz w:val="22"/>
                <w:szCs w:val="22"/>
              </w:rPr>
            </w:pPr>
            <w:r w:rsidRPr="0019743F">
              <w:rPr>
                <w:sz w:val="22"/>
                <w:szCs w:val="22"/>
              </w:rPr>
              <w:t>60,0</w:t>
            </w:r>
          </w:p>
        </w:tc>
        <w:tc>
          <w:tcPr>
            <w:tcW w:w="480" w:type="pct"/>
            <w:tcBorders>
              <w:top w:val="single" w:sz="4" w:space="0" w:color="auto"/>
              <w:left w:val="single" w:sz="4" w:space="0" w:color="auto"/>
              <w:bottom w:val="single" w:sz="4" w:space="0" w:color="auto"/>
              <w:right w:val="single" w:sz="4" w:space="0" w:color="auto"/>
            </w:tcBorders>
          </w:tcPr>
          <w:p w14:paraId="21DA9EA8" w14:textId="77777777" w:rsidR="00BF5B5B" w:rsidRPr="0019743F" w:rsidRDefault="00BF5B5B" w:rsidP="00BA4CCC">
            <w:pPr>
              <w:rPr>
                <w:sz w:val="22"/>
                <w:szCs w:val="22"/>
              </w:rPr>
            </w:pPr>
            <w:r w:rsidRPr="0019743F">
              <w:rPr>
                <w:sz w:val="22"/>
                <w:szCs w:val="22"/>
              </w:rPr>
              <w:t>10,0</w:t>
            </w:r>
          </w:p>
        </w:tc>
        <w:tc>
          <w:tcPr>
            <w:tcW w:w="384" w:type="pct"/>
            <w:tcBorders>
              <w:top w:val="single" w:sz="4" w:space="0" w:color="auto"/>
              <w:left w:val="single" w:sz="4" w:space="0" w:color="auto"/>
              <w:bottom w:val="single" w:sz="4" w:space="0" w:color="auto"/>
              <w:right w:val="single" w:sz="4" w:space="0" w:color="auto"/>
            </w:tcBorders>
            <w:vAlign w:val="center"/>
            <w:hideMark/>
          </w:tcPr>
          <w:p w14:paraId="5B0551BF" w14:textId="77777777" w:rsidR="00BF5B5B" w:rsidRPr="0019743F" w:rsidRDefault="00BF5B5B" w:rsidP="00BA4CCC">
            <w:pPr>
              <w:rPr>
                <w:sz w:val="22"/>
                <w:szCs w:val="22"/>
              </w:rPr>
            </w:pPr>
            <w:r w:rsidRPr="0019743F">
              <w:rPr>
                <w:sz w:val="22"/>
                <w:szCs w:val="22"/>
              </w:rPr>
              <w:t>6,0</w:t>
            </w:r>
          </w:p>
        </w:tc>
        <w:tc>
          <w:tcPr>
            <w:tcW w:w="520" w:type="pct"/>
            <w:tcBorders>
              <w:top w:val="single" w:sz="4" w:space="0" w:color="auto"/>
              <w:left w:val="single" w:sz="4" w:space="0" w:color="auto"/>
              <w:bottom w:val="single" w:sz="4" w:space="0" w:color="auto"/>
              <w:right w:val="single" w:sz="4" w:space="0" w:color="auto"/>
            </w:tcBorders>
            <w:vAlign w:val="center"/>
          </w:tcPr>
          <w:p w14:paraId="761DE77F" w14:textId="77777777" w:rsidR="00BF5B5B" w:rsidRPr="0019743F" w:rsidRDefault="00BF5B5B" w:rsidP="00BA4CCC">
            <w:pPr>
              <w:rPr>
                <w:sz w:val="22"/>
                <w:szCs w:val="22"/>
              </w:rPr>
            </w:pPr>
            <w:r w:rsidRPr="0019743F">
              <w:rPr>
                <w:sz w:val="22"/>
                <w:szCs w:val="22"/>
              </w:rPr>
              <w:t>14,509</w:t>
            </w:r>
          </w:p>
        </w:tc>
      </w:tr>
      <w:tr w:rsidR="00BF5B5B" w:rsidRPr="0019743F" w14:paraId="5F4FF42E" w14:textId="77777777" w:rsidTr="00BA4CCC">
        <w:trPr>
          <w:trHeight w:val="91"/>
        </w:trPr>
        <w:tc>
          <w:tcPr>
            <w:tcW w:w="603" w:type="pct"/>
            <w:gridSpan w:val="2"/>
            <w:vMerge/>
            <w:vAlign w:val="center"/>
            <w:hideMark/>
          </w:tcPr>
          <w:p w14:paraId="603A2AA1" w14:textId="77777777" w:rsidR="00BF5B5B" w:rsidRPr="0019743F" w:rsidRDefault="00BF5B5B" w:rsidP="00EA13BF">
            <w:pPr>
              <w:jc w:val="center"/>
              <w:rPr>
                <w:sz w:val="22"/>
                <w:szCs w:val="22"/>
              </w:rPr>
            </w:pPr>
          </w:p>
        </w:tc>
        <w:tc>
          <w:tcPr>
            <w:tcW w:w="358" w:type="pct"/>
            <w:vMerge/>
            <w:vAlign w:val="center"/>
            <w:hideMark/>
          </w:tcPr>
          <w:p w14:paraId="32823E20" w14:textId="77777777" w:rsidR="00BF5B5B" w:rsidRPr="0019743F" w:rsidRDefault="00BF5B5B" w:rsidP="00EA13BF">
            <w:pPr>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vAlign w:val="center"/>
            <w:hideMark/>
          </w:tcPr>
          <w:p w14:paraId="49963115" w14:textId="77777777" w:rsidR="00BF5B5B" w:rsidRPr="0019743F" w:rsidRDefault="00BF5B5B" w:rsidP="00BA4CCC">
            <w:pPr>
              <w:rPr>
                <w:sz w:val="22"/>
                <w:szCs w:val="22"/>
              </w:rPr>
            </w:pPr>
            <w:r w:rsidRPr="0019743F">
              <w:rPr>
                <w:sz w:val="22"/>
                <w:szCs w:val="22"/>
              </w:rPr>
              <w:t>Fluoro vandenilis</w:t>
            </w:r>
          </w:p>
        </w:tc>
        <w:tc>
          <w:tcPr>
            <w:tcW w:w="285" w:type="pct"/>
            <w:tcBorders>
              <w:top w:val="single" w:sz="4" w:space="0" w:color="auto"/>
              <w:left w:val="single" w:sz="4" w:space="0" w:color="auto"/>
              <w:bottom w:val="single" w:sz="4" w:space="0" w:color="auto"/>
              <w:right w:val="single" w:sz="4" w:space="0" w:color="auto"/>
            </w:tcBorders>
            <w:vAlign w:val="center"/>
            <w:hideMark/>
          </w:tcPr>
          <w:p w14:paraId="21E5DC34" w14:textId="77777777" w:rsidR="00BF5B5B" w:rsidRPr="0019743F" w:rsidRDefault="00BF5B5B" w:rsidP="00BA4CCC">
            <w:pPr>
              <w:rPr>
                <w:sz w:val="22"/>
                <w:szCs w:val="22"/>
              </w:rPr>
            </w:pPr>
            <w:r w:rsidRPr="0019743F">
              <w:rPr>
                <w:sz w:val="22"/>
                <w:szCs w:val="22"/>
              </w:rPr>
              <w:t>862</w:t>
            </w:r>
          </w:p>
        </w:tc>
        <w:tc>
          <w:tcPr>
            <w:tcW w:w="678" w:type="pct"/>
            <w:tcBorders>
              <w:top w:val="single" w:sz="4" w:space="0" w:color="auto"/>
              <w:left w:val="single" w:sz="4" w:space="0" w:color="auto"/>
              <w:bottom w:val="single" w:sz="4" w:space="0" w:color="auto"/>
              <w:right w:val="single" w:sz="4" w:space="0" w:color="auto"/>
            </w:tcBorders>
            <w:hideMark/>
          </w:tcPr>
          <w:p w14:paraId="0A3D8E1C" w14:textId="77777777" w:rsidR="00BF5B5B" w:rsidRPr="0019743F" w:rsidRDefault="00BF5B5B" w:rsidP="00BA4CCC">
            <w:pPr>
              <w:rPr>
                <w:sz w:val="22"/>
                <w:szCs w:val="22"/>
              </w:rPr>
            </w:pPr>
            <w:r w:rsidRPr="0019743F">
              <w:rPr>
                <w:sz w:val="22"/>
                <w:szCs w:val="22"/>
              </w:rPr>
              <w:t>mg/Nm</w:t>
            </w:r>
            <w:r w:rsidRPr="0019743F">
              <w:rPr>
                <w:sz w:val="22"/>
                <w:szCs w:val="22"/>
                <w:vertAlign w:val="superscript"/>
              </w:rPr>
              <w:t>3</w:t>
            </w:r>
            <w:r w:rsidRPr="0019743F">
              <w:rPr>
                <w:sz w:val="22"/>
                <w:szCs w:val="22"/>
              </w:rPr>
              <w:t>, O2 11%</w:t>
            </w:r>
          </w:p>
        </w:tc>
        <w:tc>
          <w:tcPr>
            <w:tcW w:w="538" w:type="pct"/>
            <w:tcBorders>
              <w:top w:val="single" w:sz="4" w:space="0" w:color="auto"/>
              <w:left w:val="single" w:sz="4" w:space="0" w:color="auto"/>
              <w:bottom w:val="single" w:sz="4" w:space="0" w:color="auto"/>
              <w:right w:val="single" w:sz="4" w:space="0" w:color="auto"/>
            </w:tcBorders>
          </w:tcPr>
          <w:p w14:paraId="76818C21" w14:textId="77777777" w:rsidR="00BF5B5B" w:rsidRPr="0019743F" w:rsidRDefault="00BF5B5B" w:rsidP="00BA4CCC">
            <w:pPr>
              <w:rPr>
                <w:sz w:val="22"/>
                <w:szCs w:val="22"/>
              </w:rPr>
            </w:pPr>
            <w:r w:rsidRPr="0019743F">
              <w:rPr>
                <w:sz w:val="22"/>
                <w:szCs w:val="22"/>
              </w:rPr>
              <w:t>4,0</w:t>
            </w:r>
          </w:p>
        </w:tc>
        <w:tc>
          <w:tcPr>
            <w:tcW w:w="480" w:type="pct"/>
            <w:tcBorders>
              <w:top w:val="single" w:sz="4" w:space="0" w:color="auto"/>
              <w:left w:val="single" w:sz="4" w:space="0" w:color="auto"/>
              <w:bottom w:val="single" w:sz="4" w:space="0" w:color="auto"/>
              <w:right w:val="single" w:sz="4" w:space="0" w:color="auto"/>
            </w:tcBorders>
          </w:tcPr>
          <w:p w14:paraId="62E9C486" w14:textId="77777777" w:rsidR="00BF5B5B" w:rsidRPr="0019743F" w:rsidRDefault="00BF5B5B" w:rsidP="00BA4CCC">
            <w:pPr>
              <w:rPr>
                <w:sz w:val="22"/>
                <w:szCs w:val="22"/>
              </w:rPr>
            </w:pPr>
            <w:r w:rsidRPr="0019743F">
              <w:rPr>
                <w:sz w:val="22"/>
                <w:szCs w:val="22"/>
              </w:rPr>
              <w:t>2,0</w:t>
            </w:r>
          </w:p>
        </w:tc>
        <w:tc>
          <w:tcPr>
            <w:tcW w:w="384" w:type="pct"/>
            <w:tcBorders>
              <w:top w:val="single" w:sz="4" w:space="0" w:color="auto"/>
              <w:left w:val="single" w:sz="4" w:space="0" w:color="auto"/>
              <w:bottom w:val="single" w:sz="4" w:space="0" w:color="auto"/>
              <w:right w:val="single" w:sz="4" w:space="0" w:color="auto"/>
            </w:tcBorders>
            <w:vAlign w:val="center"/>
            <w:hideMark/>
          </w:tcPr>
          <w:p w14:paraId="3D25304E" w14:textId="77777777" w:rsidR="00BF5B5B" w:rsidRPr="0019743F" w:rsidRDefault="00BF5B5B" w:rsidP="00BA4CCC">
            <w:pPr>
              <w:rPr>
                <w:sz w:val="22"/>
                <w:szCs w:val="22"/>
              </w:rPr>
            </w:pPr>
            <w:r w:rsidRPr="0019743F">
              <w:rPr>
                <w:sz w:val="22"/>
                <w:szCs w:val="22"/>
              </w:rPr>
              <w:t>1,0</w:t>
            </w:r>
          </w:p>
        </w:tc>
        <w:tc>
          <w:tcPr>
            <w:tcW w:w="520" w:type="pct"/>
            <w:tcBorders>
              <w:top w:val="single" w:sz="4" w:space="0" w:color="auto"/>
              <w:left w:val="single" w:sz="4" w:space="0" w:color="auto"/>
              <w:bottom w:val="single" w:sz="4" w:space="0" w:color="auto"/>
              <w:right w:val="single" w:sz="4" w:space="0" w:color="auto"/>
            </w:tcBorders>
            <w:vAlign w:val="center"/>
          </w:tcPr>
          <w:p w14:paraId="56BB0231" w14:textId="77777777" w:rsidR="00BF5B5B" w:rsidRPr="0019743F" w:rsidRDefault="00BF5B5B" w:rsidP="00BA4CCC">
            <w:pPr>
              <w:rPr>
                <w:sz w:val="22"/>
                <w:szCs w:val="22"/>
              </w:rPr>
            </w:pPr>
            <w:r w:rsidRPr="0019743F">
              <w:rPr>
                <w:sz w:val="22"/>
                <w:szCs w:val="22"/>
              </w:rPr>
              <w:t>1,451</w:t>
            </w:r>
          </w:p>
        </w:tc>
      </w:tr>
      <w:tr w:rsidR="00BF5B5B" w:rsidRPr="0019743F" w14:paraId="5E378615" w14:textId="77777777" w:rsidTr="00BA4CCC">
        <w:trPr>
          <w:trHeight w:val="91"/>
        </w:trPr>
        <w:tc>
          <w:tcPr>
            <w:tcW w:w="603" w:type="pct"/>
            <w:gridSpan w:val="2"/>
            <w:vMerge/>
            <w:vAlign w:val="center"/>
            <w:hideMark/>
          </w:tcPr>
          <w:p w14:paraId="19577582" w14:textId="77777777" w:rsidR="00BF5B5B" w:rsidRPr="0019743F" w:rsidRDefault="00BF5B5B" w:rsidP="00EA13BF">
            <w:pPr>
              <w:jc w:val="center"/>
              <w:rPr>
                <w:sz w:val="22"/>
                <w:szCs w:val="22"/>
              </w:rPr>
            </w:pPr>
          </w:p>
        </w:tc>
        <w:tc>
          <w:tcPr>
            <w:tcW w:w="358" w:type="pct"/>
            <w:vMerge/>
            <w:vAlign w:val="center"/>
            <w:hideMark/>
          </w:tcPr>
          <w:p w14:paraId="4B43CC2D" w14:textId="77777777" w:rsidR="00BF5B5B" w:rsidRPr="0019743F" w:rsidRDefault="00BF5B5B" w:rsidP="00EA13BF">
            <w:pPr>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vAlign w:val="center"/>
            <w:hideMark/>
          </w:tcPr>
          <w:p w14:paraId="02FCACEC" w14:textId="77777777" w:rsidR="00BF5B5B" w:rsidRPr="0019743F" w:rsidRDefault="00BF5B5B" w:rsidP="00BA4CCC">
            <w:pPr>
              <w:rPr>
                <w:sz w:val="22"/>
                <w:szCs w:val="22"/>
              </w:rPr>
            </w:pPr>
            <w:r w:rsidRPr="0019743F">
              <w:rPr>
                <w:sz w:val="22"/>
                <w:szCs w:val="22"/>
              </w:rPr>
              <w:t xml:space="preserve">Sieros dioksidas </w:t>
            </w:r>
            <w:r w:rsidRPr="0019743F">
              <w:rPr>
                <w:rFonts w:eastAsia="Calibri"/>
                <w:sz w:val="22"/>
                <w:szCs w:val="22"/>
              </w:rPr>
              <w:t>(SO</w:t>
            </w:r>
            <w:r w:rsidRPr="0019743F">
              <w:rPr>
                <w:rFonts w:eastAsia="Calibri"/>
                <w:sz w:val="22"/>
                <w:szCs w:val="22"/>
                <w:vertAlign w:val="subscript"/>
              </w:rPr>
              <w:t>2</w:t>
            </w:r>
            <w:r w:rsidRPr="0019743F">
              <w:rPr>
                <w:rFonts w:eastAsia="Calibri"/>
                <w:sz w:val="22"/>
                <w:szCs w:val="22"/>
              </w:rPr>
              <w:t xml:space="preserve">) </w:t>
            </w:r>
            <w:r w:rsidRPr="0019743F">
              <w:rPr>
                <w:sz w:val="22"/>
                <w:szCs w:val="22"/>
              </w:rPr>
              <w:t xml:space="preserve"> (A)</w:t>
            </w:r>
          </w:p>
        </w:tc>
        <w:tc>
          <w:tcPr>
            <w:tcW w:w="285" w:type="pct"/>
            <w:tcBorders>
              <w:top w:val="single" w:sz="4" w:space="0" w:color="auto"/>
              <w:left w:val="single" w:sz="4" w:space="0" w:color="auto"/>
              <w:bottom w:val="single" w:sz="4" w:space="0" w:color="auto"/>
              <w:right w:val="single" w:sz="4" w:space="0" w:color="auto"/>
            </w:tcBorders>
            <w:vAlign w:val="center"/>
            <w:hideMark/>
          </w:tcPr>
          <w:p w14:paraId="328293A8" w14:textId="77777777" w:rsidR="00BF5B5B" w:rsidRPr="0019743F" w:rsidRDefault="00BF5B5B" w:rsidP="00BA4CCC">
            <w:pPr>
              <w:rPr>
                <w:sz w:val="22"/>
                <w:szCs w:val="22"/>
              </w:rPr>
            </w:pPr>
            <w:r w:rsidRPr="0019743F">
              <w:rPr>
                <w:sz w:val="22"/>
                <w:szCs w:val="22"/>
              </w:rPr>
              <w:t>1753</w:t>
            </w:r>
          </w:p>
        </w:tc>
        <w:tc>
          <w:tcPr>
            <w:tcW w:w="678" w:type="pct"/>
            <w:tcBorders>
              <w:top w:val="single" w:sz="4" w:space="0" w:color="auto"/>
              <w:left w:val="single" w:sz="4" w:space="0" w:color="auto"/>
              <w:bottom w:val="single" w:sz="4" w:space="0" w:color="auto"/>
              <w:right w:val="single" w:sz="4" w:space="0" w:color="auto"/>
            </w:tcBorders>
            <w:hideMark/>
          </w:tcPr>
          <w:p w14:paraId="5667572B" w14:textId="77777777" w:rsidR="00BF5B5B" w:rsidRPr="0019743F" w:rsidRDefault="00BF5B5B" w:rsidP="00BA4CCC">
            <w:pPr>
              <w:rPr>
                <w:sz w:val="22"/>
                <w:szCs w:val="22"/>
              </w:rPr>
            </w:pPr>
            <w:r w:rsidRPr="0019743F">
              <w:rPr>
                <w:sz w:val="22"/>
                <w:szCs w:val="22"/>
              </w:rPr>
              <w:t>mg/Nm</w:t>
            </w:r>
            <w:r w:rsidRPr="0019743F">
              <w:rPr>
                <w:sz w:val="22"/>
                <w:szCs w:val="22"/>
                <w:vertAlign w:val="superscript"/>
              </w:rPr>
              <w:t>3</w:t>
            </w:r>
            <w:r w:rsidRPr="0019743F">
              <w:rPr>
                <w:sz w:val="22"/>
                <w:szCs w:val="22"/>
              </w:rPr>
              <w:t>, O2 11%</w:t>
            </w:r>
          </w:p>
        </w:tc>
        <w:tc>
          <w:tcPr>
            <w:tcW w:w="538" w:type="pct"/>
            <w:tcBorders>
              <w:top w:val="single" w:sz="4" w:space="0" w:color="auto"/>
              <w:left w:val="single" w:sz="4" w:space="0" w:color="auto"/>
              <w:bottom w:val="single" w:sz="4" w:space="0" w:color="auto"/>
              <w:right w:val="single" w:sz="4" w:space="0" w:color="auto"/>
            </w:tcBorders>
          </w:tcPr>
          <w:p w14:paraId="5587F3DF" w14:textId="77777777" w:rsidR="00BF5B5B" w:rsidRPr="0019743F" w:rsidRDefault="00BF5B5B" w:rsidP="00BA4CCC">
            <w:pPr>
              <w:rPr>
                <w:sz w:val="22"/>
                <w:szCs w:val="22"/>
              </w:rPr>
            </w:pPr>
            <w:r w:rsidRPr="0019743F">
              <w:rPr>
                <w:sz w:val="22"/>
                <w:szCs w:val="22"/>
              </w:rPr>
              <w:t>200,0</w:t>
            </w:r>
          </w:p>
        </w:tc>
        <w:tc>
          <w:tcPr>
            <w:tcW w:w="480" w:type="pct"/>
            <w:tcBorders>
              <w:top w:val="single" w:sz="4" w:space="0" w:color="auto"/>
              <w:left w:val="single" w:sz="4" w:space="0" w:color="auto"/>
              <w:bottom w:val="single" w:sz="4" w:space="0" w:color="auto"/>
              <w:right w:val="single" w:sz="4" w:space="0" w:color="auto"/>
            </w:tcBorders>
          </w:tcPr>
          <w:p w14:paraId="5BA39763" w14:textId="77777777" w:rsidR="00BF5B5B" w:rsidRPr="0019743F" w:rsidRDefault="00BF5B5B" w:rsidP="00BA4CCC">
            <w:pPr>
              <w:rPr>
                <w:sz w:val="22"/>
                <w:szCs w:val="22"/>
              </w:rPr>
            </w:pPr>
            <w:r w:rsidRPr="0019743F">
              <w:rPr>
                <w:sz w:val="22"/>
                <w:szCs w:val="22"/>
              </w:rPr>
              <w:t>50,0</w:t>
            </w:r>
          </w:p>
        </w:tc>
        <w:tc>
          <w:tcPr>
            <w:tcW w:w="384" w:type="pct"/>
            <w:tcBorders>
              <w:top w:val="single" w:sz="4" w:space="0" w:color="auto"/>
              <w:left w:val="single" w:sz="4" w:space="0" w:color="auto"/>
              <w:bottom w:val="single" w:sz="4" w:space="0" w:color="auto"/>
              <w:right w:val="single" w:sz="4" w:space="0" w:color="auto"/>
            </w:tcBorders>
            <w:vAlign w:val="center"/>
            <w:hideMark/>
          </w:tcPr>
          <w:p w14:paraId="2DF3A7F4" w14:textId="77777777" w:rsidR="00BF5B5B" w:rsidRPr="0019743F" w:rsidRDefault="00BF5B5B" w:rsidP="00BA4CCC">
            <w:pPr>
              <w:rPr>
                <w:sz w:val="22"/>
                <w:szCs w:val="22"/>
              </w:rPr>
            </w:pPr>
            <w:r w:rsidRPr="0019743F">
              <w:rPr>
                <w:sz w:val="22"/>
                <w:szCs w:val="22"/>
              </w:rPr>
              <w:t>30,0</w:t>
            </w:r>
          </w:p>
        </w:tc>
        <w:tc>
          <w:tcPr>
            <w:tcW w:w="520" w:type="pct"/>
            <w:tcBorders>
              <w:top w:val="single" w:sz="4" w:space="0" w:color="auto"/>
              <w:left w:val="single" w:sz="4" w:space="0" w:color="auto"/>
              <w:bottom w:val="single" w:sz="4" w:space="0" w:color="auto"/>
              <w:right w:val="single" w:sz="4" w:space="0" w:color="auto"/>
            </w:tcBorders>
            <w:vAlign w:val="center"/>
          </w:tcPr>
          <w:p w14:paraId="777F0032" w14:textId="77777777" w:rsidR="00BF5B5B" w:rsidRPr="0019743F" w:rsidRDefault="00BF5B5B" w:rsidP="00BA4CCC">
            <w:pPr>
              <w:rPr>
                <w:sz w:val="22"/>
                <w:szCs w:val="22"/>
              </w:rPr>
            </w:pPr>
            <w:r w:rsidRPr="0019743F">
              <w:rPr>
                <w:sz w:val="22"/>
                <w:szCs w:val="22"/>
              </w:rPr>
              <w:t>72,546</w:t>
            </w:r>
          </w:p>
        </w:tc>
      </w:tr>
      <w:tr w:rsidR="00BF5B5B" w:rsidRPr="0019743F" w14:paraId="7589C1F9" w14:textId="77777777" w:rsidTr="00BA4CCC">
        <w:trPr>
          <w:trHeight w:val="91"/>
        </w:trPr>
        <w:tc>
          <w:tcPr>
            <w:tcW w:w="603" w:type="pct"/>
            <w:gridSpan w:val="2"/>
            <w:vMerge/>
            <w:vAlign w:val="center"/>
            <w:hideMark/>
          </w:tcPr>
          <w:p w14:paraId="131FC0A7" w14:textId="77777777" w:rsidR="00BF5B5B" w:rsidRPr="0019743F" w:rsidRDefault="00BF5B5B" w:rsidP="00EA13BF">
            <w:pPr>
              <w:jc w:val="center"/>
              <w:rPr>
                <w:sz w:val="22"/>
                <w:szCs w:val="22"/>
              </w:rPr>
            </w:pPr>
          </w:p>
        </w:tc>
        <w:tc>
          <w:tcPr>
            <w:tcW w:w="358" w:type="pct"/>
            <w:vMerge/>
            <w:vAlign w:val="center"/>
            <w:hideMark/>
          </w:tcPr>
          <w:p w14:paraId="442E8529" w14:textId="77777777" w:rsidR="00BF5B5B" w:rsidRPr="0019743F" w:rsidRDefault="00BF5B5B" w:rsidP="00EA13BF">
            <w:pPr>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vAlign w:val="center"/>
            <w:hideMark/>
          </w:tcPr>
          <w:p w14:paraId="47B73C1A" w14:textId="77777777" w:rsidR="00BF5B5B" w:rsidRPr="0019743F" w:rsidRDefault="00BF5B5B" w:rsidP="00BA4CCC">
            <w:pPr>
              <w:rPr>
                <w:sz w:val="22"/>
                <w:szCs w:val="22"/>
              </w:rPr>
            </w:pPr>
            <w:r w:rsidRPr="0019743F">
              <w:rPr>
                <w:sz w:val="22"/>
                <w:szCs w:val="22"/>
              </w:rPr>
              <w:t xml:space="preserve">Azoto oksidai </w:t>
            </w:r>
            <w:r w:rsidRPr="0019743F">
              <w:rPr>
                <w:rFonts w:eastAsia="Calibri"/>
                <w:sz w:val="22"/>
                <w:szCs w:val="22"/>
              </w:rPr>
              <w:t>(</w:t>
            </w:r>
            <w:proofErr w:type="spellStart"/>
            <w:r w:rsidRPr="0019743F">
              <w:rPr>
                <w:rFonts w:eastAsia="Calibri"/>
                <w:sz w:val="22"/>
                <w:szCs w:val="22"/>
              </w:rPr>
              <w:t>NO</w:t>
            </w:r>
            <w:r w:rsidRPr="0019743F">
              <w:rPr>
                <w:rFonts w:eastAsia="Calibri"/>
                <w:sz w:val="22"/>
                <w:szCs w:val="22"/>
                <w:vertAlign w:val="subscript"/>
              </w:rPr>
              <w:t>x</w:t>
            </w:r>
            <w:proofErr w:type="spellEnd"/>
            <w:r w:rsidRPr="0019743F">
              <w:rPr>
                <w:rFonts w:eastAsia="Calibri"/>
                <w:sz w:val="22"/>
                <w:szCs w:val="22"/>
              </w:rPr>
              <w:t xml:space="preserve">) </w:t>
            </w:r>
            <w:r w:rsidRPr="0019743F">
              <w:rPr>
                <w:sz w:val="22"/>
                <w:szCs w:val="22"/>
              </w:rPr>
              <w:t>(A)</w:t>
            </w:r>
          </w:p>
        </w:tc>
        <w:tc>
          <w:tcPr>
            <w:tcW w:w="285" w:type="pct"/>
            <w:tcBorders>
              <w:top w:val="single" w:sz="4" w:space="0" w:color="auto"/>
              <w:left w:val="single" w:sz="4" w:space="0" w:color="auto"/>
              <w:bottom w:val="single" w:sz="4" w:space="0" w:color="auto"/>
              <w:right w:val="single" w:sz="4" w:space="0" w:color="auto"/>
            </w:tcBorders>
            <w:vAlign w:val="center"/>
            <w:hideMark/>
          </w:tcPr>
          <w:p w14:paraId="5B8992DA" w14:textId="77777777" w:rsidR="00BF5B5B" w:rsidRPr="0019743F" w:rsidRDefault="00BF5B5B" w:rsidP="00BA4CCC">
            <w:pPr>
              <w:rPr>
                <w:sz w:val="22"/>
                <w:szCs w:val="22"/>
              </w:rPr>
            </w:pPr>
            <w:r w:rsidRPr="0019743F">
              <w:rPr>
                <w:sz w:val="22"/>
                <w:szCs w:val="22"/>
              </w:rPr>
              <w:t>250</w:t>
            </w:r>
          </w:p>
        </w:tc>
        <w:tc>
          <w:tcPr>
            <w:tcW w:w="678" w:type="pct"/>
            <w:tcBorders>
              <w:top w:val="single" w:sz="4" w:space="0" w:color="auto"/>
              <w:left w:val="single" w:sz="4" w:space="0" w:color="auto"/>
              <w:bottom w:val="single" w:sz="4" w:space="0" w:color="auto"/>
              <w:right w:val="single" w:sz="4" w:space="0" w:color="auto"/>
            </w:tcBorders>
            <w:hideMark/>
          </w:tcPr>
          <w:p w14:paraId="47D39421" w14:textId="77777777" w:rsidR="00BF5B5B" w:rsidRPr="0019743F" w:rsidRDefault="00BF5B5B" w:rsidP="00BA4CCC">
            <w:pPr>
              <w:rPr>
                <w:sz w:val="22"/>
                <w:szCs w:val="22"/>
              </w:rPr>
            </w:pPr>
            <w:r w:rsidRPr="0019743F">
              <w:rPr>
                <w:sz w:val="22"/>
                <w:szCs w:val="22"/>
              </w:rPr>
              <w:t>mg/Nm</w:t>
            </w:r>
            <w:r w:rsidRPr="0019743F">
              <w:rPr>
                <w:sz w:val="22"/>
                <w:szCs w:val="22"/>
                <w:vertAlign w:val="superscript"/>
              </w:rPr>
              <w:t>3</w:t>
            </w:r>
            <w:r w:rsidRPr="0019743F">
              <w:rPr>
                <w:sz w:val="22"/>
                <w:szCs w:val="22"/>
              </w:rPr>
              <w:t>, O2 11%</w:t>
            </w:r>
          </w:p>
        </w:tc>
        <w:tc>
          <w:tcPr>
            <w:tcW w:w="538" w:type="pct"/>
            <w:tcBorders>
              <w:top w:val="single" w:sz="4" w:space="0" w:color="auto"/>
              <w:left w:val="single" w:sz="4" w:space="0" w:color="auto"/>
              <w:bottom w:val="single" w:sz="4" w:space="0" w:color="auto"/>
              <w:right w:val="single" w:sz="4" w:space="0" w:color="auto"/>
            </w:tcBorders>
          </w:tcPr>
          <w:p w14:paraId="1AE69526" w14:textId="77777777" w:rsidR="00BF5B5B" w:rsidRPr="0019743F" w:rsidRDefault="00BF5B5B" w:rsidP="00BA4CCC">
            <w:pPr>
              <w:rPr>
                <w:sz w:val="22"/>
                <w:szCs w:val="22"/>
              </w:rPr>
            </w:pPr>
            <w:r w:rsidRPr="0019743F">
              <w:rPr>
                <w:sz w:val="22"/>
                <w:szCs w:val="22"/>
              </w:rPr>
              <w:t>400,0</w:t>
            </w:r>
          </w:p>
        </w:tc>
        <w:tc>
          <w:tcPr>
            <w:tcW w:w="480" w:type="pct"/>
            <w:tcBorders>
              <w:top w:val="single" w:sz="4" w:space="0" w:color="auto"/>
              <w:left w:val="single" w:sz="4" w:space="0" w:color="auto"/>
              <w:bottom w:val="single" w:sz="4" w:space="0" w:color="auto"/>
              <w:right w:val="single" w:sz="4" w:space="0" w:color="auto"/>
            </w:tcBorders>
          </w:tcPr>
          <w:p w14:paraId="1AF4A082" w14:textId="77777777" w:rsidR="00BF5B5B" w:rsidRPr="0019743F" w:rsidRDefault="00BF5B5B" w:rsidP="00BA4CCC">
            <w:pPr>
              <w:rPr>
                <w:sz w:val="22"/>
                <w:szCs w:val="22"/>
              </w:rPr>
            </w:pPr>
            <w:r w:rsidRPr="0019743F">
              <w:rPr>
                <w:sz w:val="22"/>
                <w:szCs w:val="22"/>
              </w:rPr>
              <w:t>200,0</w:t>
            </w:r>
          </w:p>
        </w:tc>
        <w:tc>
          <w:tcPr>
            <w:tcW w:w="384" w:type="pct"/>
            <w:tcBorders>
              <w:top w:val="single" w:sz="4" w:space="0" w:color="auto"/>
              <w:left w:val="single" w:sz="4" w:space="0" w:color="auto"/>
              <w:bottom w:val="single" w:sz="4" w:space="0" w:color="auto"/>
              <w:right w:val="single" w:sz="4" w:space="0" w:color="auto"/>
            </w:tcBorders>
            <w:vAlign w:val="center"/>
            <w:hideMark/>
          </w:tcPr>
          <w:p w14:paraId="35BE5C91" w14:textId="77777777" w:rsidR="00BF5B5B" w:rsidRPr="0019743F" w:rsidRDefault="00BF5B5B" w:rsidP="00BA4CCC">
            <w:pPr>
              <w:rPr>
                <w:sz w:val="22"/>
                <w:szCs w:val="22"/>
              </w:rPr>
            </w:pPr>
            <w:r w:rsidRPr="0019743F">
              <w:rPr>
                <w:sz w:val="22"/>
                <w:szCs w:val="22"/>
              </w:rPr>
              <w:t>150,0</w:t>
            </w:r>
          </w:p>
        </w:tc>
        <w:tc>
          <w:tcPr>
            <w:tcW w:w="520" w:type="pct"/>
            <w:tcBorders>
              <w:top w:val="single" w:sz="4" w:space="0" w:color="auto"/>
              <w:left w:val="single" w:sz="4" w:space="0" w:color="auto"/>
              <w:bottom w:val="single" w:sz="4" w:space="0" w:color="auto"/>
              <w:right w:val="single" w:sz="4" w:space="0" w:color="auto"/>
            </w:tcBorders>
            <w:vAlign w:val="center"/>
          </w:tcPr>
          <w:p w14:paraId="62F1E923" w14:textId="77777777" w:rsidR="00BF5B5B" w:rsidRPr="0019743F" w:rsidRDefault="00BF5B5B" w:rsidP="00BA4CCC">
            <w:pPr>
              <w:rPr>
                <w:sz w:val="22"/>
                <w:szCs w:val="22"/>
              </w:rPr>
            </w:pPr>
            <w:r w:rsidRPr="0019743F">
              <w:rPr>
                <w:sz w:val="22"/>
                <w:szCs w:val="22"/>
              </w:rPr>
              <w:t>290,183</w:t>
            </w:r>
          </w:p>
        </w:tc>
      </w:tr>
      <w:tr w:rsidR="00BF5B5B" w:rsidRPr="0019743F" w14:paraId="03DE8D72" w14:textId="77777777" w:rsidTr="00BA4CCC">
        <w:trPr>
          <w:trHeight w:val="91"/>
        </w:trPr>
        <w:tc>
          <w:tcPr>
            <w:tcW w:w="603" w:type="pct"/>
            <w:gridSpan w:val="2"/>
            <w:vMerge/>
            <w:vAlign w:val="center"/>
            <w:hideMark/>
          </w:tcPr>
          <w:p w14:paraId="40E35AA1" w14:textId="77777777" w:rsidR="00BF5B5B" w:rsidRPr="0019743F" w:rsidRDefault="00BF5B5B" w:rsidP="00EA13BF">
            <w:pPr>
              <w:jc w:val="center"/>
              <w:rPr>
                <w:sz w:val="22"/>
                <w:szCs w:val="22"/>
              </w:rPr>
            </w:pPr>
          </w:p>
        </w:tc>
        <w:tc>
          <w:tcPr>
            <w:tcW w:w="358" w:type="pct"/>
            <w:vMerge/>
            <w:vAlign w:val="center"/>
            <w:hideMark/>
          </w:tcPr>
          <w:p w14:paraId="6D189EFD" w14:textId="77777777" w:rsidR="00BF5B5B" w:rsidRPr="0019743F" w:rsidRDefault="00BF5B5B" w:rsidP="00EA13BF">
            <w:pPr>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vAlign w:val="center"/>
            <w:hideMark/>
          </w:tcPr>
          <w:p w14:paraId="64983B35" w14:textId="77777777" w:rsidR="00BF5B5B" w:rsidRPr="0019743F" w:rsidRDefault="00BF5B5B" w:rsidP="00BA4CCC">
            <w:pPr>
              <w:rPr>
                <w:sz w:val="22"/>
                <w:szCs w:val="22"/>
              </w:rPr>
            </w:pPr>
            <w:r w:rsidRPr="0019743F">
              <w:rPr>
                <w:sz w:val="22"/>
                <w:szCs w:val="22"/>
              </w:rPr>
              <w:t xml:space="preserve">Amoniakas </w:t>
            </w:r>
            <w:r w:rsidRPr="0019743F">
              <w:rPr>
                <w:rFonts w:eastAsia="Calibri"/>
                <w:sz w:val="22"/>
                <w:szCs w:val="22"/>
              </w:rPr>
              <w:t>(NH</w:t>
            </w:r>
            <w:r w:rsidRPr="0019743F">
              <w:rPr>
                <w:rFonts w:eastAsia="Calibri"/>
                <w:sz w:val="22"/>
                <w:szCs w:val="22"/>
                <w:vertAlign w:val="subscript"/>
              </w:rPr>
              <w:t>3</w:t>
            </w:r>
            <w:r w:rsidRPr="0019743F">
              <w:rPr>
                <w:rFonts w:eastAsia="Calibri"/>
                <w:sz w:val="22"/>
                <w:szCs w:val="22"/>
              </w:rPr>
              <w:t>)</w:t>
            </w:r>
          </w:p>
        </w:tc>
        <w:tc>
          <w:tcPr>
            <w:tcW w:w="285" w:type="pct"/>
            <w:tcBorders>
              <w:top w:val="single" w:sz="4" w:space="0" w:color="auto"/>
              <w:left w:val="single" w:sz="4" w:space="0" w:color="auto"/>
              <w:bottom w:val="single" w:sz="4" w:space="0" w:color="auto"/>
              <w:right w:val="single" w:sz="4" w:space="0" w:color="auto"/>
            </w:tcBorders>
            <w:vAlign w:val="center"/>
            <w:hideMark/>
          </w:tcPr>
          <w:p w14:paraId="3F243E4A" w14:textId="77777777" w:rsidR="00BF5B5B" w:rsidRPr="0019743F" w:rsidRDefault="00BF5B5B" w:rsidP="00BA4CCC">
            <w:pPr>
              <w:rPr>
                <w:sz w:val="22"/>
                <w:szCs w:val="22"/>
              </w:rPr>
            </w:pPr>
            <w:r w:rsidRPr="0019743F">
              <w:rPr>
                <w:sz w:val="22"/>
                <w:szCs w:val="22"/>
              </w:rPr>
              <w:t>134</w:t>
            </w:r>
          </w:p>
        </w:tc>
        <w:tc>
          <w:tcPr>
            <w:tcW w:w="678" w:type="pct"/>
            <w:tcBorders>
              <w:top w:val="single" w:sz="4" w:space="0" w:color="auto"/>
              <w:left w:val="single" w:sz="4" w:space="0" w:color="auto"/>
              <w:bottom w:val="single" w:sz="4" w:space="0" w:color="auto"/>
              <w:right w:val="single" w:sz="4" w:space="0" w:color="auto"/>
            </w:tcBorders>
            <w:hideMark/>
          </w:tcPr>
          <w:p w14:paraId="6C767525" w14:textId="77777777" w:rsidR="00BF5B5B" w:rsidRPr="0019743F" w:rsidRDefault="00BF5B5B" w:rsidP="00BA4CCC">
            <w:pPr>
              <w:rPr>
                <w:sz w:val="22"/>
                <w:szCs w:val="22"/>
              </w:rPr>
            </w:pPr>
            <w:r w:rsidRPr="0019743F">
              <w:rPr>
                <w:sz w:val="22"/>
                <w:szCs w:val="22"/>
              </w:rPr>
              <w:t>mg/Nm</w:t>
            </w:r>
            <w:r w:rsidRPr="0019743F">
              <w:rPr>
                <w:sz w:val="22"/>
                <w:szCs w:val="22"/>
                <w:vertAlign w:val="superscript"/>
              </w:rPr>
              <w:t>3</w:t>
            </w:r>
            <w:r w:rsidRPr="0019743F">
              <w:rPr>
                <w:sz w:val="22"/>
                <w:szCs w:val="22"/>
              </w:rPr>
              <w:t>, O2 11%</w:t>
            </w:r>
          </w:p>
        </w:tc>
        <w:tc>
          <w:tcPr>
            <w:tcW w:w="538" w:type="pct"/>
            <w:tcBorders>
              <w:top w:val="single" w:sz="4" w:space="0" w:color="auto"/>
              <w:left w:val="single" w:sz="4" w:space="0" w:color="auto"/>
              <w:bottom w:val="single" w:sz="4" w:space="0" w:color="auto"/>
              <w:right w:val="single" w:sz="4" w:space="0" w:color="auto"/>
            </w:tcBorders>
          </w:tcPr>
          <w:p w14:paraId="17790B99" w14:textId="77777777" w:rsidR="00BF5B5B" w:rsidRPr="0019743F" w:rsidRDefault="00BF5B5B" w:rsidP="00BA4CCC">
            <w:pPr>
              <w:rPr>
                <w:sz w:val="22"/>
                <w:szCs w:val="22"/>
              </w:rPr>
            </w:pPr>
            <w:r w:rsidRPr="0019743F">
              <w:rPr>
                <w:sz w:val="22"/>
                <w:szCs w:val="22"/>
              </w:rPr>
              <w:t>-***</w:t>
            </w:r>
          </w:p>
        </w:tc>
        <w:tc>
          <w:tcPr>
            <w:tcW w:w="480" w:type="pct"/>
            <w:tcBorders>
              <w:top w:val="single" w:sz="4" w:space="0" w:color="auto"/>
              <w:left w:val="single" w:sz="4" w:space="0" w:color="auto"/>
              <w:bottom w:val="single" w:sz="4" w:space="0" w:color="auto"/>
              <w:right w:val="single" w:sz="4" w:space="0" w:color="auto"/>
            </w:tcBorders>
          </w:tcPr>
          <w:p w14:paraId="19BEA980" w14:textId="77777777" w:rsidR="00BF5B5B" w:rsidRPr="0019743F" w:rsidRDefault="00BF5B5B" w:rsidP="00BA4CCC">
            <w:pP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hideMark/>
          </w:tcPr>
          <w:p w14:paraId="427960D4" w14:textId="77777777" w:rsidR="00BF5B5B" w:rsidRPr="0019743F" w:rsidRDefault="00BF5B5B" w:rsidP="00BA4CCC">
            <w:pPr>
              <w:rPr>
                <w:sz w:val="22"/>
                <w:szCs w:val="22"/>
              </w:rPr>
            </w:pPr>
            <w:r w:rsidRPr="0019743F">
              <w:rPr>
                <w:sz w:val="22"/>
                <w:szCs w:val="22"/>
              </w:rPr>
              <w:t>10,0</w:t>
            </w:r>
          </w:p>
        </w:tc>
        <w:tc>
          <w:tcPr>
            <w:tcW w:w="520" w:type="pct"/>
            <w:tcBorders>
              <w:top w:val="single" w:sz="4" w:space="0" w:color="auto"/>
              <w:left w:val="single" w:sz="4" w:space="0" w:color="auto"/>
              <w:bottom w:val="single" w:sz="4" w:space="0" w:color="auto"/>
              <w:right w:val="single" w:sz="4" w:space="0" w:color="auto"/>
            </w:tcBorders>
            <w:vAlign w:val="center"/>
          </w:tcPr>
          <w:p w14:paraId="458469E0" w14:textId="77777777" w:rsidR="00BF5B5B" w:rsidRPr="0019743F" w:rsidRDefault="00BF5B5B" w:rsidP="00BA4CCC">
            <w:pPr>
              <w:rPr>
                <w:sz w:val="22"/>
                <w:szCs w:val="22"/>
              </w:rPr>
            </w:pPr>
            <w:r w:rsidRPr="0019743F">
              <w:rPr>
                <w:sz w:val="22"/>
                <w:szCs w:val="22"/>
              </w:rPr>
              <w:t>11,607</w:t>
            </w:r>
          </w:p>
        </w:tc>
      </w:tr>
      <w:tr w:rsidR="00BF5B5B" w:rsidRPr="0019743F" w14:paraId="6E8191ED" w14:textId="77777777" w:rsidTr="00BA4CCC">
        <w:trPr>
          <w:trHeight w:val="91"/>
        </w:trPr>
        <w:tc>
          <w:tcPr>
            <w:tcW w:w="603" w:type="pct"/>
            <w:gridSpan w:val="2"/>
            <w:vMerge/>
            <w:vAlign w:val="center"/>
            <w:hideMark/>
          </w:tcPr>
          <w:p w14:paraId="0BE50471" w14:textId="77777777" w:rsidR="00BF5B5B" w:rsidRPr="0019743F" w:rsidRDefault="00BF5B5B" w:rsidP="00EA13BF">
            <w:pPr>
              <w:jc w:val="center"/>
              <w:rPr>
                <w:sz w:val="22"/>
                <w:szCs w:val="22"/>
              </w:rPr>
            </w:pPr>
          </w:p>
        </w:tc>
        <w:tc>
          <w:tcPr>
            <w:tcW w:w="358" w:type="pct"/>
            <w:vMerge/>
            <w:vAlign w:val="center"/>
            <w:hideMark/>
          </w:tcPr>
          <w:p w14:paraId="6BE8151A" w14:textId="77777777" w:rsidR="00BF5B5B" w:rsidRPr="0019743F" w:rsidRDefault="00BF5B5B" w:rsidP="00EA13BF">
            <w:pPr>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vAlign w:val="center"/>
            <w:hideMark/>
          </w:tcPr>
          <w:p w14:paraId="417E6D2C" w14:textId="77777777" w:rsidR="00BF5B5B" w:rsidRPr="0019743F" w:rsidRDefault="00BF5B5B" w:rsidP="00BA4CCC">
            <w:pPr>
              <w:rPr>
                <w:sz w:val="22"/>
                <w:szCs w:val="22"/>
              </w:rPr>
            </w:pPr>
            <w:r w:rsidRPr="0019743F">
              <w:rPr>
                <w:rFonts w:eastAsia="Calibri"/>
                <w:sz w:val="22"/>
                <w:szCs w:val="22"/>
              </w:rPr>
              <w:t>Kadmis ir jo junginiai (kaip kadmis)</w:t>
            </w:r>
          </w:p>
        </w:tc>
        <w:tc>
          <w:tcPr>
            <w:tcW w:w="285" w:type="pct"/>
            <w:tcBorders>
              <w:top w:val="single" w:sz="4" w:space="0" w:color="auto"/>
              <w:left w:val="single" w:sz="4" w:space="0" w:color="auto"/>
              <w:bottom w:val="single" w:sz="4" w:space="0" w:color="auto"/>
              <w:right w:val="single" w:sz="4" w:space="0" w:color="auto"/>
            </w:tcBorders>
            <w:vAlign w:val="center"/>
            <w:hideMark/>
          </w:tcPr>
          <w:p w14:paraId="2A2F0C06" w14:textId="77777777" w:rsidR="00BF5B5B" w:rsidRPr="0019743F" w:rsidRDefault="00BF5B5B" w:rsidP="00BA4CCC">
            <w:pPr>
              <w:rPr>
                <w:sz w:val="22"/>
                <w:szCs w:val="22"/>
              </w:rPr>
            </w:pPr>
            <w:r w:rsidRPr="0019743F">
              <w:rPr>
                <w:sz w:val="22"/>
                <w:szCs w:val="22"/>
              </w:rPr>
              <w:t>3211</w:t>
            </w:r>
          </w:p>
        </w:tc>
        <w:tc>
          <w:tcPr>
            <w:tcW w:w="678" w:type="pct"/>
            <w:tcBorders>
              <w:top w:val="single" w:sz="4" w:space="0" w:color="auto"/>
              <w:left w:val="single" w:sz="4" w:space="0" w:color="auto"/>
              <w:bottom w:val="single" w:sz="4" w:space="0" w:color="auto"/>
              <w:right w:val="single" w:sz="4" w:space="0" w:color="auto"/>
            </w:tcBorders>
            <w:hideMark/>
          </w:tcPr>
          <w:p w14:paraId="69ED1041" w14:textId="77777777" w:rsidR="00BF5B5B" w:rsidRPr="0019743F" w:rsidRDefault="00BF5B5B" w:rsidP="00BA4CCC">
            <w:pPr>
              <w:rPr>
                <w:sz w:val="22"/>
                <w:szCs w:val="22"/>
              </w:rPr>
            </w:pPr>
            <w:r w:rsidRPr="0019743F">
              <w:rPr>
                <w:sz w:val="22"/>
                <w:szCs w:val="22"/>
              </w:rPr>
              <w:t>mg/Nm</w:t>
            </w:r>
            <w:r w:rsidRPr="0019743F">
              <w:rPr>
                <w:sz w:val="22"/>
                <w:szCs w:val="22"/>
                <w:vertAlign w:val="superscript"/>
              </w:rPr>
              <w:t>3</w:t>
            </w:r>
            <w:r w:rsidRPr="0019743F">
              <w:rPr>
                <w:sz w:val="22"/>
                <w:szCs w:val="22"/>
              </w:rPr>
              <w:t>, O2 11%</w:t>
            </w:r>
          </w:p>
        </w:tc>
        <w:tc>
          <w:tcPr>
            <w:tcW w:w="538" w:type="pct"/>
            <w:vMerge w:val="restart"/>
            <w:tcBorders>
              <w:top w:val="single" w:sz="4" w:space="0" w:color="auto"/>
              <w:left w:val="single" w:sz="4" w:space="0" w:color="auto"/>
              <w:right w:val="single" w:sz="4" w:space="0" w:color="auto"/>
            </w:tcBorders>
            <w:vAlign w:val="center"/>
          </w:tcPr>
          <w:p w14:paraId="469571CB" w14:textId="77777777" w:rsidR="00BF5B5B" w:rsidRPr="0019743F" w:rsidRDefault="00BF5B5B" w:rsidP="00BA4CCC">
            <w:pPr>
              <w:rPr>
                <w:sz w:val="22"/>
                <w:szCs w:val="22"/>
              </w:rPr>
            </w:pPr>
            <w:r w:rsidRPr="0019743F">
              <w:rPr>
                <w:sz w:val="22"/>
                <w:szCs w:val="22"/>
              </w:rPr>
              <w:t>0,05</w:t>
            </w:r>
          </w:p>
        </w:tc>
        <w:tc>
          <w:tcPr>
            <w:tcW w:w="480" w:type="pct"/>
            <w:vMerge w:val="restart"/>
            <w:tcBorders>
              <w:top w:val="single" w:sz="4" w:space="0" w:color="auto"/>
              <w:left w:val="single" w:sz="4" w:space="0" w:color="auto"/>
              <w:right w:val="single" w:sz="4" w:space="0" w:color="auto"/>
            </w:tcBorders>
            <w:vAlign w:val="center"/>
          </w:tcPr>
          <w:p w14:paraId="6E3B4CF7" w14:textId="77777777" w:rsidR="00BF5B5B" w:rsidRPr="0019743F" w:rsidRDefault="00BF5B5B" w:rsidP="00BA4CCC">
            <w:pPr>
              <w:rPr>
                <w:sz w:val="22"/>
                <w:szCs w:val="22"/>
              </w:rPr>
            </w:pPr>
            <w:r w:rsidRPr="0019743F">
              <w:rPr>
                <w:sz w:val="22"/>
                <w:szCs w:val="22"/>
              </w:rPr>
              <w:t>0,1</w:t>
            </w:r>
          </w:p>
        </w:tc>
        <w:tc>
          <w:tcPr>
            <w:tcW w:w="384" w:type="pct"/>
            <w:vMerge w:val="restart"/>
            <w:tcBorders>
              <w:top w:val="single" w:sz="4" w:space="0" w:color="auto"/>
              <w:left w:val="single" w:sz="4" w:space="0" w:color="auto"/>
              <w:bottom w:val="single" w:sz="4" w:space="0" w:color="auto"/>
              <w:right w:val="single" w:sz="4" w:space="0" w:color="auto"/>
            </w:tcBorders>
            <w:vAlign w:val="center"/>
          </w:tcPr>
          <w:p w14:paraId="74047FDC" w14:textId="77777777" w:rsidR="00BF5B5B" w:rsidRPr="0019743F" w:rsidRDefault="00BF5B5B" w:rsidP="00BA4CCC">
            <w:pPr>
              <w:rPr>
                <w:sz w:val="22"/>
                <w:szCs w:val="22"/>
              </w:rPr>
            </w:pPr>
            <w:r w:rsidRPr="0019743F">
              <w:rPr>
                <w:sz w:val="22"/>
                <w:szCs w:val="22"/>
              </w:rPr>
              <w:t>0,02</w:t>
            </w:r>
          </w:p>
          <w:p w14:paraId="6BAA1CEC" w14:textId="77777777" w:rsidR="00BF5B5B" w:rsidRPr="0019743F" w:rsidRDefault="00BF5B5B" w:rsidP="00BA4CCC">
            <w:pPr>
              <w:rPr>
                <w:sz w:val="22"/>
                <w:szCs w:val="22"/>
              </w:rPr>
            </w:pPr>
          </w:p>
        </w:tc>
        <w:tc>
          <w:tcPr>
            <w:tcW w:w="520" w:type="pct"/>
            <w:vMerge w:val="restart"/>
            <w:tcBorders>
              <w:top w:val="single" w:sz="4" w:space="0" w:color="auto"/>
              <w:left w:val="single" w:sz="4" w:space="0" w:color="auto"/>
              <w:bottom w:val="single" w:sz="4" w:space="0" w:color="auto"/>
              <w:right w:val="single" w:sz="4" w:space="0" w:color="auto"/>
            </w:tcBorders>
            <w:vAlign w:val="center"/>
          </w:tcPr>
          <w:p w14:paraId="78246944" w14:textId="77777777" w:rsidR="00BF5B5B" w:rsidRPr="0019743F" w:rsidRDefault="00BF5B5B" w:rsidP="00BA4CCC">
            <w:pPr>
              <w:rPr>
                <w:sz w:val="22"/>
                <w:szCs w:val="22"/>
              </w:rPr>
            </w:pPr>
            <w:r w:rsidRPr="0019743F">
              <w:rPr>
                <w:sz w:val="22"/>
                <w:szCs w:val="22"/>
              </w:rPr>
              <w:t>0,073</w:t>
            </w:r>
            <w:r w:rsidRPr="0019743F">
              <w:rPr>
                <w:sz w:val="22"/>
                <w:szCs w:val="22"/>
              </w:rPr>
              <w:tab/>
            </w:r>
          </w:p>
          <w:p w14:paraId="27E74652" w14:textId="77777777" w:rsidR="00BF5B5B" w:rsidRPr="0019743F" w:rsidRDefault="00BF5B5B" w:rsidP="00BA4CCC">
            <w:pPr>
              <w:rPr>
                <w:sz w:val="22"/>
                <w:szCs w:val="22"/>
              </w:rPr>
            </w:pPr>
            <w:r w:rsidRPr="0019743F">
              <w:rPr>
                <w:sz w:val="22"/>
                <w:szCs w:val="22"/>
              </w:rPr>
              <w:tab/>
            </w:r>
          </w:p>
        </w:tc>
      </w:tr>
      <w:tr w:rsidR="00BF5B5B" w:rsidRPr="0019743F" w14:paraId="5432B56A" w14:textId="77777777" w:rsidTr="00BA4CCC">
        <w:trPr>
          <w:trHeight w:val="91"/>
        </w:trPr>
        <w:tc>
          <w:tcPr>
            <w:tcW w:w="603" w:type="pct"/>
            <w:gridSpan w:val="2"/>
            <w:vMerge/>
            <w:vAlign w:val="center"/>
            <w:hideMark/>
          </w:tcPr>
          <w:p w14:paraId="7BC81EA4" w14:textId="77777777" w:rsidR="00BF5B5B" w:rsidRPr="0019743F" w:rsidRDefault="00BF5B5B" w:rsidP="00EA13BF">
            <w:pPr>
              <w:jc w:val="center"/>
              <w:rPr>
                <w:sz w:val="22"/>
                <w:szCs w:val="22"/>
              </w:rPr>
            </w:pPr>
          </w:p>
        </w:tc>
        <w:tc>
          <w:tcPr>
            <w:tcW w:w="358" w:type="pct"/>
            <w:vMerge/>
            <w:vAlign w:val="center"/>
            <w:hideMark/>
          </w:tcPr>
          <w:p w14:paraId="474C68FF" w14:textId="77777777" w:rsidR="00BF5B5B" w:rsidRPr="0019743F" w:rsidRDefault="00BF5B5B" w:rsidP="00EA13BF">
            <w:pPr>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vAlign w:val="center"/>
            <w:hideMark/>
          </w:tcPr>
          <w:p w14:paraId="5964DC5F" w14:textId="77777777" w:rsidR="00BF5B5B" w:rsidRPr="0019743F" w:rsidRDefault="00BF5B5B" w:rsidP="00BA4CCC">
            <w:pPr>
              <w:rPr>
                <w:sz w:val="22"/>
                <w:szCs w:val="22"/>
              </w:rPr>
            </w:pPr>
            <w:r w:rsidRPr="0019743F">
              <w:rPr>
                <w:rFonts w:eastAsia="Calibri"/>
                <w:sz w:val="22"/>
                <w:szCs w:val="22"/>
              </w:rPr>
              <w:t>Talis ir jo junginiai (kaip talis)</w:t>
            </w:r>
          </w:p>
        </w:tc>
        <w:tc>
          <w:tcPr>
            <w:tcW w:w="285" w:type="pct"/>
            <w:tcBorders>
              <w:top w:val="single" w:sz="4" w:space="0" w:color="auto"/>
              <w:left w:val="single" w:sz="4" w:space="0" w:color="auto"/>
              <w:bottom w:val="single" w:sz="4" w:space="0" w:color="auto"/>
              <w:right w:val="single" w:sz="4" w:space="0" w:color="auto"/>
            </w:tcBorders>
            <w:vAlign w:val="center"/>
            <w:hideMark/>
          </w:tcPr>
          <w:p w14:paraId="0D670B45" w14:textId="77777777" w:rsidR="00BF5B5B" w:rsidRPr="0019743F" w:rsidRDefault="00BF5B5B" w:rsidP="00BA4CCC">
            <w:pPr>
              <w:rPr>
                <w:sz w:val="22"/>
                <w:szCs w:val="22"/>
              </w:rPr>
            </w:pPr>
            <w:r w:rsidRPr="0019743F">
              <w:rPr>
                <w:sz w:val="22"/>
                <w:szCs w:val="22"/>
              </w:rPr>
              <w:t>7911</w:t>
            </w:r>
          </w:p>
        </w:tc>
        <w:tc>
          <w:tcPr>
            <w:tcW w:w="678" w:type="pct"/>
            <w:tcBorders>
              <w:top w:val="single" w:sz="4" w:space="0" w:color="auto"/>
              <w:left w:val="single" w:sz="4" w:space="0" w:color="auto"/>
              <w:bottom w:val="single" w:sz="4" w:space="0" w:color="auto"/>
              <w:right w:val="single" w:sz="4" w:space="0" w:color="auto"/>
            </w:tcBorders>
            <w:hideMark/>
          </w:tcPr>
          <w:p w14:paraId="452818FA" w14:textId="77777777" w:rsidR="00BF5B5B" w:rsidRPr="0019743F" w:rsidRDefault="00BF5B5B" w:rsidP="00BA4CCC">
            <w:pPr>
              <w:rPr>
                <w:sz w:val="22"/>
                <w:szCs w:val="22"/>
              </w:rPr>
            </w:pPr>
            <w:r w:rsidRPr="0019743F">
              <w:rPr>
                <w:sz w:val="22"/>
                <w:szCs w:val="22"/>
              </w:rPr>
              <w:t>mg/Nm</w:t>
            </w:r>
            <w:r w:rsidRPr="0019743F">
              <w:rPr>
                <w:sz w:val="22"/>
                <w:szCs w:val="22"/>
                <w:vertAlign w:val="superscript"/>
              </w:rPr>
              <w:t>3</w:t>
            </w:r>
            <w:r w:rsidRPr="0019743F">
              <w:rPr>
                <w:sz w:val="22"/>
                <w:szCs w:val="22"/>
              </w:rPr>
              <w:t>, O2 11%</w:t>
            </w:r>
          </w:p>
        </w:tc>
        <w:tc>
          <w:tcPr>
            <w:tcW w:w="538" w:type="pct"/>
            <w:vMerge/>
            <w:tcBorders>
              <w:left w:val="single" w:sz="4" w:space="0" w:color="auto"/>
              <w:right w:val="single" w:sz="4" w:space="0" w:color="auto"/>
            </w:tcBorders>
          </w:tcPr>
          <w:p w14:paraId="2E531087" w14:textId="77777777" w:rsidR="00BF5B5B" w:rsidRPr="0019743F" w:rsidRDefault="00BF5B5B" w:rsidP="00BA4CCC">
            <w:pPr>
              <w:rPr>
                <w:sz w:val="22"/>
                <w:szCs w:val="22"/>
              </w:rPr>
            </w:pPr>
          </w:p>
        </w:tc>
        <w:tc>
          <w:tcPr>
            <w:tcW w:w="480" w:type="pct"/>
            <w:vMerge/>
            <w:tcBorders>
              <w:left w:val="single" w:sz="4" w:space="0" w:color="auto"/>
              <w:right w:val="single" w:sz="4" w:space="0" w:color="auto"/>
            </w:tcBorders>
          </w:tcPr>
          <w:p w14:paraId="43ADDF7D" w14:textId="77777777" w:rsidR="00BF5B5B" w:rsidRPr="0019743F" w:rsidRDefault="00BF5B5B" w:rsidP="00BA4CCC">
            <w:pPr>
              <w:rPr>
                <w:sz w:val="22"/>
                <w:szCs w:val="22"/>
              </w:rPr>
            </w:pPr>
          </w:p>
        </w:tc>
        <w:tc>
          <w:tcPr>
            <w:tcW w:w="384" w:type="pct"/>
            <w:vMerge/>
            <w:tcBorders>
              <w:left w:val="single" w:sz="4" w:space="0" w:color="auto"/>
            </w:tcBorders>
            <w:vAlign w:val="center"/>
            <w:hideMark/>
          </w:tcPr>
          <w:p w14:paraId="00638D17" w14:textId="77777777" w:rsidR="00BF5B5B" w:rsidRPr="0019743F" w:rsidRDefault="00BF5B5B" w:rsidP="00BA4CCC">
            <w:pPr>
              <w:rPr>
                <w:sz w:val="22"/>
                <w:szCs w:val="22"/>
              </w:rPr>
            </w:pPr>
          </w:p>
        </w:tc>
        <w:tc>
          <w:tcPr>
            <w:tcW w:w="520" w:type="pct"/>
            <w:vMerge/>
            <w:vAlign w:val="center"/>
          </w:tcPr>
          <w:p w14:paraId="06285432" w14:textId="77777777" w:rsidR="00BF5B5B" w:rsidRPr="0019743F" w:rsidRDefault="00BF5B5B" w:rsidP="00BA4CCC">
            <w:pPr>
              <w:rPr>
                <w:sz w:val="22"/>
                <w:szCs w:val="22"/>
              </w:rPr>
            </w:pPr>
          </w:p>
        </w:tc>
      </w:tr>
      <w:tr w:rsidR="00BF5B5B" w:rsidRPr="0019743F" w14:paraId="5869358F" w14:textId="77777777" w:rsidTr="00571901">
        <w:trPr>
          <w:trHeight w:val="54"/>
        </w:trPr>
        <w:tc>
          <w:tcPr>
            <w:tcW w:w="603" w:type="pct"/>
            <w:gridSpan w:val="2"/>
            <w:vMerge/>
            <w:vAlign w:val="center"/>
            <w:hideMark/>
          </w:tcPr>
          <w:p w14:paraId="38669503" w14:textId="77777777" w:rsidR="00BF5B5B" w:rsidRPr="0019743F" w:rsidRDefault="00BF5B5B" w:rsidP="00EA13BF">
            <w:pPr>
              <w:jc w:val="center"/>
              <w:rPr>
                <w:sz w:val="22"/>
                <w:szCs w:val="22"/>
              </w:rPr>
            </w:pPr>
          </w:p>
        </w:tc>
        <w:tc>
          <w:tcPr>
            <w:tcW w:w="358" w:type="pct"/>
            <w:vMerge/>
            <w:vAlign w:val="center"/>
            <w:hideMark/>
          </w:tcPr>
          <w:p w14:paraId="526F5E31" w14:textId="77777777" w:rsidR="00BF5B5B" w:rsidRPr="0019743F" w:rsidRDefault="00BF5B5B" w:rsidP="00EA13BF">
            <w:pPr>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vAlign w:val="center"/>
            <w:hideMark/>
          </w:tcPr>
          <w:p w14:paraId="157D704B" w14:textId="77777777" w:rsidR="00BF5B5B" w:rsidRPr="0019743F" w:rsidRDefault="00BF5B5B" w:rsidP="00BA4CCC">
            <w:pPr>
              <w:rPr>
                <w:sz w:val="22"/>
                <w:szCs w:val="22"/>
              </w:rPr>
            </w:pPr>
            <w:r w:rsidRPr="0019743F">
              <w:rPr>
                <w:rFonts w:eastAsia="Calibri"/>
                <w:sz w:val="22"/>
                <w:szCs w:val="22"/>
              </w:rPr>
              <w:t>Gyvsidabris ir jo junginiai (kaip gyvsidabris)</w:t>
            </w:r>
          </w:p>
        </w:tc>
        <w:tc>
          <w:tcPr>
            <w:tcW w:w="285" w:type="pct"/>
            <w:tcBorders>
              <w:top w:val="single" w:sz="4" w:space="0" w:color="auto"/>
              <w:left w:val="single" w:sz="4" w:space="0" w:color="auto"/>
              <w:bottom w:val="single" w:sz="4" w:space="0" w:color="auto"/>
              <w:right w:val="single" w:sz="4" w:space="0" w:color="auto"/>
            </w:tcBorders>
            <w:vAlign w:val="center"/>
            <w:hideMark/>
          </w:tcPr>
          <w:p w14:paraId="0849B5B5" w14:textId="77777777" w:rsidR="00BF5B5B" w:rsidRPr="0019743F" w:rsidRDefault="00BF5B5B" w:rsidP="00BA4CCC">
            <w:pPr>
              <w:rPr>
                <w:sz w:val="22"/>
                <w:szCs w:val="22"/>
              </w:rPr>
            </w:pPr>
            <w:r w:rsidRPr="0019743F">
              <w:rPr>
                <w:sz w:val="22"/>
                <w:szCs w:val="22"/>
              </w:rPr>
              <w:t>1024</w:t>
            </w:r>
          </w:p>
        </w:tc>
        <w:tc>
          <w:tcPr>
            <w:tcW w:w="678" w:type="pct"/>
            <w:tcBorders>
              <w:top w:val="single" w:sz="4" w:space="0" w:color="auto"/>
              <w:left w:val="single" w:sz="4" w:space="0" w:color="auto"/>
              <w:bottom w:val="single" w:sz="4" w:space="0" w:color="auto"/>
              <w:right w:val="single" w:sz="4" w:space="0" w:color="auto"/>
            </w:tcBorders>
            <w:vAlign w:val="center"/>
            <w:hideMark/>
          </w:tcPr>
          <w:p w14:paraId="0ECC86AC" w14:textId="62DA77C5" w:rsidR="00BF5B5B" w:rsidRPr="0019743F" w:rsidRDefault="0024502F" w:rsidP="00BA4CCC">
            <w:pPr>
              <w:rPr>
                <w:sz w:val="22"/>
                <w:szCs w:val="22"/>
              </w:rPr>
            </w:pPr>
            <w:r>
              <w:rPr>
                <w:sz w:val="22"/>
                <w:szCs w:val="22"/>
              </w:rPr>
              <w:t>mg</w:t>
            </w:r>
            <w:r w:rsidR="00BF5B5B" w:rsidRPr="0019743F">
              <w:rPr>
                <w:sz w:val="22"/>
                <w:szCs w:val="22"/>
              </w:rPr>
              <w:t>/Nm</w:t>
            </w:r>
            <w:r w:rsidR="00BF5B5B" w:rsidRPr="0019743F">
              <w:rPr>
                <w:sz w:val="22"/>
                <w:szCs w:val="22"/>
                <w:vertAlign w:val="superscript"/>
              </w:rPr>
              <w:t>3</w:t>
            </w:r>
            <w:r w:rsidR="00BF5B5B" w:rsidRPr="0019743F">
              <w:rPr>
                <w:sz w:val="22"/>
                <w:szCs w:val="22"/>
              </w:rPr>
              <w:t>, O2 11%</w:t>
            </w:r>
          </w:p>
        </w:tc>
        <w:tc>
          <w:tcPr>
            <w:tcW w:w="538" w:type="pct"/>
            <w:tcBorders>
              <w:top w:val="single" w:sz="4" w:space="0" w:color="auto"/>
              <w:left w:val="single" w:sz="4" w:space="0" w:color="auto"/>
              <w:bottom w:val="single" w:sz="4" w:space="0" w:color="auto"/>
              <w:right w:val="single" w:sz="4" w:space="0" w:color="auto"/>
            </w:tcBorders>
            <w:vAlign w:val="center"/>
          </w:tcPr>
          <w:p w14:paraId="57572483" w14:textId="77777777" w:rsidR="00BF5B5B" w:rsidRPr="0019743F" w:rsidRDefault="00BF5B5B" w:rsidP="00BA4CCC">
            <w:pPr>
              <w:rPr>
                <w:sz w:val="22"/>
                <w:szCs w:val="22"/>
              </w:rPr>
            </w:pPr>
            <w:r w:rsidRPr="0019743F">
              <w:rPr>
                <w:sz w:val="22"/>
                <w:szCs w:val="22"/>
              </w:rPr>
              <w:t>0,05</w:t>
            </w:r>
          </w:p>
        </w:tc>
        <w:tc>
          <w:tcPr>
            <w:tcW w:w="480" w:type="pct"/>
            <w:tcBorders>
              <w:top w:val="single" w:sz="4" w:space="0" w:color="auto"/>
              <w:left w:val="single" w:sz="4" w:space="0" w:color="auto"/>
              <w:bottom w:val="single" w:sz="4" w:space="0" w:color="auto"/>
              <w:right w:val="single" w:sz="4" w:space="0" w:color="auto"/>
            </w:tcBorders>
            <w:vAlign w:val="center"/>
          </w:tcPr>
          <w:p w14:paraId="45209FFD" w14:textId="77777777" w:rsidR="00BF5B5B" w:rsidRPr="0019743F" w:rsidRDefault="00BF5B5B" w:rsidP="00BA4CCC">
            <w:pPr>
              <w:rPr>
                <w:sz w:val="22"/>
                <w:szCs w:val="22"/>
              </w:rPr>
            </w:pPr>
            <w:r w:rsidRPr="0019743F">
              <w:rPr>
                <w:sz w:val="22"/>
                <w:szCs w:val="22"/>
              </w:rPr>
              <w:t>0,1</w:t>
            </w:r>
          </w:p>
        </w:tc>
        <w:tc>
          <w:tcPr>
            <w:tcW w:w="384" w:type="pct"/>
            <w:tcBorders>
              <w:top w:val="single" w:sz="4" w:space="0" w:color="auto"/>
              <w:left w:val="single" w:sz="4" w:space="0" w:color="auto"/>
              <w:bottom w:val="single" w:sz="4" w:space="0" w:color="auto"/>
              <w:right w:val="single" w:sz="4" w:space="0" w:color="auto"/>
            </w:tcBorders>
            <w:vAlign w:val="center"/>
            <w:hideMark/>
          </w:tcPr>
          <w:p w14:paraId="0FA6840E" w14:textId="77777777" w:rsidR="00BF5B5B" w:rsidRPr="0019743F" w:rsidRDefault="00BF5B5B" w:rsidP="00BA4CCC">
            <w:pPr>
              <w:rPr>
                <w:sz w:val="22"/>
                <w:szCs w:val="22"/>
              </w:rPr>
            </w:pPr>
            <w:r w:rsidRPr="0019743F">
              <w:rPr>
                <w:sz w:val="22"/>
                <w:szCs w:val="22"/>
              </w:rPr>
              <w:t>0,02</w:t>
            </w:r>
          </w:p>
        </w:tc>
        <w:tc>
          <w:tcPr>
            <w:tcW w:w="520" w:type="pct"/>
            <w:tcBorders>
              <w:top w:val="single" w:sz="4" w:space="0" w:color="auto"/>
              <w:left w:val="single" w:sz="4" w:space="0" w:color="auto"/>
              <w:bottom w:val="single" w:sz="4" w:space="0" w:color="auto"/>
              <w:right w:val="single" w:sz="4" w:space="0" w:color="auto"/>
            </w:tcBorders>
            <w:vAlign w:val="center"/>
          </w:tcPr>
          <w:p w14:paraId="0224CA15" w14:textId="77777777" w:rsidR="00BF5B5B" w:rsidRPr="0019743F" w:rsidRDefault="00BF5B5B" w:rsidP="00BA4CCC">
            <w:pPr>
              <w:rPr>
                <w:sz w:val="22"/>
                <w:szCs w:val="22"/>
              </w:rPr>
            </w:pPr>
            <w:r w:rsidRPr="0019743F">
              <w:rPr>
                <w:sz w:val="22"/>
                <w:szCs w:val="22"/>
              </w:rPr>
              <w:t>0,073</w:t>
            </w:r>
          </w:p>
        </w:tc>
      </w:tr>
      <w:tr w:rsidR="00BF5B5B" w:rsidRPr="0019743F" w14:paraId="511FDAC2" w14:textId="77777777" w:rsidTr="00BA4CCC">
        <w:trPr>
          <w:trHeight w:val="91"/>
        </w:trPr>
        <w:tc>
          <w:tcPr>
            <w:tcW w:w="603" w:type="pct"/>
            <w:gridSpan w:val="2"/>
            <w:vMerge/>
            <w:vAlign w:val="center"/>
            <w:hideMark/>
          </w:tcPr>
          <w:p w14:paraId="5738960D" w14:textId="77777777" w:rsidR="00BF5B5B" w:rsidRPr="0019743F" w:rsidRDefault="00BF5B5B" w:rsidP="00EA13BF">
            <w:pPr>
              <w:jc w:val="center"/>
              <w:rPr>
                <w:sz w:val="22"/>
                <w:szCs w:val="22"/>
              </w:rPr>
            </w:pPr>
          </w:p>
        </w:tc>
        <w:tc>
          <w:tcPr>
            <w:tcW w:w="358" w:type="pct"/>
            <w:vMerge/>
            <w:vAlign w:val="center"/>
            <w:hideMark/>
          </w:tcPr>
          <w:p w14:paraId="30E15F2B" w14:textId="77777777" w:rsidR="00BF5B5B" w:rsidRPr="0019743F" w:rsidRDefault="00BF5B5B" w:rsidP="00EA13BF">
            <w:pPr>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vAlign w:val="center"/>
            <w:hideMark/>
          </w:tcPr>
          <w:p w14:paraId="510CC46B" w14:textId="77777777" w:rsidR="00BF5B5B" w:rsidRPr="0019743F" w:rsidRDefault="00BF5B5B" w:rsidP="00BA4CCC">
            <w:pPr>
              <w:rPr>
                <w:sz w:val="22"/>
                <w:szCs w:val="22"/>
              </w:rPr>
            </w:pPr>
            <w:r w:rsidRPr="0019743F">
              <w:rPr>
                <w:sz w:val="22"/>
                <w:szCs w:val="22"/>
              </w:rPr>
              <w:t>Sunkieji metalai ir jų junginiai deginant atliekas</w:t>
            </w:r>
          </w:p>
        </w:tc>
        <w:tc>
          <w:tcPr>
            <w:tcW w:w="285" w:type="pct"/>
            <w:tcBorders>
              <w:top w:val="single" w:sz="4" w:space="0" w:color="auto"/>
              <w:left w:val="single" w:sz="4" w:space="0" w:color="auto"/>
              <w:bottom w:val="single" w:sz="4" w:space="0" w:color="auto"/>
              <w:right w:val="single" w:sz="4" w:space="0" w:color="auto"/>
            </w:tcBorders>
            <w:vAlign w:val="center"/>
            <w:hideMark/>
          </w:tcPr>
          <w:p w14:paraId="71D827DE" w14:textId="77777777" w:rsidR="00BF5B5B" w:rsidRPr="0019743F" w:rsidRDefault="00BF5B5B" w:rsidP="00BA4CCC">
            <w:pPr>
              <w:rPr>
                <w:sz w:val="22"/>
                <w:szCs w:val="22"/>
              </w:rPr>
            </w:pPr>
            <w:r w:rsidRPr="0019743F">
              <w:rPr>
                <w:sz w:val="22"/>
                <w:szCs w:val="22"/>
              </w:rPr>
              <w:t>004</w:t>
            </w:r>
          </w:p>
        </w:tc>
        <w:tc>
          <w:tcPr>
            <w:tcW w:w="678" w:type="pct"/>
            <w:tcBorders>
              <w:top w:val="single" w:sz="4" w:space="0" w:color="auto"/>
              <w:left w:val="single" w:sz="4" w:space="0" w:color="auto"/>
              <w:bottom w:val="single" w:sz="4" w:space="0" w:color="auto"/>
              <w:right w:val="single" w:sz="4" w:space="0" w:color="auto"/>
            </w:tcBorders>
            <w:vAlign w:val="center"/>
            <w:hideMark/>
          </w:tcPr>
          <w:p w14:paraId="0C7E582D" w14:textId="77777777" w:rsidR="00BF5B5B" w:rsidRPr="0019743F" w:rsidRDefault="00BF5B5B" w:rsidP="00BA4CCC">
            <w:pPr>
              <w:jc w:val="center"/>
              <w:rPr>
                <w:sz w:val="22"/>
                <w:szCs w:val="22"/>
              </w:rPr>
            </w:pPr>
            <w:r w:rsidRPr="0019743F">
              <w:rPr>
                <w:sz w:val="22"/>
                <w:szCs w:val="22"/>
              </w:rPr>
              <w:t>mg/Nm</w:t>
            </w:r>
            <w:r w:rsidRPr="0019743F">
              <w:rPr>
                <w:sz w:val="22"/>
                <w:szCs w:val="22"/>
                <w:vertAlign w:val="superscript"/>
              </w:rPr>
              <w:t>3</w:t>
            </w:r>
            <w:r w:rsidRPr="0019743F">
              <w:rPr>
                <w:sz w:val="22"/>
                <w:szCs w:val="22"/>
              </w:rPr>
              <w:t>, O2 11%</w:t>
            </w:r>
          </w:p>
        </w:tc>
        <w:tc>
          <w:tcPr>
            <w:tcW w:w="538" w:type="pct"/>
            <w:tcBorders>
              <w:top w:val="single" w:sz="4" w:space="0" w:color="auto"/>
              <w:left w:val="single" w:sz="4" w:space="0" w:color="auto"/>
              <w:bottom w:val="single" w:sz="4" w:space="0" w:color="auto"/>
              <w:right w:val="single" w:sz="4" w:space="0" w:color="auto"/>
            </w:tcBorders>
            <w:vAlign w:val="center"/>
          </w:tcPr>
          <w:p w14:paraId="660978CF" w14:textId="77777777" w:rsidR="00BF5B5B" w:rsidRPr="0019743F" w:rsidRDefault="00BF5B5B" w:rsidP="00BA4CCC">
            <w:pPr>
              <w:rPr>
                <w:sz w:val="22"/>
                <w:szCs w:val="22"/>
              </w:rPr>
            </w:pPr>
            <w:r w:rsidRPr="0019743F">
              <w:rPr>
                <w:sz w:val="22"/>
                <w:szCs w:val="22"/>
              </w:rPr>
              <w:t>0,5</w:t>
            </w:r>
          </w:p>
        </w:tc>
        <w:tc>
          <w:tcPr>
            <w:tcW w:w="480" w:type="pct"/>
            <w:tcBorders>
              <w:top w:val="single" w:sz="4" w:space="0" w:color="auto"/>
              <w:left w:val="single" w:sz="4" w:space="0" w:color="auto"/>
              <w:bottom w:val="single" w:sz="4" w:space="0" w:color="auto"/>
              <w:right w:val="single" w:sz="4" w:space="0" w:color="auto"/>
            </w:tcBorders>
            <w:vAlign w:val="center"/>
          </w:tcPr>
          <w:p w14:paraId="146C7B76" w14:textId="77777777" w:rsidR="00BF5B5B" w:rsidRPr="0019743F" w:rsidRDefault="00BF5B5B" w:rsidP="00BA4CCC">
            <w:pPr>
              <w:rPr>
                <w:sz w:val="22"/>
                <w:szCs w:val="22"/>
              </w:rPr>
            </w:pPr>
            <w:r w:rsidRPr="0019743F">
              <w:rPr>
                <w:sz w:val="22"/>
                <w:szCs w:val="22"/>
              </w:rPr>
              <w:t>1,0</w:t>
            </w:r>
          </w:p>
        </w:tc>
        <w:tc>
          <w:tcPr>
            <w:tcW w:w="384" w:type="pct"/>
            <w:tcBorders>
              <w:top w:val="single" w:sz="4" w:space="0" w:color="auto"/>
              <w:left w:val="single" w:sz="4" w:space="0" w:color="auto"/>
              <w:bottom w:val="single" w:sz="4" w:space="0" w:color="auto"/>
              <w:right w:val="single" w:sz="4" w:space="0" w:color="auto"/>
            </w:tcBorders>
            <w:vAlign w:val="center"/>
            <w:hideMark/>
          </w:tcPr>
          <w:p w14:paraId="20C924AD" w14:textId="77777777" w:rsidR="00BF5B5B" w:rsidRPr="0019743F" w:rsidRDefault="00BF5B5B" w:rsidP="00BA4CCC">
            <w:pPr>
              <w:rPr>
                <w:sz w:val="22"/>
                <w:szCs w:val="22"/>
              </w:rPr>
            </w:pPr>
            <w:r w:rsidRPr="0019743F">
              <w:rPr>
                <w:sz w:val="22"/>
                <w:szCs w:val="22"/>
              </w:rPr>
              <w:t>0,3</w:t>
            </w:r>
          </w:p>
        </w:tc>
        <w:tc>
          <w:tcPr>
            <w:tcW w:w="520" w:type="pct"/>
            <w:tcBorders>
              <w:top w:val="single" w:sz="4" w:space="0" w:color="auto"/>
              <w:left w:val="single" w:sz="4" w:space="0" w:color="auto"/>
              <w:bottom w:val="single" w:sz="4" w:space="0" w:color="auto"/>
              <w:right w:val="single" w:sz="4" w:space="0" w:color="auto"/>
            </w:tcBorders>
            <w:vAlign w:val="center"/>
          </w:tcPr>
          <w:p w14:paraId="5F90CD46" w14:textId="77777777" w:rsidR="00BF5B5B" w:rsidRPr="0019743F" w:rsidRDefault="00BF5B5B" w:rsidP="00BA4CCC">
            <w:pPr>
              <w:rPr>
                <w:sz w:val="22"/>
                <w:szCs w:val="22"/>
              </w:rPr>
            </w:pPr>
            <w:r w:rsidRPr="0019743F">
              <w:rPr>
                <w:sz w:val="22"/>
                <w:szCs w:val="22"/>
              </w:rPr>
              <w:t>0,725</w:t>
            </w:r>
          </w:p>
        </w:tc>
      </w:tr>
      <w:tr w:rsidR="00BF5B5B" w:rsidRPr="0019743F" w14:paraId="66D3904E" w14:textId="77777777" w:rsidTr="00BA4CCC">
        <w:trPr>
          <w:trHeight w:val="470"/>
        </w:trPr>
        <w:tc>
          <w:tcPr>
            <w:tcW w:w="603" w:type="pct"/>
            <w:gridSpan w:val="2"/>
            <w:vMerge/>
            <w:vAlign w:val="center"/>
            <w:hideMark/>
          </w:tcPr>
          <w:p w14:paraId="4E1826A2" w14:textId="77777777" w:rsidR="00BF5B5B" w:rsidRPr="0019743F" w:rsidRDefault="00BF5B5B" w:rsidP="00EA13BF">
            <w:pPr>
              <w:jc w:val="center"/>
              <w:rPr>
                <w:sz w:val="22"/>
                <w:szCs w:val="22"/>
              </w:rPr>
            </w:pPr>
          </w:p>
        </w:tc>
        <w:tc>
          <w:tcPr>
            <w:tcW w:w="358" w:type="pct"/>
            <w:vMerge/>
            <w:vAlign w:val="center"/>
            <w:hideMark/>
          </w:tcPr>
          <w:p w14:paraId="0F8EECBF" w14:textId="77777777" w:rsidR="00BF5B5B" w:rsidRPr="0019743F" w:rsidRDefault="00BF5B5B" w:rsidP="00EA13BF">
            <w:pPr>
              <w:jc w:val="center"/>
              <w:rPr>
                <w:sz w:val="22"/>
                <w:szCs w:val="22"/>
              </w:rPr>
            </w:pPr>
          </w:p>
        </w:tc>
        <w:tc>
          <w:tcPr>
            <w:tcW w:w="1154" w:type="pct"/>
            <w:tcBorders>
              <w:top w:val="single" w:sz="4" w:space="0" w:color="auto"/>
              <w:left w:val="single" w:sz="4" w:space="0" w:color="auto"/>
              <w:right w:val="single" w:sz="4" w:space="0" w:color="auto"/>
            </w:tcBorders>
            <w:vAlign w:val="center"/>
            <w:hideMark/>
          </w:tcPr>
          <w:p w14:paraId="791D1155" w14:textId="77777777" w:rsidR="00BF5B5B" w:rsidRPr="0019743F" w:rsidRDefault="00BF5B5B" w:rsidP="00BA4CCC">
            <w:pPr>
              <w:rPr>
                <w:sz w:val="22"/>
                <w:szCs w:val="22"/>
              </w:rPr>
            </w:pPr>
            <w:r w:rsidRPr="0019743F">
              <w:rPr>
                <w:sz w:val="22"/>
                <w:szCs w:val="22"/>
              </w:rPr>
              <w:t>PCDD/F ir dioksinų tipo PCB</w:t>
            </w:r>
          </w:p>
        </w:tc>
        <w:tc>
          <w:tcPr>
            <w:tcW w:w="285" w:type="pct"/>
            <w:tcBorders>
              <w:top w:val="single" w:sz="4" w:space="0" w:color="auto"/>
              <w:left w:val="single" w:sz="4" w:space="0" w:color="auto"/>
              <w:right w:val="single" w:sz="4" w:space="0" w:color="auto"/>
            </w:tcBorders>
            <w:vAlign w:val="center"/>
            <w:hideMark/>
          </w:tcPr>
          <w:p w14:paraId="6B2EE1B0" w14:textId="77777777" w:rsidR="00BF5B5B" w:rsidRPr="0019743F" w:rsidRDefault="00BF5B5B" w:rsidP="00BA4CCC">
            <w:pPr>
              <w:rPr>
                <w:sz w:val="22"/>
                <w:szCs w:val="22"/>
              </w:rPr>
            </w:pPr>
            <w:r w:rsidRPr="0019743F">
              <w:rPr>
                <w:sz w:val="22"/>
                <w:szCs w:val="22"/>
              </w:rPr>
              <w:t>003</w:t>
            </w:r>
          </w:p>
        </w:tc>
        <w:tc>
          <w:tcPr>
            <w:tcW w:w="678" w:type="pct"/>
            <w:tcBorders>
              <w:top w:val="single" w:sz="4" w:space="0" w:color="auto"/>
              <w:left w:val="single" w:sz="4" w:space="0" w:color="auto"/>
              <w:bottom w:val="single" w:sz="4" w:space="0" w:color="auto"/>
              <w:right w:val="single" w:sz="4" w:space="0" w:color="auto"/>
            </w:tcBorders>
            <w:vAlign w:val="center"/>
            <w:hideMark/>
          </w:tcPr>
          <w:p w14:paraId="009507DD" w14:textId="77777777" w:rsidR="00BF5B5B" w:rsidRPr="0019743F" w:rsidRDefault="00BF5B5B" w:rsidP="00BA4CCC">
            <w:pPr>
              <w:jc w:val="center"/>
              <w:rPr>
                <w:sz w:val="22"/>
                <w:szCs w:val="22"/>
              </w:rPr>
            </w:pPr>
            <w:proofErr w:type="spellStart"/>
            <w:r w:rsidRPr="0019743F">
              <w:rPr>
                <w:sz w:val="22"/>
                <w:szCs w:val="22"/>
              </w:rPr>
              <w:t>ng</w:t>
            </w:r>
            <w:proofErr w:type="spellEnd"/>
            <w:r w:rsidRPr="0019743F">
              <w:rPr>
                <w:sz w:val="22"/>
                <w:szCs w:val="22"/>
              </w:rPr>
              <w:t xml:space="preserve"> PSO-TEQ/Nm</w:t>
            </w:r>
            <w:r w:rsidRPr="0019743F">
              <w:rPr>
                <w:sz w:val="22"/>
                <w:szCs w:val="22"/>
                <w:vertAlign w:val="superscript"/>
              </w:rPr>
              <w:t>3</w:t>
            </w:r>
          </w:p>
        </w:tc>
        <w:tc>
          <w:tcPr>
            <w:tcW w:w="538" w:type="pct"/>
            <w:tcBorders>
              <w:top w:val="single" w:sz="4" w:space="0" w:color="auto"/>
              <w:left w:val="single" w:sz="4" w:space="0" w:color="auto"/>
              <w:bottom w:val="single" w:sz="4" w:space="0" w:color="auto"/>
              <w:right w:val="single" w:sz="4" w:space="0" w:color="auto"/>
            </w:tcBorders>
            <w:vAlign w:val="center"/>
          </w:tcPr>
          <w:p w14:paraId="705B648D" w14:textId="77777777" w:rsidR="00BF5B5B" w:rsidRPr="0019743F" w:rsidRDefault="00BF5B5B" w:rsidP="00BA4CCC">
            <w:pPr>
              <w:rPr>
                <w:sz w:val="22"/>
                <w:szCs w:val="22"/>
              </w:rPr>
            </w:pPr>
            <w:r w:rsidRPr="0019743F">
              <w:rPr>
                <w:sz w:val="22"/>
                <w:szCs w:val="22"/>
              </w:rPr>
              <w:t>-***</w:t>
            </w:r>
          </w:p>
        </w:tc>
        <w:tc>
          <w:tcPr>
            <w:tcW w:w="480" w:type="pct"/>
            <w:tcBorders>
              <w:top w:val="single" w:sz="4" w:space="0" w:color="auto"/>
              <w:left w:val="single" w:sz="4" w:space="0" w:color="auto"/>
              <w:bottom w:val="single" w:sz="4" w:space="0" w:color="auto"/>
              <w:right w:val="single" w:sz="4" w:space="0" w:color="auto"/>
            </w:tcBorders>
            <w:vAlign w:val="center"/>
          </w:tcPr>
          <w:p w14:paraId="7D2D690F" w14:textId="77777777" w:rsidR="00BF5B5B" w:rsidRPr="0019743F" w:rsidRDefault="00BF5B5B" w:rsidP="00BA4CCC">
            <w:pP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hideMark/>
          </w:tcPr>
          <w:p w14:paraId="52246925" w14:textId="77777777" w:rsidR="00BF5B5B" w:rsidRPr="0019743F" w:rsidRDefault="00BF5B5B" w:rsidP="00BA4CCC">
            <w:pPr>
              <w:rPr>
                <w:sz w:val="22"/>
                <w:szCs w:val="22"/>
              </w:rPr>
            </w:pPr>
            <w:r w:rsidRPr="0019743F">
              <w:rPr>
                <w:sz w:val="22"/>
                <w:szCs w:val="22"/>
              </w:rPr>
              <w:t>0,0</w:t>
            </w:r>
            <w:r w:rsidRPr="0019743F">
              <w:rPr>
                <w:sz w:val="22"/>
                <w:szCs w:val="22"/>
                <w:lang w:val="en-US"/>
              </w:rPr>
              <w:t>6</w:t>
            </w:r>
          </w:p>
        </w:tc>
        <w:tc>
          <w:tcPr>
            <w:tcW w:w="520" w:type="pct"/>
            <w:tcBorders>
              <w:top w:val="single" w:sz="4" w:space="0" w:color="auto"/>
              <w:left w:val="single" w:sz="4" w:space="0" w:color="auto"/>
              <w:bottom w:val="single" w:sz="4" w:space="0" w:color="auto"/>
              <w:right w:val="single" w:sz="4" w:space="0" w:color="auto"/>
            </w:tcBorders>
            <w:vAlign w:val="center"/>
            <w:hideMark/>
          </w:tcPr>
          <w:p w14:paraId="59E2A4A7" w14:textId="77777777" w:rsidR="00BF5B5B" w:rsidRPr="0019743F" w:rsidRDefault="00BF5B5B" w:rsidP="00BA4CCC">
            <w:pPr>
              <w:rPr>
                <w:sz w:val="22"/>
                <w:szCs w:val="22"/>
              </w:rPr>
            </w:pPr>
            <w:r w:rsidRPr="0019743F">
              <w:rPr>
                <w:sz w:val="22"/>
                <w:szCs w:val="22"/>
              </w:rPr>
              <w:t>0,000000145</w:t>
            </w:r>
          </w:p>
        </w:tc>
      </w:tr>
      <w:tr w:rsidR="00BF5B5B" w:rsidRPr="0019743F" w14:paraId="68C18A74" w14:textId="77777777" w:rsidTr="00BA4CCC">
        <w:trPr>
          <w:trHeight w:val="91"/>
        </w:trPr>
        <w:tc>
          <w:tcPr>
            <w:tcW w:w="603" w:type="pct"/>
            <w:gridSpan w:val="2"/>
            <w:tcBorders>
              <w:top w:val="single" w:sz="4" w:space="0" w:color="auto"/>
              <w:left w:val="single" w:sz="4" w:space="0" w:color="auto"/>
              <w:bottom w:val="single" w:sz="4" w:space="0" w:color="auto"/>
              <w:right w:val="single" w:sz="4" w:space="0" w:color="auto"/>
            </w:tcBorders>
            <w:vAlign w:val="center"/>
            <w:hideMark/>
          </w:tcPr>
          <w:p w14:paraId="5D53E0EB" w14:textId="77777777" w:rsidR="00BF5B5B" w:rsidRPr="0019743F" w:rsidRDefault="00BF5B5B" w:rsidP="00EA13BF">
            <w:pPr>
              <w:jc w:val="center"/>
              <w:rPr>
                <w:sz w:val="22"/>
                <w:szCs w:val="22"/>
              </w:rPr>
            </w:pPr>
            <w:r w:rsidRPr="0019743F">
              <w:rPr>
                <w:sz w:val="22"/>
                <w:szCs w:val="22"/>
              </w:rPr>
              <w:t>Ortakis (jėgainė)</w:t>
            </w:r>
          </w:p>
        </w:tc>
        <w:tc>
          <w:tcPr>
            <w:tcW w:w="358" w:type="pct"/>
            <w:tcBorders>
              <w:top w:val="single" w:sz="4" w:space="0" w:color="auto"/>
              <w:left w:val="single" w:sz="4" w:space="0" w:color="auto"/>
              <w:bottom w:val="single" w:sz="4" w:space="0" w:color="auto"/>
              <w:right w:val="single" w:sz="4" w:space="0" w:color="auto"/>
            </w:tcBorders>
            <w:vAlign w:val="center"/>
            <w:hideMark/>
          </w:tcPr>
          <w:p w14:paraId="75E87661" w14:textId="77777777" w:rsidR="00BF5B5B" w:rsidRPr="0019743F" w:rsidRDefault="00BF5B5B" w:rsidP="00EA13BF">
            <w:pPr>
              <w:jc w:val="center"/>
              <w:rPr>
                <w:sz w:val="22"/>
                <w:szCs w:val="22"/>
              </w:rPr>
            </w:pPr>
            <w:r w:rsidRPr="0019743F">
              <w:rPr>
                <w:sz w:val="22"/>
                <w:szCs w:val="22"/>
              </w:rPr>
              <w:t>002</w:t>
            </w:r>
          </w:p>
        </w:tc>
        <w:tc>
          <w:tcPr>
            <w:tcW w:w="1154" w:type="pct"/>
            <w:tcBorders>
              <w:top w:val="single" w:sz="4" w:space="0" w:color="auto"/>
              <w:left w:val="single" w:sz="4" w:space="0" w:color="auto"/>
              <w:bottom w:val="single" w:sz="4" w:space="0" w:color="auto"/>
              <w:right w:val="single" w:sz="4" w:space="0" w:color="auto"/>
            </w:tcBorders>
            <w:vAlign w:val="center"/>
            <w:hideMark/>
          </w:tcPr>
          <w:p w14:paraId="72124D5D" w14:textId="77777777" w:rsidR="00BF5B5B" w:rsidRPr="0019743F" w:rsidRDefault="00BF5B5B" w:rsidP="00BA4CCC">
            <w:pPr>
              <w:rPr>
                <w:sz w:val="22"/>
                <w:szCs w:val="22"/>
              </w:rPr>
            </w:pPr>
            <w:r w:rsidRPr="0019743F">
              <w:rPr>
                <w:sz w:val="22"/>
                <w:szCs w:val="22"/>
              </w:rPr>
              <w:t>Kietosios dalelės (organinės ir neorganinės), išskyrus kietąsias daleles, deginant kietąjį, skystąjį arba dujinį kurą ar atliekas, ir asbesto turinčias kietąsias daleles) (dulkės)</w:t>
            </w:r>
          </w:p>
        </w:tc>
        <w:tc>
          <w:tcPr>
            <w:tcW w:w="285" w:type="pct"/>
            <w:tcBorders>
              <w:top w:val="single" w:sz="4" w:space="0" w:color="auto"/>
              <w:left w:val="single" w:sz="4" w:space="0" w:color="auto"/>
              <w:bottom w:val="single" w:sz="4" w:space="0" w:color="auto"/>
              <w:right w:val="single" w:sz="4" w:space="0" w:color="auto"/>
            </w:tcBorders>
            <w:vAlign w:val="center"/>
            <w:hideMark/>
          </w:tcPr>
          <w:p w14:paraId="432ED8CE" w14:textId="77777777" w:rsidR="00BF5B5B" w:rsidRPr="0019743F" w:rsidRDefault="00BF5B5B" w:rsidP="00BA4CCC">
            <w:pPr>
              <w:rPr>
                <w:sz w:val="22"/>
                <w:szCs w:val="22"/>
              </w:rPr>
            </w:pPr>
            <w:r w:rsidRPr="0019743F">
              <w:rPr>
                <w:sz w:val="22"/>
                <w:szCs w:val="22"/>
              </w:rPr>
              <w:t>4281</w:t>
            </w:r>
          </w:p>
        </w:tc>
        <w:tc>
          <w:tcPr>
            <w:tcW w:w="678" w:type="pct"/>
            <w:tcBorders>
              <w:top w:val="single" w:sz="4" w:space="0" w:color="auto"/>
              <w:left w:val="single" w:sz="4" w:space="0" w:color="auto"/>
              <w:bottom w:val="single" w:sz="4" w:space="0" w:color="auto"/>
              <w:right w:val="single" w:sz="4" w:space="0" w:color="auto"/>
            </w:tcBorders>
            <w:vAlign w:val="center"/>
            <w:hideMark/>
          </w:tcPr>
          <w:p w14:paraId="77401F97"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vAlign w:val="center"/>
          </w:tcPr>
          <w:p w14:paraId="7208CC01"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hideMark/>
          </w:tcPr>
          <w:p w14:paraId="56872EC9" w14:textId="77777777" w:rsidR="00BF5B5B" w:rsidRPr="0019743F" w:rsidRDefault="00BF5B5B" w:rsidP="00BA4CCC">
            <w:pPr>
              <w:jc w:val="center"/>
              <w:rPr>
                <w:sz w:val="22"/>
                <w:szCs w:val="22"/>
              </w:rPr>
            </w:pPr>
            <w:r w:rsidRPr="0019743F">
              <w:rPr>
                <w:sz w:val="22"/>
                <w:szCs w:val="22"/>
              </w:rPr>
              <w:t>0,00184</w:t>
            </w:r>
          </w:p>
        </w:tc>
        <w:tc>
          <w:tcPr>
            <w:tcW w:w="520" w:type="pct"/>
            <w:tcBorders>
              <w:top w:val="single" w:sz="4" w:space="0" w:color="auto"/>
              <w:left w:val="single" w:sz="4" w:space="0" w:color="auto"/>
              <w:bottom w:val="single" w:sz="4" w:space="0" w:color="auto"/>
              <w:right w:val="single" w:sz="4" w:space="0" w:color="auto"/>
            </w:tcBorders>
            <w:vAlign w:val="center"/>
          </w:tcPr>
          <w:p w14:paraId="1B1AA891" w14:textId="77777777" w:rsidR="00BF5B5B" w:rsidRPr="0019743F" w:rsidRDefault="00BF5B5B" w:rsidP="00BA4CCC">
            <w:pPr>
              <w:rPr>
                <w:sz w:val="22"/>
                <w:szCs w:val="22"/>
              </w:rPr>
            </w:pPr>
            <w:r w:rsidRPr="0019743F">
              <w:rPr>
                <w:sz w:val="22"/>
                <w:szCs w:val="22"/>
              </w:rPr>
              <w:t>0,0001</w:t>
            </w:r>
          </w:p>
        </w:tc>
      </w:tr>
      <w:tr w:rsidR="00BF5B5B" w:rsidRPr="0019743F" w14:paraId="706BEBE6" w14:textId="77777777" w:rsidTr="00BA4CCC">
        <w:trPr>
          <w:trHeight w:val="91"/>
        </w:trPr>
        <w:tc>
          <w:tcPr>
            <w:tcW w:w="603" w:type="pct"/>
            <w:gridSpan w:val="2"/>
            <w:tcBorders>
              <w:top w:val="single" w:sz="4" w:space="0" w:color="auto"/>
              <w:left w:val="single" w:sz="4" w:space="0" w:color="auto"/>
              <w:bottom w:val="single" w:sz="4" w:space="0" w:color="auto"/>
              <w:right w:val="single" w:sz="4" w:space="0" w:color="auto"/>
            </w:tcBorders>
            <w:vAlign w:val="center"/>
            <w:hideMark/>
          </w:tcPr>
          <w:p w14:paraId="63E984CA" w14:textId="77777777" w:rsidR="00BF5B5B" w:rsidRPr="0019743F" w:rsidRDefault="00BF5B5B" w:rsidP="00EA13BF">
            <w:pPr>
              <w:jc w:val="center"/>
              <w:rPr>
                <w:sz w:val="22"/>
                <w:szCs w:val="22"/>
              </w:rPr>
            </w:pPr>
            <w:r w:rsidRPr="0019743F">
              <w:rPr>
                <w:sz w:val="22"/>
                <w:szCs w:val="22"/>
              </w:rPr>
              <w:t>Ortakis (jėgainė)</w:t>
            </w:r>
          </w:p>
        </w:tc>
        <w:tc>
          <w:tcPr>
            <w:tcW w:w="358" w:type="pct"/>
            <w:tcBorders>
              <w:top w:val="single" w:sz="4" w:space="0" w:color="auto"/>
              <w:left w:val="single" w:sz="4" w:space="0" w:color="auto"/>
              <w:bottom w:val="single" w:sz="4" w:space="0" w:color="auto"/>
              <w:right w:val="single" w:sz="4" w:space="0" w:color="auto"/>
            </w:tcBorders>
            <w:vAlign w:val="center"/>
            <w:hideMark/>
          </w:tcPr>
          <w:p w14:paraId="109834DE" w14:textId="77777777" w:rsidR="00BF5B5B" w:rsidRPr="0019743F" w:rsidRDefault="00BF5B5B" w:rsidP="00EA13BF">
            <w:pPr>
              <w:jc w:val="center"/>
              <w:rPr>
                <w:sz w:val="22"/>
                <w:szCs w:val="22"/>
              </w:rPr>
            </w:pPr>
            <w:r w:rsidRPr="0019743F">
              <w:rPr>
                <w:sz w:val="22"/>
                <w:szCs w:val="22"/>
              </w:rPr>
              <w:t>003</w:t>
            </w:r>
          </w:p>
        </w:tc>
        <w:tc>
          <w:tcPr>
            <w:tcW w:w="1154" w:type="pct"/>
            <w:tcBorders>
              <w:top w:val="single" w:sz="4" w:space="0" w:color="auto"/>
              <w:left w:val="single" w:sz="4" w:space="0" w:color="auto"/>
              <w:bottom w:val="single" w:sz="4" w:space="0" w:color="auto"/>
              <w:right w:val="single" w:sz="4" w:space="0" w:color="auto"/>
            </w:tcBorders>
            <w:hideMark/>
          </w:tcPr>
          <w:p w14:paraId="3A30E950" w14:textId="77777777" w:rsidR="00BF5B5B" w:rsidRPr="0019743F" w:rsidRDefault="00BF5B5B" w:rsidP="00BA4CCC">
            <w:pPr>
              <w:rPr>
                <w:sz w:val="22"/>
                <w:szCs w:val="22"/>
              </w:rPr>
            </w:pPr>
            <w:r w:rsidRPr="0019743F">
              <w:rPr>
                <w:sz w:val="22"/>
                <w:szCs w:val="22"/>
              </w:rPr>
              <w:t>Kietosios dalelės (organinės ir neorganinės), išskyrus kietąsias daleles, deginant kietąjį, skystąjį arba dujinį kurą ar atliekas, ir asbesto turinčias kietąsias daleles) (dulkės)</w:t>
            </w:r>
          </w:p>
        </w:tc>
        <w:tc>
          <w:tcPr>
            <w:tcW w:w="285" w:type="pct"/>
            <w:tcBorders>
              <w:top w:val="single" w:sz="4" w:space="0" w:color="auto"/>
              <w:left w:val="single" w:sz="4" w:space="0" w:color="auto"/>
              <w:bottom w:val="single" w:sz="4" w:space="0" w:color="auto"/>
              <w:right w:val="single" w:sz="4" w:space="0" w:color="auto"/>
            </w:tcBorders>
            <w:vAlign w:val="center"/>
            <w:hideMark/>
          </w:tcPr>
          <w:p w14:paraId="0173728A" w14:textId="77777777" w:rsidR="00BF5B5B" w:rsidRPr="0019743F" w:rsidRDefault="00BF5B5B" w:rsidP="00BA4CCC">
            <w:pPr>
              <w:rPr>
                <w:sz w:val="22"/>
                <w:szCs w:val="22"/>
              </w:rPr>
            </w:pPr>
            <w:r w:rsidRPr="0019743F">
              <w:rPr>
                <w:sz w:val="22"/>
                <w:szCs w:val="22"/>
              </w:rPr>
              <w:t>4281</w:t>
            </w:r>
          </w:p>
        </w:tc>
        <w:tc>
          <w:tcPr>
            <w:tcW w:w="678" w:type="pct"/>
            <w:tcBorders>
              <w:top w:val="single" w:sz="4" w:space="0" w:color="auto"/>
              <w:left w:val="single" w:sz="4" w:space="0" w:color="auto"/>
              <w:bottom w:val="single" w:sz="4" w:space="0" w:color="auto"/>
              <w:right w:val="single" w:sz="4" w:space="0" w:color="auto"/>
            </w:tcBorders>
            <w:vAlign w:val="center"/>
            <w:hideMark/>
          </w:tcPr>
          <w:p w14:paraId="44FDCEC1"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57F1ABE9"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hideMark/>
          </w:tcPr>
          <w:p w14:paraId="6D5D013A" w14:textId="77777777" w:rsidR="00BF5B5B" w:rsidRPr="0019743F" w:rsidRDefault="00BF5B5B" w:rsidP="00BA4CCC">
            <w:pPr>
              <w:jc w:val="center"/>
              <w:rPr>
                <w:sz w:val="22"/>
                <w:szCs w:val="22"/>
              </w:rPr>
            </w:pPr>
            <w:r w:rsidRPr="0019743F">
              <w:rPr>
                <w:sz w:val="22"/>
                <w:szCs w:val="22"/>
              </w:rPr>
              <w:t>0,00249</w:t>
            </w:r>
          </w:p>
        </w:tc>
        <w:tc>
          <w:tcPr>
            <w:tcW w:w="520" w:type="pct"/>
            <w:tcBorders>
              <w:top w:val="single" w:sz="4" w:space="0" w:color="auto"/>
              <w:left w:val="single" w:sz="4" w:space="0" w:color="auto"/>
              <w:bottom w:val="single" w:sz="4" w:space="0" w:color="auto"/>
              <w:right w:val="single" w:sz="4" w:space="0" w:color="auto"/>
            </w:tcBorders>
            <w:vAlign w:val="center"/>
          </w:tcPr>
          <w:p w14:paraId="24050A61" w14:textId="77777777" w:rsidR="00BF5B5B" w:rsidRPr="0019743F" w:rsidRDefault="00BF5B5B" w:rsidP="00BA4CCC">
            <w:pPr>
              <w:rPr>
                <w:sz w:val="22"/>
                <w:szCs w:val="22"/>
              </w:rPr>
            </w:pPr>
            <w:r w:rsidRPr="0019743F">
              <w:rPr>
                <w:sz w:val="22"/>
                <w:szCs w:val="22"/>
              </w:rPr>
              <w:t>0,001</w:t>
            </w:r>
          </w:p>
        </w:tc>
      </w:tr>
      <w:tr w:rsidR="00BF5B5B" w:rsidRPr="0019743F" w14:paraId="317480B5" w14:textId="77777777" w:rsidTr="00BA4CCC">
        <w:trPr>
          <w:trHeight w:val="91"/>
        </w:trPr>
        <w:tc>
          <w:tcPr>
            <w:tcW w:w="603" w:type="pct"/>
            <w:gridSpan w:val="2"/>
            <w:tcBorders>
              <w:top w:val="single" w:sz="4" w:space="0" w:color="auto"/>
              <w:left w:val="single" w:sz="4" w:space="0" w:color="auto"/>
              <w:bottom w:val="single" w:sz="4" w:space="0" w:color="auto"/>
              <w:right w:val="single" w:sz="4" w:space="0" w:color="auto"/>
            </w:tcBorders>
            <w:vAlign w:val="center"/>
          </w:tcPr>
          <w:p w14:paraId="7745CD63" w14:textId="77777777" w:rsidR="00BF5B5B" w:rsidRPr="0019743F" w:rsidRDefault="00BF5B5B" w:rsidP="00EA13BF">
            <w:pPr>
              <w:jc w:val="center"/>
              <w:rPr>
                <w:sz w:val="22"/>
                <w:szCs w:val="22"/>
              </w:rPr>
            </w:pPr>
            <w:r w:rsidRPr="0019743F">
              <w:rPr>
                <w:sz w:val="22"/>
                <w:szCs w:val="22"/>
              </w:rPr>
              <w:t>Ortakis (jėgainė)</w:t>
            </w:r>
          </w:p>
        </w:tc>
        <w:tc>
          <w:tcPr>
            <w:tcW w:w="358" w:type="pct"/>
            <w:tcBorders>
              <w:top w:val="single" w:sz="4" w:space="0" w:color="auto"/>
              <w:left w:val="single" w:sz="4" w:space="0" w:color="auto"/>
              <w:bottom w:val="single" w:sz="4" w:space="0" w:color="auto"/>
              <w:right w:val="single" w:sz="4" w:space="0" w:color="auto"/>
            </w:tcBorders>
            <w:vAlign w:val="center"/>
          </w:tcPr>
          <w:p w14:paraId="4BE55277" w14:textId="77777777" w:rsidR="00BF5B5B" w:rsidRPr="0019743F" w:rsidRDefault="00BF5B5B" w:rsidP="00EA13BF">
            <w:pPr>
              <w:jc w:val="center"/>
              <w:rPr>
                <w:sz w:val="22"/>
                <w:szCs w:val="22"/>
              </w:rPr>
            </w:pPr>
            <w:r w:rsidRPr="0019743F">
              <w:rPr>
                <w:sz w:val="22"/>
                <w:szCs w:val="22"/>
              </w:rPr>
              <w:t>004</w:t>
            </w:r>
          </w:p>
        </w:tc>
        <w:tc>
          <w:tcPr>
            <w:tcW w:w="1154" w:type="pct"/>
            <w:tcBorders>
              <w:top w:val="single" w:sz="4" w:space="0" w:color="auto"/>
              <w:left w:val="single" w:sz="4" w:space="0" w:color="auto"/>
              <w:bottom w:val="single" w:sz="4" w:space="0" w:color="auto"/>
              <w:right w:val="single" w:sz="4" w:space="0" w:color="auto"/>
            </w:tcBorders>
          </w:tcPr>
          <w:p w14:paraId="379970AE" w14:textId="77777777" w:rsidR="00BF5B5B" w:rsidRPr="0019743F" w:rsidRDefault="00BF5B5B" w:rsidP="00BA4CCC">
            <w:pPr>
              <w:rPr>
                <w:sz w:val="22"/>
                <w:szCs w:val="22"/>
              </w:rPr>
            </w:pPr>
            <w:r w:rsidRPr="0019743F">
              <w:rPr>
                <w:sz w:val="22"/>
                <w:szCs w:val="22"/>
              </w:rPr>
              <w:t>Kietosios dalelės (organinės ir neorganinės), išskyrus kietąsias daleles, deginant kietąjį, skystąjį arba dujinį kurą ar atliekas, ir asbesto turinčias kietąsias daleles) (dulkės)</w:t>
            </w:r>
          </w:p>
        </w:tc>
        <w:tc>
          <w:tcPr>
            <w:tcW w:w="285" w:type="pct"/>
            <w:tcBorders>
              <w:top w:val="single" w:sz="4" w:space="0" w:color="auto"/>
              <w:left w:val="single" w:sz="4" w:space="0" w:color="auto"/>
              <w:bottom w:val="single" w:sz="4" w:space="0" w:color="auto"/>
              <w:right w:val="single" w:sz="4" w:space="0" w:color="auto"/>
            </w:tcBorders>
            <w:vAlign w:val="center"/>
          </w:tcPr>
          <w:p w14:paraId="148487B3" w14:textId="77777777" w:rsidR="00BF5B5B" w:rsidRPr="0019743F" w:rsidRDefault="00BF5B5B" w:rsidP="00BA4CCC">
            <w:pPr>
              <w:rPr>
                <w:sz w:val="22"/>
                <w:szCs w:val="22"/>
              </w:rPr>
            </w:pPr>
            <w:r w:rsidRPr="0019743F">
              <w:rPr>
                <w:sz w:val="22"/>
                <w:szCs w:val="22"/>
              </w:rPr>
              <w:t>4281</w:t>
            </w:r>
          </w:p>
        </w:tc>
        <w:tc>
          <w:tcPr>
            <w:tcW w:w="678" w:type="pct"/>
            <w:tcBorders>
              <w:top w:val="single" w:sz="4" w:space="0" w:color="auto"/>
              <w:left w:val="single" w:sz="4" w:space="0" w:color="auto"/>
              <w:bottom w:val="single" w:sz="4" w:space="0" w:color="auto"/>
              <w:right w:val="single" w:sz="4" w:space="0" w:color="auto"/>
            </w:tcBorders>
            <w:vAlign w:val="center"/>
          </w:tcPr>
          <w:p w14:paraId="3B569241"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0335923F"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39382B11" w14:textId="77777777" w:rsidR="00BF5B5B" w:rsidRPr="0019743F" w:rsidRDefault="00BF5B5B" w:rsidP="00BA4CCC">
            <w:pPr>
              <w:jc w:val="center"/>
              <w:rPr>
                <w:sz w:val="22"/>
                <w:szCs w:val="22"/>
              </w:rPr>
            </w:pPr>
            <w:r w:rsidRPr="0019743F">
              <w:rPr>
                <w:sz w:val="22"/>
                <w:szCs w:val="22"/>
              </w:rPr>
              <w:t>0,00181</w:t>
            </w:r>
          </w:p>
        </w:tc>
        <w:tc>
          <w:tcPr>
            <w:tcW w:w="520" w:type="pct"/>
            <w:tcBorders>
              <w:top w:val="single" w:sz="4" w:space="0" w:color="auto"/>
              <w:left w:val="single" w:sz="4" w:space="0" w:color="auto"/>
              <w:bottom w:val="single" w:sz="4" w:space="0" w:color="auto"/>
              <w:right w:val="single" w:sz="4" w:space="0" w:color="auto"/>
            </w:tcBorders>
            <w:vAlign w:val="center"/>
          </w:tcPr>
          <w:p w14:paraId="3AD8FD26" w14:textId="77777777" w:rsidR="00BF5B5B" w:rsidRPr="0019743F" w:rsidRDefault="00BF5B5B" w:rsidP="00BA4CCC">
            <w:pPr>
              <w:rPr>
                <w:sz w:val="22"/>
                <w:szCs w:val="22"/>
              </w:rPr>
            </w:pPr>
            <w:r w:rsidRPr="0019743F">
              <w:rPr>
                <w:sz w:val="22"/>
                <w:szCs w:val="22"/>
              </w:rPr>
              <w:t>0,016</w:t>
            </w:r>
          </w:p>
        </w:tc>
      </w:tr>
      <w:tr w:rsidR="00BF5B5B" w:rsidRPr="0019743F" w14:paraId="424FD9C9" w14:textId="77777777" w:rsidTr="00BA4CCC">
        <w:trPr>
          <w:trHeight w:val="91"/>
        </w:trPr>
        <w:tc>
          <w:tcPr>
            <w:tcW w:w="603" w:type="pct"/>
            <w:gridSpan w:val="2"/>
            <w:tcBorders>
              <w:top w:val="single" w:sz="4" w:space="0" w:color="auto"/>
              <w:left w:val="single" w:sz="4" w:space="0" w:color="auto"/>
              <w:bottom w:val="single" w:sz="4" w:space="0" w:color="auto"/>
              <w:right w:val="single" w:sz="4" w:space="0" w:color="auto"/>
            </w:tcBorders>
            <w:vAlign w:val="center"/>
            <w:hideMark/>
          </w:tcPr>
          <w:p w14:paraId="5D7A7ACA" w14:textId="77777777" w:rsidR="00BF5B5B" w:rsidRPr="0019743F" w:rsidRDefault="00BF5B5B" w:rsidP="00EA13BF">
            <w:pPr>
              <w:jc w:val="center"/>
              <w:rPr>
                <w:sz w:val="22"/>
                <w:szCs w:val="22"/>
              </w:rPr>
            </w:pPr>
            <w:r w:rsidRPr="0019743F">
              <w:rPr>
                <w:sz w:val="22"/>
                <w:szCs w:val="22"/>
              </w:rPr>
              <w:t>Ortakis (jėgainė)</w:t>
            </w:r>
          </w:p>
        </w:tc>
        <w:tc>
          <w:tcPr>
            <w:tcW w:w="358" w:type="pct"/>
            <w:tcBorders>
              <w:top w:val="single" w:sz="4" w:space="0" w:color="auto"/>
              <w:left w:val="single" w:sz="4" w:space="0" w:color="auto"/>
              <w:bottom w:val="single" w:sz="4" w:space="0" w:color="auto"/>
              <w:right w:val="single" w:sz="4" w:space="0" w:color="auto"/>
            </w:tcBorders>
            <w:vAlign w:val="center"/>
            <w:hideMark/>
          </w:tcPr>
          <w:p w14:paraId="3EC58BD2" w14:textId="77777777" w:rsidR="00BF5B5B" w:rsidRPr="0019743F" w:rsidRDefault="00BF5B5B" w:rsidP="00EA13BF">
            <w:pPr>
              <w:jc w:val="center"/>
              <w:rPr>
                <w:sz w:val="22"/>
                <w:szCs w:val="22"/>
              </w:rPr>
            </w:pPr>
            <w:r w:rsidRPr="0019743F">
              <w:rPr>
                <w:sz w:val="22"/>
                <w:szCs w:val="22"/>
              </w:rPr>
              <w:t>005</w:t>
            </w:r>
          </w:p>
        </w:tc>
        <w:tc>
          <w:tcPr>
            <w:tcW w:w="1154" w:type="pct"/>
            <w:tcBorders>
              <w:top w:val="single" w:sz="4" w:space="0" w:color="auto"/>
              <w:left w:val="single" w:sz="4" w:space="0" w:color="auto"/>
              <w:bottom w:val="single" w:sz="4" w:space="0" w:color="auto"/>
              <w:right w:val="single" w:sz="4" w:space="0" w:color="auto"/>
            </w:tcBorders>
            <w:hideMark/>
          </w:tcPr>
          <w:p w14:paraId="3B91DB78" w14:textId="77777777" w:rsidR="00BF5B5B" w:rsidRPr="0019743F" w:rsidRDefault="00BF5B5B" w:rsidP="00BA4CCC">
            <w:pPr>
              <w:rPr>
                <w:sz w:val="22"/>
                <w:szCs w:val="22"/>
              </w:rPr>
            </w:pPr>
            <w:r w:rsidRPr="0019743F">
              <w:rPr>
                <w:sz w:val="22"/>
                <w:szCs w:val="22"/>
              </w:rPr>
              <w:t xml:space="preserve">Kietosios dalelės (organinės ir neorganinės), išskyrus kietąsias daleles, deginant kietąjį, skystąjį arba dujinį kurą ar atliekas, ir </w:t>
            </w:r>
            <w:r w:rsidRPr="0019743F">
              <w:rPr>
                <w:sz w:val="22"/>
                <w:szCs w:val="22"/>
              </w:rPr>
              <w:lastRenderedPageBreak/>
              <w:t>asbesto turinčias kietąsias daleles) (dulkės)</w:t>
            </w:r>
          </w:p>
        </w:tc>
        <w:tc>
          <w:tcPr>
            <w:tcW w:w="285" w:type="pct"/>
            <w:tcBorders>
              <w:top w:val="single" w:sz="4" w:space="0" w:color="auto"/>
              <w:left w:val="single" w:sz="4" w:space="0" w:color="auto"/>
              <w:bottom w:val="single" w:sz="4" w:space="0" w:color="auto"/>
              <w:right w:val="single" w:sz="4" w:space="0" w:color="auto"/>
            </w:tcBorders>
            <w:vAlign w:val="center"/>
            <w:hideMark/>
          </w:tcPr>
          <w:p w14:paraId="659D5ED0" w14:textId="77777777" w:rsidR="00BF5B5B" w:rsidRPr="0019743F" w:rsidRDefault="00BF5B5B" w:rsidP="00BA4CCC">
            <w:pPr>
              <w:rPr>
                <w:sz w:val="22"/>
                <w:szCs w:val="22"/>
              </w:rPr>
            </w:pPr>
            <w:r w:rsidRPr="0019743F">
              <w:rPr>
                <w:sz w:val="22"/>
                <w:szCs w:val="22"/>
              </w:rPr>
              <w:lastRenderedPageBreak/>
              <w:t>4281</w:t>
            </w:r>
          </w:p>
        </w:tc>
        <w:tc>
          <w:tcPr>
            <w:tcW w:w="678" w:type="pct"/>
            <w:tcBorders>
              <w:top w:val="single" w:sz="4" w:space="0" w:color="auto"/>
              <w:left w:val="single" w:sz="4" w:space="0" w:color="auto"/>
              <w:bottom w:val="single" w:sz="4" w:space="0" w:color="auto"/>
              <w:right w:val="single" w:sz="4" w:space="0" w:color="auto"/>
            </w:tcBorders>
            <w:vAlign w:val="center"/>
            <w:hideMark/>
          </w:tcPr>
          <w:p w14:paraId="614B31B2"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1CBE553B"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hideMark/>
          </w:tcPr>
          <w:p w14:paraId="4CD86A8F" w14:textId="77777777" w:rsidR="00BF5B5B" w:rsidRPr="0019743F" w:rsidRDefault="00BF5B5B" w:rsidP="00BA4CCC">
            <w:pPr>
              <w:jc w:val="center"/>
              <w:rPr>
                <w:sz w:val="22"/>
                <w:szCs w:val="22"/>
              </w:rPr>
            </w:pPr>
            <w:r w:rsidRPr="0019743F">
              <w:rPr>
                <w:sz w:val="22"/>
                <w:szCs w:val="22"/>
              </w:rPr>
              <w:t>0,00154</w:t>
            </w:r>
          </w:p>
        </w:tc>
        <w:tc>
          <w:tcPr>
            <w:tcW w:w="520" w:type="pct"/>
            <w:tcBorders>
              <w:top w:val="single" w:sz="4" w:space="0" w:color="auto"/>
              <w:left w:val="single" w:sz="4" w:space="0" w:color="auto"/>
              <w:bottom w:val="single" w:sz="4" w:space="0" w:color="auto"/>
              <w:right w:val="single" w:sz="4" w:space="0" w:color="auto"/>
            </w:tcBorders>
            <w:vAlign w:val="center"/>
          </w:tcPr>
          <w:p w14:paraId="257CDDA5" w14:textId="77777777" w:rsidR="00BF5B5B" w:rsidRPr="0019743F" w:rsidRDefault="00BF5B5B" w:rsidP="00BA4CCC">
            <w:pPr>
              <w:rPr>
                <w:sz w:val="22"/>
                <w:szCs w:val="22"/>
              </w:rPr>
            </w:pPr>
            <w:r w:rsidRPr="0019743F">
              <w:rPr>
                <w:sz w:val="22"/>
                <w:szCs w:val="22"/>
              </w:rPr>
              <w:t>0,00001</w:t>
            </w:r>
          </w:p>
        </w:tc>
      </w:tr>
      <w:tr w:rsidR="00BF5B5B" w:rsidRPr="0019743F" w14:paraId="68BA5934" w14:textId="77777777" w:rsidTr="00BA4CCC">
        <w:trPr>
          <w:trHeight w:val="91"/>
        </w:trPr>
        <w:tc>
          <w:tcPr>
            <w:tcW w:w="603" w:type="pct"/>
            <w:gridSpan w:val="2"/>
            <w:tcBorders>
              <w:top w:val="single" w:sz="4" w:space="0" w:color="auto"/>
              <w:left w:val="single" w:sz="4" w:space="0" w:color="auto"/>
              <w:bottom w:val="single" w:sz="4" w:space="0" w:color="auto"/>
              <w:right w:val="single" w:sz="4" w:space="0" w:color="auto"/>
            </w:tcBorders>
            <w:vAlign w:val="center"/>
            <w:hideMark/>
          </w:tcPr>
          <w:p w14:paraId="0C62BB81" w14:textId="77777777" w:rsidR="00BF5B5B" w:rsidRPr="0019743F" w:rsidRDefault="00BF5B5B" w:rsidP="00EA13BF">
            <w:pPr>
              <w:jc w:val="center"/>
              <w:rPr>
                <w:sz w:val="22"/>
                <w:szCs w:val="22"/>
              </w:rPr>
            </w:pPr>
            <w:r w:rsidRPr="0019743F">
              <w:rPr>
                <w:sz w:val="22"/>
                <w:szCs w:val="22"/>
              </w:rPr>
              <w:t>Ortakis (jėgainė)</w:t>
            </w:r>
          </w:p>
        </w:tc>
        <w:tc>
          <w:tcPr>
            <w:tcW w:w="358" w:type="pct"/>
            <w:tcBorders>
              <w:top w:val="single" w:sz="4" w:space="0" w:color="auto"/>
              <w:left w:val="single" w:sz="4" w:space="0" w:color="auto"/>
              <w:bottom w:val="single" w:sz="4" w:space="0" w:color="auto"/>
              <w:right w:val="single" w:sz="4" w:space="0" w:color="auto"/>
            </w:tcBorders>
            <w:vAlign w:val="center"/>
            <w:hideMark/>
          </w:tcPr>
          <w:p w14:paraId="42C00247" w14:textId="77777777" w:rsidR="00BF5B5B" w:rsidRPr="0019743F" w:rsidRDefault="00BF5B5B" w:rsidP="00EA13BF">
            <w:pPr>
              <w:jc w:val="center"/>
              <w:rPr>
                <w:sz w:val="22"/>
                <w:szCs w:val="22"/>
              </w:rPr>
            </w:pPr>
            <w:r w:rsidRPr="0019743F">
              <w:rPr>
                <w:sz w:val="22"/>
                <w:szCs w:val="22"/>
              </w:rPr>
              <w:t>007</w:t>
            </w:r>
          </w:p>
        </w:tc>
        <w:tc>
          <w:tcPr>
            <w:tcW w:w="1154" w:type="pct"/>
            <w:tcBorders>
              <w:top w:val="single" w:sz="4" w:space="0" w:color="auto"/>
              <w:left w:val="single" w:sz="4" w:space="0" w:color="auto"/>
              <w:bottom w:val="single" w:sz="4" w:space="0" w:color="auto"/>
              <w:right w:val="single" w:sz="4" w:space="0" w:color="auto"/>
            </w:tcBorders>
            <w:hideMark/>
          </w:tcPr>
          <w:p w14:paraId="5B244365" w14:textId="77777777" w:rsidR="00BF5B5B" w:rsidRPr="0019743F" w:rsidRDefault="00BF5B5B" w:rsidP="00BA4CCC">
            <w:pPr>
              <w:rPr>
                <w:sz w:val="22"/>
                <w:szCs w:val="22"/>
              </w:rPr>
            </w:pPr>
            <w:r w:rsidRPr="0019743F">
              <w:rPr>
                <w:sz w:val="22"/>
                <w:szCs w:val="22"/>
              </w:rPr>
              <w:t>Kietosios dalelės (organinės ir neorganinės), išskyrus kietąsias daleles, deginant kietąjį, skystąjį arba dujinį kurą ar atliekas, ir asbesto turinčias kietąsias daleles) (dulkės)</w:t>
            </w:r>
          </w:p>
        </w:tc>
        <w:tc>
          <w:tcPr>
            <w:tcW w:w="285" w:type="pct"/>
            <w:tcBorders>
              <w:top w:val="single" w:sz="4" w:space="0" w:color="auto"/>
              <w:left w:val="single" w:sz="4" w:space="0" w:color="auto"/>
              <w:bottom w:val="single" w:sz="4" w:space="0" w:color="auto"/>
              <w:right w:val="single" w:sz="4" w:space="0" w:color="auto"/>
            </w:tcBorders>
            <w:vAlign w:val="center"/>
            <w:hideMark/>
          </w:tcPr>
          <w:p w14:paraId="193A5F39" w14:textId="77777777" w:rsidR="00BF5B5B" w:rsidRPr="0019743F" w:rsidRDefault="00BF5B5B" w:rsidP="00BA4CCC">
            <w:pPr>
              <w:rPr>
                <w:sz w:val="22"/>
                <w:szCs w:val="22"/>
              </w:rPr>
            </w:pPr>
            <w:r w:rsidRPr="0019743F">
              <w:rPr>
                <w:sz w:val="22"/>
                <w:szCs w:val="22"/>
              </w:rPr>
              <w:t>4281</w:t>
            </w:r>
          </w:p>
        </w:tc>
        <w:tc>
          <w:tcPr>
            <w:tcW w:w="678" w:type="pct"/>
            <w:tcBorders>
              <w:top w:val="single" w:sz="4" w:space="0" w:color="auto"/>
              <w:left w:val="single" w:sz="4" w:space="0" w:color="auto"/>
              <w:bottom w:val="single" w:sz="4" w:space="0" w:color="auto"/>
              <w:right w:val="single" w:sz="4" w:space="0" w:color="auto"/>
            </w:tcBorders>
            <w:vAlign w:val="center"/>
            <w:hideMark/>
          </w:tcPr>
          <w:p w14:paraId="6F63C5E7"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61AC1199"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hideMark/>
          </w:tcPr>
          <w:p w14:paraId="212BFCF7" w14:textId="77777777" w:rsidR="00BF5B5B" w:rsidRPr="0019743F" w:rsidRDefault="00BF5B5B" w:rsidP="00BA4CCC">
            <w:pPr>
              <w:jc w:val="center"/>
              <w:rPr>
                <w:sz w:val="22"/>
                <w:szCs w:val="22"/>
              </w:rPr>
            </w:pPr>
            <w:r w:rsidRPr="0019743F">
              <w:rPr>
                <w:sz w:val="22"/>
                <w:szCs w:val="22"/>
              </w:rPr>
              <w:t>0,00112</w:t>
            </w:r>
          </w:p>
        </w:tc>
        <w:tc>
          <w:tcPr>
            <w:tcW w:w="520" w:type="pct"/>
            <w:tcBorders>
              <w:top w:val="single" w:sz="4" w:space="0" w:color="auto"/>
              <w:left w:val="single" w:sz="4" w:space="0" w:color="auto"/>
              <w:bottom w:val="single" w:sz="4" w:space="0" w:color="auto"/>
              <w:right w:val="single" w:sz="4" w:space="0" w:color="auto"/>
            </w:tcBorders>
            <w:vAlign w:val="center"/>
          </w:tcPr>
          <w:p w14:paraId="2F94562A" w14:textId="77777777" w:rsidR="00BF5B5B" w:rsidRPr="0019743F" w:rsidRDefault="00BF5B5B" w:rsidP="00BA4CCC">
            <w:pPr>
              <w:rPr>
                <w:sz w:val="22"/>
                <w:szCs w:val="22"/>
              </w:rPr>
            </w:pPr>
            <w:r w:rsidRPr="0019743F">
              <w:rPr>
                <w:sz w:val="22"/>
                <w:szCs w:val="22"/>
              </w:rPr>
              <w:t>0,001</w:t>
            </w:r>
          </w:p>
        </w:tc>
      </w:tr>
      <w:tr w:rsidR="00BF5B5B" w:rsidRPr="0019743F" w14:paraId="2B0DC189" w14:textId="77777777" w:rsidTr="00BA4CCC">
        <w:trPr>
          <w:trHeight w:val="91"/>
        </w:trPr>
        <w:tc>
          <w:tcPr>
            <w:tcW w:w="60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FFD18D3" w14:textId="77777777" w:rsidR="00BF5B5B" w:rsidRPr="0019743F" w:rsidRDefault="00BF5B5B" w:rsidP="00EA13BF">
            <w:pPr>
              <w:jc w:val="center"/>
              <w:rPr>
                <w:sz w:val="22"/>
                <w:szCs w:val="22"/>
              </w:rPr>
            </w:pPr>
            <w:r w:rsidRPr="0019743F">
              <w:rPr>
                <w:sz w:val="22"/>
                <w:szCs w:val="22"/>
              </w:rPr>
              <w:t>Ortakis (elektros pastotė)</w:t>
            </w:r>
          </w:p>
        </w:tc>
        <w:tc>
          <w:tcPr>
            <w:tcW w:w="358" w:type="pct"/>
            <w:vMerge w:val="restart"/>
            <w:tcBorders>
              <w:top w:val="single" w:sz="4" w:space="0" w:color="auto"/>
              <w:left w:val="single" w:sz="4" w:space="0" w:color="auto"/>
              <w:bottom w:val="single" w:sz="4" w:space="0" w:color="auto"/>
              <w:right w:val="single" w:sz="4" w:space="0" w:color="auto"/>
            </w:tcBorders>
            <w:vAlign w:val="center"/>
            <w:hideMark/>
          </w:tcPr>
          <w:p w14:paraId="3BAE36F0" w14:textId="77777777" w:rsidR="00BF5B5B" w:rsidRPr="0019743F" w:rsidRDefault="00BF5B5B" w:rsidP="00EA13BF">
            <w:pPr>
              <w:ind w:firstLine="23"/>
              <w:jc w:val="center"/>
              <w:rPr>
                <w:sz w:val="22"/>
                <w:szCs w:val="22"/>
              </w:rPr>
            </w:pPr>
            <w:r w:rsidRPr="0019743F">
              <w:rPr>
                <w:sz w:val="22"/>
                <w:szCs w:val="22"/>
              </w:rPr>
              <w:t>009</w:t>
            </w:r>
          </w:p>
        </w:tc>
        <w:tc>
          <w:tcPr>
            <w:tcW w:w="1154" w:type="pct"/>
            <w:tcBorders>
              <w:top w:val="single" w:sz="4" w:space="0" w:color="auto"/>
              <w:left w:val="single" w:sz="4" w:space="0" w:color="auto"/>
              <w:bottom w:val="single" w:sz="4" w:space="0" w:color="auto"/>
              <w:right w:val="single" w:sz="4" w:space="0" w:color="auto"/>
            </w:tcBorders>
            <w:hideMark/>
          </w:tcPr>
          <w:p w14:paraId="257E5853" w14:textId="77777777" w:rsidR="00BF5B5B" w:rsidRPr="0019743F" w:rsidRDefault="00BF5B5B" w:rsidP="00BA4CCC">
            <w:pPr>
              <w:rPr>
                <w:sz w:val="22"/>
                <w:szCs w:val="22"/>
              </w:rPr>
            </w:pPr>
            <w:r w:rsidRPr="0019743F">
              <w:rPr>
                <w:sz w:val="22"/>
                <w:szCs w:val="22"/>
              </w:rPr>
              <w:t>Kietosios dalelės (organinės ir neorganinės), išskyrus kietąsias daleles, deginant kietąjį, skystąjį arba dujinį kurą ar atliekas, ir asbesto turinčias kietąsias daleles) (dulkės)</w:t>
            </w:r>
          </w:p>
        </w:tc>
        <w:tc>
          <w:tcPr>
            <w:tcW w:w="285" w:type="pct"/>
            <w:tcBorders>
              <w:top w:val="single" w:sz="4" w:space="0" w:color="auto"/>
              <w:left w:val="single" w:sz="4" w:space="0" w:color="auto"/>
              <w:bottom w:val="single" w:sz="4" w:space="0" w:color="auto"/>
              <w:right w:val="single" w:sz="4" w:space="0" w:color="auto"/>
            </w:tcBorders>
            <w:vAlign w:val="center"/>
            <w:hideMark/>
          </w:tcPr>
          <w:p w14:paraId="7B0F3866" w14:textId="77777777" w:rsidR="00BF5B5B" w:rsidRPr="0019743F" w:rsidRDefault="00BF5B5B" w:rsidP="00BA4CCC">
            <w:pPr>
              <w:rPr>
                <w:sz w:val="22"/>
                <w:szCs w:val="22"/>
              </w:rPr>
            </w:pPr>
            <w:r w:rsidRPr="0019743F">
              <w:rPr>
                <w:sz w:val="22"/>
                <w:szCs w:val="22"/>
              </w:rPr>
              <w:t>4281</w:t>
            </w:r>
          </w:p>
        </w:tc>
        <w:tc>
          <w:tcPr>
            <w:tcW w:w="678" w:type="pct"/>
            <w:tcBorders>
              <w:top w:val="single" w:sz="4" w:space="0" w:color="auto"/>
              <w:left w:val="single" w:sz="4" w:space="0" w:color="auto"/>
              <w:bottom w:val="single" w:sz="4" w:space="0" w:color="auto"/>
              <w:right w:val="single" w:sz="4" w:space="0" w:color="auto"/>
            </w:tcBorders>
            <w:vAlign w:val="center"/>
            <w:hideMark/>
          </w:tcPr>
          <w:p w14:paraId="11F38F81"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47D4F173"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4F3F9B59" w14:textId="77777777" w:rsidR="00BF5B5B" w:rsidRPr="0019743F" w:rsidRDefault="00BF5B5B" w:rsidP="00BA4CCC">
            <w:pPr>
              <w:jc w:val="center"/>
              <w:rPr>
                <w:sz w:val="22"/>
                <w:szCs w:val="22"/>
              </w:rPr>
            </w:pPr>
            <w:r w:rsidRPr="0019743F">
              <w:rPr>
                <w:sz w:val="22"/>
                <w:szCs w:val="22"/>
              </w:rPr>
              <w:t>0,05131</w:t>
            </w:r>
          </w:p>
        </w:tc>
        <w:tc>
          <w:tcPr>
            <w:tcW w:w="520" w:type="pct"/>
            <w:tcBorders>
              <w:top w:val="single" w:sz="4" w:space="0" w:color="auto"/>
              <w:left w:val="single" w:sz="4" w:space="0" w:color="auto"/>
              <w:bottom w:val="single" w:sz="4" w:space="0" w:color="auto"/>
              <w:right w:val="single" w:sz="4" w:space="0" w:color="auto"/>
            </w:tcBorders>
            <w:vAlign w:val="center"/>
          </w:tcPr>
          <w:p w14:paraId="5637859D" w14:textId="77777777" w:rsidR="00BF5B5B" w:rsidRPr="0019743F" w:rsidRDefault="00BF5B5B" w:rsidP="00BA4CCC">
            <w:pPr>
              <w:rPr>
                <w:sz w:val="22"/>
                <w:szCs w:val="22"/>
              </w:rPr>
            </w:pPr>
            <w:r w:rsidRPr="0019743F">
              <w:rPr>
                <w:sz w:val="22"/>
                <w:szCs w:val="22"/>
              </w:rPr>
              <w:t>0,0015</w:t>
            </w:r>
          </w:p>
        </w:tc>
      </w:tr>
      <w:tr w:rsidR="00BF5B5B" w:rsidRPr="0019743F" w14:paraId="087D1E6A" w14:textId="77777777" w:rsidTr="00BA4CCC">
        <w:trPr>
          <w:trHeight w:val="91"/>
        </w:trPr>
        <w:tc>
          <w:tcPr>
            <w:tcW w:w="603" w:type="pct"/>
            <w:gridSpan w:val="2"/>
            <w:vMerge/>
            <w:vAlign w:val="center"/>
            <w:hideMark/>
          </w:tcPr>
          <w:p w14:paraId="49C67504" w14:textId="77777777" w:rsidR="00BF5B5B" w:rsidRPr="0019743F" w:rsidRDefault="00BF5B5B" w:rsidP="00EA13BF">
            <w:pPr>
              <w:jc w:val="center"/>
              <w:rPr>
                <w:sz w:val="22"/>
                <w:szCs w:val="22"/>
              </w:rPr>
            </w:pPr>
          </w:p>
        </w:tc>
        <w:tc>
          <w:tcPr>
            <w:tcW w:w="358" w:type="pct"/>
            <w:vMerge/>
            <w:vAlign w:val="center"/>
            <w:hideMark/>
          </w:tcPr>
          <w:p w14:paraId="5D8408E5" w14:textId="77777777" w:rsidR="00BF5B5B" w:rsidRPr="0019743F" w:rsidRDefault="00BF5B5B" w:rsidP="00EA13BF">
            <w:pPr>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hideMark/>
          </w:tcPr>
          <w:p w14:paraId="2D562F5B" w14:textId="77777777" w:rsidR="00BF5B5B" w:rsidRPr="0019743F" w:rsidRDefault="00BF5B5B" w:rsidP="00BA4CCC">
            <w:pPr>
              <w:rPr>
                <w:sz w:val="22"/>
                <w:szCs w:val="22"/>
              </w:rPr>
            </w:pPr>
            <w:r w:rsidRPr="0019743F">
              <w:rPr>
                <w:sz w:val="22"/>
                <w:szCs w:val="22"/>
              </w:rPr>
              <w:t xml:space="preserve">Azoto oksidai </w:t>
            </w:r>
            <w:r w:rsidRPr="0019743F">
              <w:rPr>
                <w:rFonts w:eastAsia="Calibri"/>
                <w:sz w:val="22"/>
                <w:szCs w:val="22"/>
              </w:rPr>
              <w:t>(</w:t>
            </w:r>
            <w:proofErr w:type="spellStart"/>
            <w:r w:rsidRPr="0019743F">
              <w:rPr>
                <w:rFonts w:eastAsia="Calibri"/>
                <w:sz w:val="22"/>
                <w:szCs w:val="22"/>
              </w:rPr>
              <w:t>NO</w:t>
            </w:r>
            <w:r w:rsidRPr="0019743F">
              <w:rPr>
                <w:rFonts w:eastAsia="Calibri"/>
                <w:sz w:val="22"/>
                <w:szCs w:val="22"/>
                <w:vertAlign w:val="subscript"/>
              </w:rPr>
              <w:t>x</w:t>
            </w:r>
            <w:proofErr w:type="spellEnd"/>
            <w:r w:rsidRPr="0019743F">
              <w:rPr>
                <w:rFonts w:eastAsia="Calibri"/>
                <w:sz w:val="22"/>
                <w:szCs w:val="22"/>
              </w:rPr>
              <w:t xml:space="preserve">) </w:t>
            </w:r>
            <w:r w:rsidRPr="0019743F">
              <w:rPr>
                <w:sz w:val="22"/>
                <w:szCs w:val="22"/>
              </w:rPr>
              <w:t xml:space="preserve"> (B)</w:t>
            </w:r>
          </w:p>
        </w:tc>
        <w:tc>
          <w:tcPr>
            <w:tcW w:w="285" w:type="pct"/>
            <w:tcBorders>
              <w:top w:val="single" w:sz="4" w:space="0" w:color="auto"/>
              <w:left w:val="single" w:sz="4" w:space="0" w:color="auto"/>
              <w:bottom w:val="single" w:sz="4" w:space="0" w:color="auto"/>
              <w:right w:val="single" w:sz="4" w:space="0" w:color="auto"/>
            </w:tcBorders>
            <w:vAlign w:val="center"/>
            <w:hideMark/>
          </w:tcPr>
          <w:p w14:paraId="5E637AB1" w14:textId="77777777" w:rsidR="00BF5B5B" w:rsidRPr="0019743F" w:rsidRDefault="00BF5B5B" w:rsidP="00BA4CCC">
            <w:pPr>
              <w:rPr>
                <w:sz w:val="22"/>
                <w:szCs w:val="22"/>
              </w:rPr>
            </w:pPr>
            <w:r w:rsidRPr="0019743F">
              <w:rPr>
                <w:sz w:val="22"/>
                <w:szCs w:val="22"/>
              </w:rPr>
              <w:t>5872</w:t>
            </w:r>
          </w:p>
        </w:tc>
        <w:tc>
          <w:tcPr>
            <w:tcW w:w="678" w:type="pct"/>
            <w:tcBorders>
              <w:top w:val="single" w:sz="4" w:space="0" w:color="auto"/>
              <w:left w:val="single" w:sz="4" w:space="0" w:color="auto"/>
              <w:bottom w:val="single" w:sz="4" w:space="0" w:color="auto"/>
              <w:right w:val="single" w:sz="4" w:space="0" w:color="auto"/>
            </w:tcBorders>
            <w:vAlign w:val="center"/>
            <w:hideMark/>
          </w:tcPr>
          <w:p w14:paraId="2966C0D4"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66004766"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33C011B6" w14:textId="77777777" w:rsidR="00BF5B5B" w:rsidRPr="0019743F" w:rsidRDefault="00BF5B5B" w:rsidP="00BA4CCC">
            <w:pPr>
              <w:rPr>
                <w:sz w:val="22"/>
                <w:szCs w:val="22"/>
              </w:rPr>
            </w:pPr>
            <w:r w:rsidRPr="0019743F">
              <w:rPr>
                <w:sz w:val="22"/>
                <w:szCs w:val="22"/>
              </w:rPr>
              <w:t>0,74226</w:t>
            </w:r>
          </w:p>
        </w:tc>
        <w:tc>
          <w:tcPr>
            <w:tcW w:w="520" w:type="pct"/>
            <w:tcBorders>
              <w:top w:val="single" w:sz="4" w:space="0" w:color="auto"/>
              <w:left w:val="single" w:sz="4" w:space="0" w:color="auto"/>
              <w:bottom w:val="single" w:sz="4" w:space="0" w:color="auto"/>
              <w:right w:val="single" w:sz="4" w:space="0" w:color="auto"/>
            </w:tcBorders>
            <w:vAlign w:val="center"/>
          </w:tcPr>
          <w:p w14:paraId="6A743E0B" w14:textId="77777777" w:rsidR="00BF5B5B" w:rsidRPr="0019743F" w:rsidRDefault="00BF5B5B" w:rsidP="00BA4CCC">
            <w:pPr>
              <w:rPr>
                <w:sz w:val="22"/>
                <w:szCs w:val="22"/>
              </w:rPr>
            </w:pPr>
            <w:r w:rsidRPr="0019743F">
              <w:rPr>
                <w:sz w:val="22"/>
                <w:szCs w:val="22"/>
              </w:rPr>
              <w:t>0,0195</w:t>
            </w:r>
          </w:p>
        </w:tc>
      </w:tr>
      <w:tr w:rsidR="00BF5B5B" w:rsidRPr="0019743F" w14:paraId="46F13A2D" w14:textId="77777777" w:rsidTr="00BA4CCC">
        <w:trPr>
          <w:trHeight w:val="54"/>
        </w:trPr>
        <w:tc>
          <w:tcPr>
            <w:tcW w:w="603" w:type="pct"/>
            <w:gridSpan w:val="2"/>
            <w:vMerge/>
            <w:vAlign w:val="center"/>
            <w:hideMark/>
          </w:tcPr>
          <w:p w14:paraId="430489FF" w14:textId="77777777" w:rsidR="00BF5B5B" w:rsidRPr="0019743F" w:rsidRDefault="00BF5B5B" w:rsidP="00EA13BF">
            <w:pPr>
              <w:jc w:val="center"/>
              <w:rPr>
                <w:sz w:val="22"/>
                <w:szCs w:val="22"/>
              </w:rPr>
            </w:pPr>
          </w:p>
        </w:tc>
        <w:tc>
          <w:tcPr>
            <w:tcW w:w="358" w:type="pct"/>
            <w:vMerge/>
            <w:vAlign w:val="center"/>
            <w:hideMark/>
          </w:tcPr>
          <w:p w14:paraId="202ECC09" w14:textId="77777777" w:rsidR="00BF5B5B" w:rsidRPr="0019743F" w:rsidRDefault="00BF5B5B" w:rsidP="00EA13BF">
            <w:pPr>
              <w:jc w:val="center"/>
              <w:rPr>
                <w:sz w:val="22"/>
                <w:szCs w:val="22"/>
              </w:rPr>
            </w:pPr>
          </w:p>
        </w:tc>
        <w:tc>
          <w:tcPr>
            <w:tcW w:w="1154" w:type="pct"/>
            <w:tcBorders>
              <w:top w:val="single" w:sz="4" w:space="0" w:color="auto"/>
              <w:left w:val="single" w:sz="4" w:space="0" w:color="auto"/>
              <w:right w:val="single" w:sz="4" w:space="0" w:color="auto"/>
            </w:tcBorders>
            <w:hideMark/>
          </w:tcPr>
          <w:p w14:paraId="3E564B4A" w14:textId="77777777" w:rsidR="00BF5B5B" w:rsidRPr="0019743F" w:rsidRDefault="00BF5B5B" w:rsidP="00BA4CCC">
            <w:pPr>
              <w:rPr>
                <w:sz w:val="22"/>
                <w:szCs w:val="22"/>
              </w:rPr>
            </w:pPr>
            <w:r w:rsidRPr="0019743F">
              <w:rPr>
                <w:sz w:val="22"/>
                <w:szCs w:val="22"/>
              </w:rPr>
              <w:t>Anglies monoksidas (B)</w:t>
            </w:r>
          </w:p>
        </w:tc>
        <w:tc>
          <w:tcPr>
            <w:tcW w:w="285" w:type="pct"/>
            <w:tcBorders>
              <w:top w:val="single" w:sz="4" w:space="0" w:color="auto"/>
              <w:left w:val="single" w:sz="4" w:space="0" w:color="auto"/>
              <w:right w:val="single" w:sz="4" w:space="0" w:color="auto"/>
            </w:tcBorders>
            <w:vAlign w:val="center"/>
            <w:hideMark/>
          </w:tcPr>
          <w:p w14:paraId="0F931D71" w14:textId="77777777" w:rsidR="00BF5B5B" w:rsidRPr="0019743F" w:rsidRDefault="00BF5B5B" w:rsidP="00BA4CCC">
            <w:pPr>
              <w:rPr>
                <w:sz w:val="22"/>
                <w:szCs w:val="22"/>
              </w:rPr>
            </w:pPr>
            <w:r w:rsidRPr="0019743F">
              <w:rPr>
                <w:sz w:val="22"/>
                <w:szCs w:val="22"/>
              </w:rPr>
              <w:t>5917</w:t>
            </w:r>
          </w:p>
        </w:tc>
        <w:tc>
          <w:tcPr>
            <w:tcW w:w="678" w:type="pct"/>
            <w:tcBorders>
              <w:top w:val="single" w:sz="4" w:space="0" w:color="auto"/>
              <w:left w:val="single" w:sz="4" w:space="0" w:color="auto"/>
              <w:right w:val="single" w:sz="4" w:space="0" w:color="auto"/>
            </w:tcBorders>
            <w:vAlign w:val="center"/>
            <w:hideMark/>
          </w:tcPr>
          <w:p w14:paraId="19DD3D70"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right w:val="single" w:sz="4" w:space="0" w:color="auto"/>
            </w:tcBorders>
          </w:tcPr>
          <w:p w14:paraId="578AACCE"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right w:val="single" w:sz="4" w:space="0" w:color="auto"/>
            </w:tcBorders>
            <w:vAlign w:val="center"/>
          </w:tcPr>
          <w:p w14:paraId="7E1440BC" w14:textId="77777777" w:rsidR="00BF5B5B" w:rsidRPr="0019743F" w:rsidRDefault="00BF5B5B" w:rsidP="00BA4CCC">
            <w:pPr>
              <w:rPr>
                <w:sz w:val="22"/>
                <w:szCs w:val="22"/>
              </w:rPr>
            </w:pPr>
            <w:r w:rsidRPr="0019743F">
              <w:rPr>
                <w:sz w:val="22"/>
                <w:szCs w:val="22"/>
              </w:rPr>
              <w:t>0,20275</w:t>
            </w:r>
          </w:p>
        </w:tc>
        <w:tc>
          <w:tcPr>
            <w:tcW w:w="520" w:type="pct"/>
            <w:tcBorders>
              <w:top w:val="single" w:sz="4" w:space="0" w:color="auto"/>
              <w:left w:val="single" w:sz="4" w:space="0" w:color="auto"/>
              <w:right w:val="single" w:sz="4" w:space="0" w:color="auto"/>
            </w:tcBorders>
            <w:vAlign w:val="center"/>
          </w:tcPr>
          <w:p w14:paraId="6A046DB2" w14:textId="77777777" w:rsidR="00BF5B5B" w:rsidRPr="0019743F" w:rsidRDefault="00BF5B5B" w:rsidP="00BA4CCC">
            <w:pPr>
              <w:rPr>
                <w:sz w:val="22"/>
                <w:szCs w:val="22"/>
              </w:rPr>
            </w:pPr>
            <w:r w:rsidRPr="0019743F">
              <w:rPr>
                <w:sz w:val="22"/>
                <w:szCs w:val="22"/>
              </w:rPr>
              <w:t>0,0065</w:t>
            </w:r>
          </w:p>
        </w:tc>
      </w:tr>
      <w:tr w:rsidR="00BF5B5B" w:rsidRPr="0019743F" w14:paraId="7CC911CC" w14:textId="77777777" w:rsidTr="00BA4CCC">
        <w:trPr>
          <w:trHeight w:val="91"/>
        </w:trPr>
        <w:tc>
          <w:tcPr>
            <w:tcW w:w="603" w:type="pct"/>
            <w:gridSpan w:val="2"/>
            <w:vMerge w:val="restart"/>
            <w:tcBorders>
              <w:top w:val="single" w:sz="4" w:space="0" w:color="auto"/>
              <w:left w:val="single" w:sz="4" w:space="0" w:color="auto"/>
              <w:right w:val="single" w:sz="4" w:space="0" w:color="auto"/>
            </w:tcBorders>
            <w:vAlign w:val="center"/>
            <w:hideMark/>
          </w:tcPr>
          <w:p w14:paraId="2F51BB7F" w14:textId="77777777" w:rsidR="00BF5B5B" w:rsidRPr="0019743F" w:rsidRDefault="00BF5B5B" w:rsidP="00EA13BF">
            <w:pPr>
              <w:jc w:val="center"/>
              <w:rPr>
                <w:sz w:val="22"/>
                <w:szCs w:val="22"/>
              </w:rPr>
            </w:pPr>
            <w:r w:rsidRPr="0019743F">
              <w:rPr>
                <w:sz w:val="22"/>
                <w:szCs w:val="22"/>
              </w:rPr>
              <w:t>Ortakis (elektros pastotė)</w:t>
            </w:r>
          </w:p>
        </w:tc>
        <w:tc>
          <w:tcPr>
            <w:tcW w:w="358" w:type="pct"/>
            <w:vMerge w:val="restart"/>
            <w:tcBorders>
              <w:top w:val="single" w:sz="4" w:space="0" w:color="auto"/>
              <w:left w:val="single" w:sz="4" w:space="0" w:color="auto"/>
              <w:right w:val="single" w:sz="4" w:space="0" w:color="auto"/>
            </w:tcBorders>
            <w:vAlign w:val="center"/>
            <w:hideMark/>
          </w:tcPr>
          <w:p w14:paraId="6D92C73C" w14:textId="77777777" w:rsidR="00BF5B5B" w:rsidRPr="0019743F" w:rsidRDefault="00BF5B5B" w:rsidP="00EA13BF">
            <w:pPr>
              <w:ind w:firstLine="23"/>
              <w:jc w:val="center"/>
              <w:rPr>
                <w:sz w:val="22"/>
                <w:szCs w:val="22"/>
              </w:rPr>
            </w:pPr>
            <w:r w:rsidRPr="0019743F">
              <w:rPr>
                <w:sz w:val="22"/>
                <w:szCs w:val="22"/>
              </w:rPr>
              <w:t>010</w:t>
            </w:r>
          </w:p>
        </w:tc>
        <w:tc>
          <w:tcPr>
            <w:tcW w:w="1154" w:type="pct"/>
            <w:tcBorders>
              <w:top w:val="single" w:sz="4" w:space="0" w:color="auto"/>
              <w:left w:val="single" w:sz="4" w:space="0" w:color="auto"/>
              <w:bottom w:val="single" w:sz="4" w:space="0" w:color="auto"/>
              <w:right w:val="single" w:sz="4" w:space="0" w:color="auto"/>
            </w:tcBorders>
            <w:hideMark/>
          </w:tcPr>
          <w:p w14:paraId="32F2294E" w14:textId="77777777" w:rsidR="00BF5B5B" w:rsidRPr="0019743F" w:rsidRDefault="00BF5B5B" w:rsidP="00BA4CCC">
            <w:pPr>
              <w:rPr>
                <w:sz w:val="22"/>
                <w:szCs w:val="22"/>
              </w:rPr>
            </w:pPr>
            <w:r w:rsidRPr="0019743F">
              <w:rPr>
                <w:sz w:val="22"/>
                <w:szCs w:val="22"/>
              </w:rPr>
              <w:t>Kietosios dalelės (organinės ir neorganinės), išskyrus kietąsias daleles, deginant kietąjį, skystąjį arba dujinį kurą ar atliekas, ir asbesto turinčias kietąsias daleles) (dulkės)</w:t>
            </w:r>
          </w:p>
        </w:tc>
        <w:tc>
          <w:tcPr>
            <w:tcW w:w="285" w:type="pct"/>
            <w:tcBorders>
              <w:top w:val="single" w:sz="4" w:space="0" w:color="auto"/>
              <w:left w:val="single" w:sz="4" w:space="0" w:color="auto"/>
              <w:bottom w:val="single" w:sz="4" w:space="0" w:color="auto"/>
              <w:right w:val="single" w:sz="4" w:space="0" w:color="auto"/>
            </w:tcBorders>
            <w:vAlign w:val="center"/>
            <w:hideMark/>
          </w:tcPr>
          <w:p w14:paraId="0F276D61" w14:textId="77777777" w:rsidR="00BF5B5B" w:rsidRPr="0019743F" w:rsidRDefault="00BF5B5B" w:rsidP="00BA4CCC">
            <w:pPr>
              <w:rPr>
                <w:sz w:val="22"/>
                <w:szCs w:val="22"/>
              </w:rPr>
            </w:pPr>
            <w:r w:rsidRPr="0019743F">
              <w:rPr>
                <w:sz w:val="22"/>
                <w:szCs w:val="22"/>
              </w:rPr>
              <w:t>4281</w:t>
            </w:r>
          </w:p>
        </w:tc>
        <w:tc>
          <w:tcPr>
            <w:tcW w:w="678" w:type="pct"/>
            <w:tcBorders>
              <w:top w:val="single" w:sz="4" w:space="0" w:color="auto"/>
              <w:left w:val="single" w:sz="4" w:space="0" w:color="auto"/>
              <w:bottom w:val="single" w:sz="4" w:space="0" w:color="auto"/>
              <w:right w:val="single" w:sz="4" w:space="0" w:color="auto"/>
            </w:tcBorders>
            <w:vAlign w:val="center"/>
            <w:hideMark/>
          </w:tcPr>
          <w:p w14:paraId="769BE61F"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55D822D4"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5FBD0AB0" w14:textId="77777777" w:rsidR="00BF5B5B" w:rsidRPr="0019743F" w:rsidRDefault="00BF5B5B" w:rsidP="00BA4CCC">
            <w:pPr>
              <w:rPr>
                <w:sz w:val="22"/>
                <w:szCs w:val="22"/>
              </w:rPr>
            </w:pPr>
            <w:r w:rsidRPr="0019743F">
              <w:rPr>
                <w:sz w:val="22"/>
                <w:szCs w:val="22"/>
              </w:rPr>
              <w:t>0,03492</w:t>
            </w:r>
          </w:p>
        </w:tc>
        <w:tc>
          <w:tcPr>
            <w:tcW w:w="520" w:type="pct"/>
            <w:tcBorders>
              <w:top w:val="single" w:sz="4" w:space="0" w:color="auto"/>
              <w:left w:val="single" w:sz="4" w:space="0" w:color="auto"/>
              <w:bottom w:val="single" w:sz="4" w:space="0" w:color="auto"/>
              <w:right w:val="single" w:sz="4" w:space="0" w:color="auto"/>
            </w:tcBorders>
            <w:vAlign w:val="center"/>
          </w:tcPr>
          <w:p w14:paraId="724FDC73" w14:textId="77777777" w:rsidR="00BF5B5B" w:rsidRPr="0019743F" w:rsidRDefault="00BF5B5B" w:rsidP="00BA4CCC">
            <w:pPr>
              <w:rPr>
                <w:sz w:val="22"/>
                <w:szCs w:val="22"/>
              </w:rPr>
            </w:pPr>
            <w:r w:rsidRPr="0019743F">
              <w:rPr>
                <w:sz w:val="22"/>
                <w:szCs w:val="22"/>
              </w:rPr>
              <w:t>0,0015</w:t>
            </w:r>
          </w:p>
        </w:tc>
      </w:tr>
      <w:tr w:rsidR="00BF5B5B" w:rsidRPr="0019743F" w14:paraId="1065083D" w14:textId="77777777" w:rsidTr="00BA4CCC">
        <w:trPr>
          <w:trHeight w:val="91"/>
        </w:trPr>
        <w:tc>
          <w:tcPr>
            <w:tcW w:w="603" w:type="pct"/>
            <w:gridSpan w:val="2"/>
            <w:vMerge/>
            <w:vAlign w:val="center"/>
          </w:tcPr>
          <w:p w14:paraId="48BCC036" w14:textId="77777777" w:rsidR="00BF5B5B" w:rsidRPr="0019743F" w:rsidRDefault="00BF5B5B" w:rsidP="00EA13BF">
            <w:pPr>
              <w:jc w:val="center"/>
              <w:rPr>
                <w:sz w:val="22"/>
                <w:szCs w:val="22"/>
              </w:rPr>
            </w:pPr>
          </w:p>
        </w:tc>
        <w:tc>
          <w:tcPr>
            <w:tcW w:w="358" w:type="pct"/>
            <w:vMerge/>
            <w:vAlign w:val="center"/>
          </w:tcPr>
          <w:p w14:paraId="0C26B043" w14:textId="77777777" w:rsidR="00BF5B5B" w:rsidRPr="0019743F" w:rsidRDefault="00BF5B5B" w:rsidP="00EA13BF">
            <w:pPr>
              <w:ind w:firstLine="23"/>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tcPr>
          <w:p w14:paraId="4344A93F" w14:textId="77777777" w:rsidR="00BF5B5B" w:rsidRPr="0019743F" w:rsidRDefault="00BF5B5B" w:rsidP="00BA4CCC">
            <w:pPr>
              <w:rPr>
                <w:sz w:val="22"/>
                <w:szCs w:val="22"/>
              </w:rPr>
            </w:pPr>
            <w:r w:rsidRPr="0019743F">
              <w:rPr>
                <w:sz w:val="22"/>
                <w:szCs w:val="22"/>
              </w:rPr>
              <w:t>Azoto oksidai (B)</w:t>
            </w:r>
          </w:p>
        </w:tc>
        <w:tc>
          <w:tcPr>
            <w:tcW w:w="285" w:type="pct"/>
            <w:tcBorders>
              <w:top w:val="single" w:sz="4" w:space="0" w:color="auto"/>
              <w:left w:val="single" w:sz="4" w:space="0" w:color="auto"/>
              <w:bottom w:val="single" w:sz="4" w:space="0" w:color="auto"/>
              <w:right w:val="single" w:sz="4" w:space="0" w:color="auto"/>
            </w:tcBorders>
            <w:vAlign w:val="center"/>
          </w:tcPr>
          <w:p w14:paraId="3C1DA47D" w14:textId="77777777" w:rsidR="00BF5B5B" w:rsidRPr="0019743F" w:rsidRDefault="00BF5B5B" w:rsidP="00BA4CCC">
            <w:pPr>
              <w:rPr>
                <w:sz w:val="22"/>
                <w:szCs w:val="22"/>
              </w:rPr>
            </w:pPr>
            <w:r w:rsidRPr="0019743F">
              <w:rPr>
                <w:sz w:val="22"/>
                <w:szCs w:val="22"/>
              </w:rPr>
              <w:t>5872</w:t>
            </w:r>
          </w:p>
        </w:tc>
        <w:tc>
          <w:tcPr>
            <w:tcW w:w="678" w:type="pct"/>
            <w:tcBorders>
              <w:top w:val="single" w:sz="4" w:space="0" w:color="auto"/>
              <w:left w:val="single" w:sz="4" w:space="0" w:color="auto"/>
              <w:bottom w:val="single" w:sz="4" w:space="0" w:color="auto"/>
              <w:right w:val="single" w:sz="4" w:space="0" w:color="auto"/>
            </w:tcBorders>
            <w:vAlign w:val="center"/>
          </w:tcPr>
          <w:p w14:paraId="583C17A4"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1463CC51"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53A1FBD1" w14:textId="77777777" w:rsidR="00BF5B5B" w:rsidRPr="0019743F" w:rsidRDefault="00BF5B5B" w:rsidP="00BA4CCC">
            <w:pPr>
              <w:rPr>
                <w:sz w:val="22"/>
                <w:szCs w:val="22"/>
              </w:rPr>
            </w:pPr>
            <w:r w:rsidRPr="0019743F">
              <w:rPr>
                <w:sz w:val="22"/>
                <w:szCs w:val="22"/>
              </w:rPr>
              <w:t>0,57143</w:t>
            </w:r>
          </w:p>
        </w:tc>
        <w:tc>
          <w:tcPr>
            <w:tcW w:w="520" w:type="pct"/>
            <w:tcBorders>
              <w:top w:val="single" w:sz="4" w:space="0" w:color="auto"/>
              <w:left w:val="single" w:sz="4" w:space="0" w:color="auto"/>
              <w:bottom w:val="single" w:sz="4" w:space="0" w:color="auto"/>
              <w:right w:val="single" w:sz="4" w:space="0" w:color="auto"/>
            </w:tcBorders>
            <w:vAlign w:val="center"/>
          </w:tcPr>
          <w:p w14:paraId="08466A34" w14:textId="77777777" w:rsidR="00BF5B5B" w:rsidRPr="0019743F" w:rsidRDefault="00BF5B5B" w:rsidP="00BA4CCC">
            <w:pPr>
              <w:rPr>
                <w:sz w:val="22"/>
                <w:szCs w:val="22"/>
              </w:rPr>
            </w:pPr>
            <w:r w:rsidRPr="0019743F">
              <w:rPr>
                <w:sz w:val="22"/>
                <w:szCs w:val="22"/>
              </w:rPr>
              <w:t>0,0195</w:t>
            </w:r>
          </w:p>
        </w:tc>
      </w:tr>
      <w:tr w:rsidR="00BF5B5B" w:rsidRPr="0019743F" w14:paraId="1558307F" w14:textId="77777777" w:rsidTr="00BA4CCC">
        <w:trPr>
          <w:trHeight w:val="91"/>
        </w:trPr>
        <w:tc>
          <w:tcPr>
            <w:tcW w:w="603" w:type="pct"/>
            <w:gridSpan w:val="2"/>
            <w:vMerge/>
            <w:vAlign w:val="center"/>
          </w:tcPr>
          <w:p w14:paraId="0EF9BA3F" w14:textId="77777777" w:rsidR="00BF5B5B" w:rsidRPr="0019743F" w:rsidRDefault="00BF5B5B" w:rsidP="00EA13BF">
            <w:pPr>
              <w:jc w:val="center"/>
              <w:rPr>
                <w:sz w:val="22"/>
                <w:szCs w:val="22"/>
              </w:rPr>
            </w:pPr>
          </w:p>
        </w:tc>
        <w:tc>
          <w:tcPr>
            <w:tcW w:w="358" w:type="pct"/>
            <w:vMerge/>
            <w:vAlign w:val="center"/>
          </w:tcPr>
          <w:p w14:paraId="1D6AAB33" w14:textId="77777777" w:rsidR="00BF5B5B" w:rsidRPr="0019743F" w:rsidRDefault="00BF5B5B" w:rsidP="00EA13BF">
            <w:pPr>
              <w:ind w:firstLine="23"/>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tcPr>
          <w:p w14:paraId="203692BB" w14:textId="77777777" w:rsidR="00BF5B5B" w:rsidRPr="0019743F" w:rsidRDefault="00BF5B5B" w:rsidP="00BA4CCC">
            <w:pPr>
              <w:rPr>
                <w:sz w:val="22"/>
                <w:szCs w:val="22"/>
              </w:rPr>
            </w:pPr>
            <w:r w:rsidRPr="0019743F">
              <w:rPr>
                <w:sz w:val="22"/>
                <w:szCs w:val="22"/>
              </w:rPr>
              <w:t>Anglies monoksidas (B)</w:t>
            </w:r>
          </w:p>
        </w:tc>
        <w:tc>
          <w:tcPr>
            <w:tcW w:w="285" w:type="pct"/>
            <w:tcBorders>
              <w:top w:val="single" w:sz="4" w:space="0" w:color="auto"/>
              <w:left w:val="single" w:sz="4" w:space="0" w:color="auto"/>
              <w:bottom w:val="single" w:sz="4" w:space="0" w:color="auto"/>
              <w:right w:val="single" w:sz="4" w:space="0" w:color="auto"/>
            </w:tcBorders>
            <w:vAlign w:val="center"/>
          </w:tcPr>
          <w:p w14:paraId="68A7C32F" w14:textId="77777777" w:rsidR="00BF5B5B" w:rsidRPr="0019743F" w:rsidRDefault="00BF5B5B" w:rsidP="00BA4CCC">
            <w:pPr>
              <w:rPr>
                <w:sz w:val="22"/>
                <w:szCs w:val="22"/>
              </w:rPr>
            </w:pPr>
            <w:r w:rsidRPr="0019743F">
              <w:rPr>
                <w:sz w:val="22"/>
                <w:szCs w:val="22"/>
              </w:rPr>
              <w:t>5917</w:t>
            </w:r>
          </w:p>
        </w:tc>
        <w:tc>
          <w:tcPr>
            <w:tcW w:w="678" w:type="pct"/>
            <w:tcBorders>
              <w:top w:val="single" w:sz="4" w:space="0" w:color="auto"/>
              <w:left w:val="single" w:sz="4" w:space="0" w:color="auto"/>
              <w:bottom w:val="single" w:sz="4" w:space="0" w:color="auto"/>
              <w:right w:val="single" w:sz="4" w:space="0" w:color="auto"/>
            </w:tcBorders>
            <w:vAlign w:val="center"/>
          </w:tcPr>
          <w:p w14:paraId="06F7C535"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6A5541A4"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63C4240A" w14:textId="77777777" w:rsidR="00BF5B5B" w:rsidRPr="0019743F" w:rsidRDefault="00BF5B5B" w:rsidP="00BA4CCC">
            <w:pPr>
              <w:rPr>
                <w:sz w:val="22"/>
                <w:szCs w:val="22"/>
              </w:rPr>
            </w:pPr>
            <w:r w:rsidRPr="0019743F">
              <w:rPr>
                <w:sz w:val="22"/>
                <w:szCs w:val="22"/>
              </w:rPr>
              <w:t>0,21924</w:t>
            </w:r>
          </w:p>
        </w:tc>
        <w:tc>
          <w:tcPr>
            <w:tcW w:w="520" w:type="pct"/>
            <w:tcBorders>
              <w:top w:val="single" w:sz="4" w:space="0" w:color="auto"/>
              <w:left w:val="single" w:sz="4" w:space="0" w:color="auto"/>
              <w:bottom w:val="single" w:sz="4" w:space="0" w:color="auto"/>
              <w:right w:val="single" w:sz="4" w:space="0" w:color="auto"/>
            </w:tcBorders>
            <w:vAlign w:val="center"/>
          </w:tcPr>
          <w:p w14:paraId="76A7904F" w14:textId="77777777" w:rsidR="00BF5B5B" w:rsidRPr="0019743F" w:rsidRDefault="00BF5B5B" w:rsidP="00BA4CCC">
            <w:pPr>
              <w:rPr>
                <w:sz w:val="22"/>
                <w:szCs w:val="22"/>
              </w:rPr>
            </w:pPr>
            <w:r w:rsidRPr="0019743F">
              <w:rPr>
                <w:sz w:val="22"/>
                <w:szCs w:val="22"/>
              </w:rPr>
              <w:t>0,0065</w:t>
            </w:r>
          </w:p>
        </w:tc>
      </w:tr>
      <w:tr w:rsidR="00BF5B5B" w:rsidRPr="0019743F" w14:paraId="35DC1E6E" w14:textId="77777777" w:rsidTr="00BA4CCC">
        <w:trPr>
          <w:trHeight w:val="91"/>
        </w:trPr>
        <w:tc>
          <w:tcPr>
            <w:tcW w:w="603" w:type="pct"/>
            <w:gridSpan w:val="2"/>
            <w:vMerge w:val="restart"/>
            <w:tcBorders>
              <w:top w:val="single" w:sz="4" w:space="0" w:color="auto"/>
              <w:left w:val="single" w:sz="4" w:space="0" w:color="auto"/>
              <w:right w:val="single" w:sz="4" w:space="0" w:color="auto"/>
            </w:tcBorders>
            <w:vAlign w:val="center"/>
          </w:tcPr>
          <w:p w14:paraId="73492D1C" w14:textId="77777777" w:rsidR="00BF5B5B" w:rsidRPr="0019743F" w:rsidRDefault="00BF5B5B" w:rsidP="00EA13BF">
            <w:pPr>
              <w:jc w:val="center"/>
              <w:rPr>
                <w:sz w:val="22"/>
                <w:szCs w:val="22"/>
              </w:rPr>
            </w:pPr>
            <w:r w:rsidRPr="0019743F">
              <w:rPr>
                <w:sz w:val="22"/>
                <w:szCs w:val="22"/>
              </w:rPr>
              <w:t>Ortakis (gaisrinė)</w:t>
            </w:r>
          </w:p>
        </w:tc>
        <w:tc>
          <w:tcPr>
            <w:tcW w:w="358" w:type="pct"/>
            <w:vMerge w:val="restart"/>
            <w:tcBorders>
              <w:top w:val="single" w:sz="4" w:space="0" w:color="auto"/>
              <w:left w:val="single" w:sz="4" w:space="0" w:color="auto"/>
              <w:right w:val="single" w:sz="4" w:space="0" w:color="auto"/>
            </w:tcBorders>
            <w:vAlign w:val="center"/>
          </w:tcPr>
          <w:p w14:paraId="5954751F" w14:textId="77777777" w:rsidR="00BF5B5B" w:rsidRPr="0019743F" w:rsidRDefault="00BF5B5B" w:rsidP="00EA13BF">
            <w:pPr>
              <w:ind w:firstLine="23"/>
              <w:jc w:val="center"/>
              <w:rPr>
                <w:sz w:val="22"/>
                <w:szCs w:val="22"/>
              </w:rPr>
            </w:pPr>
            <w:r w:rsidRPr="0019743F">
              <w:rPr>
                <w:sz w:val="22"/>
                <w:szCs w:val="22"/>
              </w:rPr>
              <w:t>011</w:t>
            </w:r>
          </w:p>
        </w:tc>
        <w:tc>
          <w:tcPr>
            <w:tcW w:w="1154" w:type="pct"/>
            <w:tcBorders>
              <w:top w:val="single" w:sz="4" w:space="0" w:color="auto"/>
              <w:left w:val="single" w:sz="4" w:space="0" w:color="auto"/>
              <w:bottom w:val="single" w:sz="4" w:space="0" w:color="auto"/>
              <w:right w:val="single" w:sz="4" w:space="0" w:color="auto"/>
            </w:tcBorders>
          </w:tcPr>
          <w:p w14:paraId="181DFA1C" w14:textId="77777777" w:rsidR="00BF5B5B" w:rsidRPr="0019743F" w:rsidRDefault="00BF5B5B" w:rsidP="00BA4CCC">
            <w:pPr>
              <w:rPr>
                <w:sz w:val="22"/>
                <w:szCs w:val="22"/>
              </w:rPr>
            </w:pPr>
            <w:r w:rsidRPr="0019743F">
              <w:rPr>
                <w:sz w:val="22"/>
                <w:szCs w:val="22"/>
              </w:rPr>
              <w:t xml:space="preserve">Kietosios dalelės (organinės ir neorganinės), išskyrus kietąsias daleles, deginant kietąjį, skystąjį arba dujinį kurą ar atliekas, ir </w:t>
            </w:r>
            <w:r w:rsidRPr="0019743F">
              <w:rPr>
                <w:sz w:val="22"/>
                <w:szCs w:val="22"/>
              </w:rPr>
              <w:lastRenderedPageBreak/>
              <w:t>asbesto turinčias kietąsias daleles) (dulkės)</w:t>
            </w:r>
          </w:p>
        </w:tc>
        <w:tc>
          <w:tcPr>
            <w:tcW w:w="285" w:type="pct"/>
            <w:tcBorders>
              <w:top w:val="single" w:sz="4" w:space="0" w:color="auto"/>
              <w:left w:val="single" w:sz="4" w:space="0" w:color="auto"/>
              <w:bottom w:val="single" w:sz="4" w:space="0" w:color="auto"/>
              <w:right w:val="single" w:sz="4" w:space="0" w:color="auto"/>
            </w:tcBorders>
            <w:vAlign w:val="center"/>
          </w:tcPr>
          <w:p w14:paraId="5110C176" w14:textId="77777777" w:rsidR="00BF5B5B" w:rsidRPr="0019743F" w:rsidRDefault="00BF5B5B" w:rsidP="00BA4CCC">
            <w:pPr>
              <w:rPr>
                <w:sz w:val="22"/>
                <w:szCs w:val="22"/>
              </w:rPr>
            </w:pPr>
            <w:r w:rsidRPr="0019743F">
              <w:rPr>
                <w:sz w:val="22"/>
                <w:szCs w:val="22"/>
              </w:rPr>
              <w:lastRenderedPageBreak/>
              <w:t>4281</w:t>
            </w:r>
          </w:p>
        </w:tc>
        <w:tc>
          <w:tcPr>
            <w:tcW w:w="678" w:type="pct"/>
            <w:tcBorders>
              <w:top w:val="single" w:sz="4" w:space="0" w:color="auto"/>
              <w:left w:val="single" w:sz="4" w:space="0" w:color="auto"/>
              <w:bottom w:val="single" w:sz="4" w:space="0" w:color="auto"/>
              <w:right w:val="single" w:sz="4" w:space="0" w:color="auto"/>
            </w:tcBorders>
            <w:vAlign w:val="center"/>
          </w:tcPr>
          <w:p w14:paraId="0ADABC0A"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046C7BE4"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50D98C67" w14:textId="77777777" w:rsidR="00BF5B5B" w:rsidRPr="0019743F" w:rsidRDefault="00BF5B5B" w:rsidP="00BA4CCC">
            <w:pPr>
              <w:rPr>
                <w:sz w:val="22"/>
                <w:szCs w:val="22"/>
              </w:rPr>
            </w:pPr>
            <w:r w:rsidRPr="0019743F">
              <w:rPr>
                <w:sz w:val="22"/>
                <w:szCs w:val="22"/>
              </w:rPr>
              <w:t>0,00317</w:t>
            </w:r>
          </w:p>
        </w:tc>
        <w:tc>
          <w:tcPr>
            <w:tcW w:w="520" w:type="pct"/>
            <w:tcBorders>
              <w:top w:val="single" w:sz="4" w:space="0" w:color="auto"/>
              <w:left w:val="single" w:sz="4" w:space="0" w:color="auto"/>
              <w:bottom w:val="single" w:sz="4" w:space="0" w:color="auto"/>
              <w:right w:val="single" w:sz="4" w:space="0" w:color="auto"/>
            </w:tcBorders>
            <w:vAlign w:val="center"/>
          </w:tcPr>
          <w:p w14:paraId="44EC3C8F" w14:textId="77777777" w:rsidR="00BF5B5B" w:rsidRPr="0019743F" w:rsidRDefault="00BF5B5B" w:rsidP="00BA4CCC">
            <w:pPr>
              <w:rPr>
                <w:sz w:val="22"/>
                <w:szCs w:val="22"/>
              </w:rPr>
            </w:pPr>
            <w:r w:rsidRPr="0019743F">
              <w:rPr>
                <w:sz w:val="22"/>
                <w:szCs w:val="22"/>
              </w:rPr>
              <w:t>0,0003</w:t>
            </w:r>
          </w:p>
        </w:tc>
      </w:tr>
      <w:tr w:rsidR="00BF5B5B" w:rsidRPr="0019743F" w14:paraId="4CDAB700" w14:textId="77777777" w:rsidTr="00BA4CCC">
        <w:trPr>
          <w:trHeight w:val="91"/>
        </w:trPr>
        <w:tc>
          <w:tcPr>
            <w:tcW w:w="603" w:type="pct"/>
            <w:gridSpan w:val="2"/>
            <w:vMerge/>
            <w:vAlign w:val="center"/>
          </w:tcPr>
          <w:p w14:paraId="58882BB0" w14:textId="77777777" w:rsidR="00BF5B5B" w:rsidRPr="0019743F" w:rsidRDefault="00BF5B5B" w:rsidP="00EA13BF">
            <w:pPr>
              <w:jc w:val="center"/>
              <w:rPr>
                <w:sz w:val="22"/>
                <w:szCs w:val="22"/>
              </w:rPr>
            </w:pPr>
          </w:p>
        </w:tc>
        <w:tc>
          <w:tcPr>
            <w:tcW w:w="358" w:type="pct"/>
            <w:vMerge/>
            <w:vAlign w:val="center"/>
          </w:tcPr>
          <w:p w14:paraId="7B00F4F2" w14:textId="77777777" w:rsidR="00BF5B5B" w:rsidRPr="0019743F" w:rsidRDefault="00BF5B5B" w:rsidP="00EA13BF">
            <w:pPr>
              <w:ind w:firstLine="23"/>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tcPr>
          <w:p w14:paraId="6EC1EB56" w14:textId="77777777" w:rsidR="00BF5B5B" w:rsidRPr="0019743F" w:rsidRDefault="00BF5B5B" w:rsidP="00BA4CCC">
            <w:pPr>
              <w:rPr>
                <w:sz w:val="22"/>
                <w:szCs w:val="22"/>
              </w:rPr>
            </w:pPr>
            <w:r w:rsidRPr="0019743F">
              <w:rPr>
                <w:sz w:val="22"/>
                <w:szCs w:val="22"/>
              </w:rPr>
              <w:t xml:space="preserve">Azoto oksidai </w:t>
            </w:r>
            <w:r w:rsidRPr="0019743F">
              <w:rPr>
                <w:rFonts w:eastAsia="Calibri"/>
                <w:sz w:val="22"/>
                <w:szCs w:val="22"/>
              </w:rPr>
              <w:t>(</w:t>
            </w:r>
            <w:proofErr w:type="spellStart"/>
            <w:r w:rsidRPr="0019743F">
              <w:rPr>
                <w:rFonts w:eastAsia="Calibri"/>
                <w:sz w:val="22"/>
                <w:szCs w:val="22"/>
              </w:rPr>
              <w:t>NO</w:t>
            </w:r>
            <w:r w:rsidRPr="0019743F">
              <w:rPr>
                <w:rFonts w:eastAsia="Calibri"/>
                <w:sz w:val="22"/>
                <w:szCs w:val="22"/>
                <w:vertAlign w:val="subscript"/>
              </w:rPr>
              <w:t>x</w:t>
            </w:r>
            <w:proofErr w:type="spellEnd"/>
            <w:r w:rsidRPr="0019743F">
              <w:rPr>
                <w:rFonts w:eastAsia="Calibri"/>
                <w:sz w:val="22"/>
                <w:szCs w:val="22"/>
              </w:rPr>
              <w:t xml:space="preserve">) </w:t>
            </w:r>
            <w:r w:rsidRPr="0019743F">
              <w:rPr>
                <w:sz w:val="22"/>
                <w:szCs w:val="22"/>
              </w:rPr>
              <w:t>(B)</w:t>
            </w:r>
          </w:p>
        </w:tc>
        <w:tc>
          <w:tcPr>
            <w:tcW w:w="285" w:type="pct"/>
            <w:tcBorders>
              <w:top w:val="single" w:sz="4" w:space="0" w:color="auto"/>
              <w:left w:val="single" w:sz="4" w:space="0" w:color="auto"/>
              <w:bottom w:val="single" w:sz="4" w:space="0" w:color="auto"/>
              <w:right w:val="single" w:sz="4" w:space="0" w:color="auto"/>
            </w:tcBorders>
            <w:vAlign w:val="center"/>
          </w:tcPr>
          <w:p w14:paraId="206E3329" w14:textId="77777777" w:rsidR="00BF5B5B" w:rsidRPr="0019743F" w:rsidRDefault="00BF5B5B" w:rsidP="00BA4CCC">
            <w:pPr>
              <w:rPr>
                <w:sz w:val="22"/>
                <w:szCs w:val="22"/>
              </w:rPr>
            </w:pPr>
            <w:r w:rsidRPr="0019743F">
              <w:rPr>
                <w:sz w:val="22"/>
                <w:szCs w:val="22"/>
              </w:rPr>
              <w:t>5872</w:t>
            </w:r>
          </w:p>
        </w:tc>
        <w:tc>
          <w:tcPr>
            <w:tcW w:w="678" w:type="pct"/>
            <w:tcBorders>
              <w:top w:val="single" w:sz="4" w:space="0" w:color="auto"/>
              <w:left w:val="single" w:sz="4" w:space="0" w:color="auto"/>
              <w:bottom w:val="single" w:sz="4" w:space="0" w:color="auto"/>
              <w:right w:val="single" w:sz="4" w:space="0" w:color="auto"/>
            </w:tcBorders>
            <w:vAlign w:val="center"/>
          </w:tcPr>
          <w:p w14:paraId="3EAD7B8B"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2069608F"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05AA185B" w14:textId="77777777" w:rsidR="00BF5B5B" w:rsidRPr="0019743F" w:rsidRDefault="00BF5B5B" w:rsidP="00BA4CCC">
            <w:pPr>
              <w:rPr>
                <w:sz w:val="22"/>
                <w:szCs w:val="22"/>
              </w:rPr>
            </w:pPr>
            <w:r w:rsidRPr="0019743F">
              <w:rPr>
                <w:sz w:val="22"/>
                <w:szCs w:val="22"/>
              </w:rPr>
              <w:t>0,04920</w:t>
            </w:r>
          </w:p>
        </w:tc>
        <w:tc>
          <w:tcPr>
            <w:tcW w:w="520" w:type="pct"/>
            <w:tcBorders>
              <w:top w:val="single" w:sz="4" w:space="0" w:color="auto"/>
              <w:left w:val="single" w:sz="4" w:space="0" w:color="auto"/>
              <w:bottom w:val="single" w:sz="4" w:space="0" w:color="auto"/>
              <w:right w:val="single" w:sz="4" w:space="0" w:color="auto"/>
            </w:tcBorders>
            <w:vAlign w:val="center"/>
          </w:tcPr>
          <w:p w14:paraId="69751CB2" w14:textId="77777777" w:rsidR="00BF5B5B" w:rsidRPr="0019743F" w:rsidRDefault="00BF5B5B" w:rsidP="00BA4CCC">
            <w:pPr>
              <w:rPr>
                <w:sz w:val="22"/>
                <w:szCs w:val="22"/>
              </w:rPr>
            </w:pPr>
            <w:r w:rsidRPr="0019743F">
              <w:rPr>
                <w:sz w:val="22"/>
                <w:szCs w:val="22"/>
              </w:rPr>
              <w:t>0,005</w:t>
            </w:r>
          </w:p>
        </w:tc>
      </w:tr>
      <w:tr w:rsidR="00BF5B5B" w:rsidRPr="0019743F" w14:paraId="36C7C258" w14:textId="77777777" w:rsidTr="00BA4CCC">
        <w:trPr>
          <w:trHeight w:val="91"/>
        </w:trPr>
        <w:tc>
          <w:tcPr>
            <w:tcW w:w="603" w:type="pct"/>
            <w:gridSpan w:val="2"/>
            <w:vMerge/>
            <w:vAlign w:val="center"/>
          </w:tcPr>
          <w:p w14:paraId="7DAB48C6" w14:textId="77777777" w:rsidR="00BF5B5B" w:rsidRPr="0019743F" w:rsidRDefault="00BF5B5B" w:rsidP="00EA13BF">
            <w:pPr>
              <w:jc w:val="center"/>
              <w:rPr>
                <w:sz w:val="22"/>
                <w:szCs w:val="22"/>
              </w:rPr>
            </w:pPr>
          </w:p>
        </w:tc>
        <w:tc>
          <w:tcPr>
            <w:tcW w:w="358" w:type="pct"/>
            <w:vMerge/>
            <w:vAlign w:val="center"/>
          </w:tcPr>
          <w:p w14:paraId="2F13C29A" w14:textId="77777777" w:rsidR="00BF5B5B" w:rsidRPr="0019743F" w:rsidRDefault="00BF5B5B" w:rsidP="00EA13BF">
            <w:pPr>
              <w:ind w:firstLine="23"/>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tcPr>
          <w:p w14:paraId="241D4C5D" w14:textId="77777777" w:rsidR="00BF5B5B" w:rsidRPr="0019743F" w:rsidRDefault="00BF5B5B" w:rsidP="00BA4CCC">
            <w:pPr>
              <w:rPr>
                <w:sz w:val="22"/>
                <w:szCs w:val="22"/>
              </w:rPr>
            </w:pPr>
            <w:r w:rsidRPr="0019743F">
              <w:rPr>
                <w:sz w:val="22"/>
                <w:szCs w:val="22"/>
              </w:rPr>
              <w:t>Anglies monoksidas (B)</w:t>
            </w:r>
          </w:p>
        </w:tc>
        <w:tc>
          <w:tcPr>
            <w:tcW w:w="285" w:type="pct"/>
            <w:tcBorders>
              <w:top w:val="single" w:sz="4" w:space="0" w:color="auto"/>
              <w:left w:val="single" w:sz="4" w:space="0" w:color="auto"/>
              <w:bottom w:val="single" w:sz="4" w:space="0" w:color="auto"/>
              <w:right w:val="single" w:sz="4" w:space="0" w:color="auto"/>
            </w:tcBorders>
            <w:vAlign w:val="center"/>
          </w:tcPr>
          <w:p w14:paraId="13074B07" w14:textId="77777777" w:rsidR="00BF5B5B" w:rsidRPr="0019743F" w:rsidRDefault="00BF5B5B" w:rsidP="00BA4CCC">
            <w:pPr>
              <w:rPr>
                <w:sz w:val="22"/>
                <w:szCs w:val="22"/>
              </w:rPr>
            </w:pPr>
            <w:r w:rsidRPr="0019743F">
              <w:rPr>
                <w:sz w:val="22"/>
                <w:szCs w:val="22"/>
              </w:rPr>
              <w:t>5917</w:t>
            </w:r>
          </w:p>
        </w:tc>
        <w:tc>
          <w:tcPr>
            <w:tcW w:w="678" w:type="pct"/>
            <w:tcBorders>
              <w:top w:val="single" w:sz="4" w:space="0" w:color="auto"/>
              <w:left w:val="single" w:sz="4" w:space="0" w:color="auto"/>
              <w:bottom w:val="single" w:sz="4" w:space="0" w:color="auto"/>
              <w:right w:val="single" w:sz="4" w:space="0" w:color="auto"/>
            </w:tcBorders>
            <w:vAlign w:val="center"/>
          </w:tcPr>
          <w:p w14:paraId="19D60AB6"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4365A050"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2CC3FFBF" w14:textId="77777777" w:rsidR="00BF5B5B" w:rsidRPr="0019743F" w:rsidRDefault="00BF5B5B" w:rsidP="00BA4CCC">
            <w:pPr>
              <w:rPr>
                <w:sz w:val="22"/>
                <w:szCs w:val="22"/>
              </w:rPr>
            </w:pPr>
            <w:r w:rsidRPr="0019743F">
              <w:rPr>
                <w:sz w:val="22"/>
                <w:szCs w:val="22"/>
              </w:rPr>
              <w:t>0,01410</w:t>
            </w:r>
          </w:p>
        </w:tc>
        <w:tc>
          <w:tcPr>
            <w:tcW w:w="520" w:type="pct"/>
            <w:tcBorders>
              <w:top w:val="single" w:sz="4" w:space="0" w:color="auto"/>
              <w:left w:val="single" w:sz="4" w:space="0" w:color="auto"/>
              <w:bottom w:val="single" w:sz="4" w:space="0" w:color="auto"/>
              <w:right w:val="single" w:sz="4" w:space="0" w:color="auto"/>
            </w:tcBorders>
            <w:vAlign w:val="center"/>
          </w:tcPr>
          <w:p w14:paraId="7636FE54" w14:textId="77777777" w:rsidR="00BF5B5B" w:rsidRPr="0019743F" w:rsidRDefault="00BF5B5B" w:rsidP="00BA4CCC">
            <w:pPr>
              <w:rPr>
                <w:sz w:val="22"/>
                <w:szCs w:val="22"/>
              </w:rPr>
            </w:pPr>
            <w:r w:rsidRPr="0019743F">
              <w:rPr>
                <w:sz w:val="22"/>
                <w:szCs w:val="22"/>
              </w:rPr>
              <w:t>0,002</w:t>
            </w:r>
          </w:p>
        </w:tc>
      </w:tr>
      <w:tr w:rsidR="00BF5B5B" w:rsidRPr="0019743F" w14:paraId="60CE18F9" w14:textId="77777777" w:rsidTr="00BA4CCC">
        <w:trPr>
          <w:trHeight w:val="91"/>
        </w:trPr>
        <w:tc>
          <w:tcPr>
            <w:tcW w:w="603" w:type="pct"/>
            <w:gridSpan w:val="2"/>
            <w:vMerge w:val="restart"/>
            <w:tcBorders>
              <w:top w:val="single" w:sz="4" w:space="0" w:color="auto"/>
              <w:left w:val="single" w:sz="4" w:space="0" w:color="auto"/>
              <w:right w:val="single" w:sz="4" w:space="0" w:color="auto"/>
            </w:tcBorders>
            <w:vAlign w:val="center"/>
          </w:tcPr>
          <w:p w14:paraId="28777E1D" w14:textId="77777777" w:rsidR="00BF5B5B" w:rsidRPr="0019743F" w:rsidRDefault="00BF5B5B" w:rsidP="00EA13BF">
            <w:pPr>
              <w:jc w:val="center"/>
              <w:rPr>
                <w:sz w:val="22"/>
                <w:szCs w:val="22"/>
              </w:rPr>
            </w:pPr>
            <w:r w:rsidRPr="0019743F">
              <w:rPr>
                <w:sz w:val="22"/>
                <w:szCs w:val="22"/>
              </w:rPr>
              <w:t>Ortakis (gaisrinė)</w:t>
            </w:r>
          </w:p>
        </w:tc>
        <w:tc>
          <w:tcPr>
            <w:tcW w:w="358" w:type="pct"/>
            <w:vMerge w:val="restart"/>
            <w:tcBorders>
              <w:top w:val="single" w:sz="4" w:space="0" w:color="auto"/>
              <w:left w:val="single" w:sz="4" w:space="0" w:color="auto"/>
              <w:right w:val="single" w:sz="4" w:space="0" w:color="auto"/>
            </w:tcBorders>
            <w:vAlign w:val="center"/>
          </w:tcPr>
          <w:p w14:paraId="0B2DF7B4" w14:textId="77777777" w:rsidR="00BF5B5B" w:rsidRPr="0019743F" w:rsidRDefault="00BF5B5B" w:rsidP="00EA13BF">
            <w:pPr>
              <w:ind w:firstLine="23"/>
              <w:jc w:val="center"/>
              <w:rPr>
                <w:sz w:val="22"/>
                <w:szCs w:val="22"/>
              </w:rPr>
            </w:pPr>
            <w:r w:rsidRPr="0019743F">
              <w:rPr>
                <w:sz w:val="22"/>
                <w:szCs w:val="22"/>
              </w:rPr>
              <w:t>012</w:t>
            </w:r>
          </w:p>
        </w:tc>
        <w:tc>
          <w:tcPr>
            <w:tcW w:w="1154" w:type="pct"/>
            <w:tcBorders>
              <w:top w:val="single" w:sz="4" w:space="0" w:color="auto"/>
              <w:left w:val="single" w:sz="4" w:space="0" w:color="auto"/>
              <w:bottom w:val="single" w:sz="4" w:space="0" w:color="auto"/>
              <w:right w:val="single" w:sz="4" w:space="0" w:color="auto"/>
            </w:tcBorders>
          </w:tcPr>
          <w:p w14:paraId="7D846DB5" w14:textId="77777777" w:rsidR="00BF5B5B" w:rsidRPr="0019743F" w:rsidRDefault="00BF5B5B" w:rsidP="00BA4CCC">
            <w:pPr>
              <w:rPr>
                <w:sz w:val="22"/>
                <w:szCs w:val="22"/>
              </w:rPr>
            </w:pPr>
            <w:r w:rsidRPr="0019743F">
              <w:rPr>
                <w:sz w:val="22"/>
                <w:szCs w:val="22"/>
              </w:rPr>
              <w:t>Kietosios dalelės (organinės ir neorganinės), išskyrus kietąsias daleles, deginant kietąjį, skystąjį arba dujinį kurą ar atliekas, ir asbesto turinčias kietąsias daleles) (dulkės)</w:t>
            </w:r>
          </w:p>
        </w:tc>
        <w:tc>
          <w:tcPr>
            <w:tcW w:w="285" w:type="pct"/>
            <w:tcBorders>
              <w:top w:val="single" w:sz="4" w:space="0" w:color="auto"/>
              <w:left w:val="single" w:sz="4" w:space="0" w:color="auto"/>
              <w:bottom w:val="single" w:sz="4" w:space="0" w:color="auto"/>
              <w:right w:val="single" w:sz="4" w:space="0" w:color="auto"/>
            </w:tcBorders>
            <w:vAlign w:val="center"/>
          </w:tcPr>
          <w:p w14:paraId="5C71B73B" w14:textId="77777777" w:rsidR="00BF5B5B" w:rsidRPr="0019743F" w:rsidRDefault="00BF5B5B" w:rsidP="00BA4CCC">
            <w:pPr>
              <w:rPr>
                <w:sz w:val="22"/>
                <w:szCs w:val="22"/>
              </w:rPr>
            </w:pPr>
            <w:r w:rsidRPr="0019743F">
              <w:rPr>
                <w:sz w:val="22"/>
                <w:szCs w:val="22"/>
              </w:rPr>
              <w:t>4281</w:t>
            </w:r>
          </w:p>
        </w:tc>
        <w:tc>
          <w:tcPr>
            <w:tcW w:w="678" w:type="pct"/>
            <w:tcBorders>
              <w:top w:val="single" w:sz="4" w:space="0" w:color="auto"/>
              <w:left w:val="single" w:sz="4" w:space="0" w:color="auto"/>
              <w:bottom w:val="single" w:sz="4" w:space="0" w:color="auto"/>
              <w:right w:val="single" w:sz="4" w:space="0" w:color="auto"/>
            </w:tcBorders>
            <w:vAlign w:val="center"/>
          </w:tcPr>
          <w:p w14:paraId="118F43A7"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402322C1"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1EF90BB9" w14:textId="77777777" w:rsidR="00BF5B5B" w:rsidRPr="0019743F" w:rsidRDefault="00BF5B5B" w:rsidP="00BA4CCC">
            <w:pPr>
              <w:rPr>
                <w:sz w:val="22"/>
                <w:szCs w:val="22"/>
              </w:rPr>
            </w:pPr>
            <w:r w:rsidRPr="0019743F">
              <w:rPr>
                <w:sz w:val="22"/>
                <w:szCs w:val="22"/>
              </w:rPr>
              <w:t>0,00331</w:t>
            </w:r>
          </w:p>
        </w:tc>
        <w:tc>
          <w:tcPr>
            <w:tcW w:w="520" w:type="pct"/>
            <w:tcBorders>
              <w:top w:val="single" w:sz="4" w:space="0" w:color="auto"/>
              <w:left w:val="single" w:sz="4" w:space="0" w:color="auto"/>
              <w:bottom w:val="single" w:sz="4" w:space="0" w:color="auto"/>
              <w:right w:val="single" w:sz="4" w:space="0" w:color="auto"/>
            </w:tcBorders>
            <w:vAlign w:val="center"/>
          </w:tcPr>
          <w:p w14:paraId="5343883B" w14:textId="77777777" w:rsidR="00BF5B5B" w:rsidRPr="0019743F" w:rsidRDefault="00BF5B5B" w:rsidP="00BA4CCC">
            <w:pPr>
              <w:rPr>
                <w:sz w:val="22"/>
                <w:szCs w:val="22"/>
              </w:rPr>
            </w:pPr>
            <w:r w:rsidRPr="0019743F">
              <w:rPr>
                <w:sz w:val="22"/>
                <w:szCs w:val="22"/>
              </w:rPr>
              <w:t>0,0003</w:t>
            </w:r>
          </w:p>
        </w:tc>
      </w:tr>
      <w:tr w:rsidR="00BF5B5B" w:rsidRPr="0019743F" w14:paraId="58F5C169" w14:textId="77777777" w:rsidTr="00BA4CCC">
        <w:trPr>
          <w:trHeight w:val="91"/>
        </w:trPr>
        <w:tc>
          <w:tcPr>
            <w:tcW w:w="603" w:type="pct"/>
            <w:gridSpan w:val="2"/>
            <w:vMerge/>
            <w:vAlign w:val="center"/>
          </w:tcPr>
          <w:p w14:paraId="5DA0E49E" w14:textId="77777777" w:rsidR="00BF5B5B" w:rsidRPr="0019743F" w:rsidRDefault="00BF5B5B" w:rsidP="00EA13BF">
            <w:pPr>
              <w:jc w:val="center"/>
              <w:rPr>
                <w:sz w:val="22"/>
                <w:szCs w:val="22"/>
              </w:rPr>
            </w:pPr>
          </w:p>
        </w:tc>
        <w:tc>
          <w:tcPr>
            <w:tcW w:w="358" w:type="pct"/>
            <w:vMerge/>
            <w:vAlign w:val="center"/>
          </w:tcPr>
          <w:p w14:paraId="006F6B47" w14:textId="77777777" w:rsidR="00BF5B5B" w:rsidRPr="0019743F" w:rsidRDefault="00BF5B5B" w:rsidP="00EA13BF">
            <w:pPr>
              <w:ind w:firstLine="23"/>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tcPr>
          <w:p w14:paraId="4D732928" w14:textId="77777777" w:rsidR="00BF5B5B" w:rsidRPr="0019743F" w:rsidRDefault="00BF5B5B" w:rsidP="00BA4CCC">
            <w:pPr>
              <w:rPr>
                <w:sz w:val="22"/>
                <w:szCs w:val="22"/>
              </w:rPr>
            </w:pPr>
            <w:r w:rsidRPr="0019743F">
              <w:rPr>
                <w:sz w:val="22"/>
                <w:szCs w:val="22"/>
              </w:rPr>
              <w:t xml:space="preserve">Azoto oksidai </w:t>
            </w:r>
            <w:r w:rsidRPr="0019743F">
              <w:rPr>
                <w:rFonts w:eastAsia="Calibri"/>
                <w:sz w:val="22"/>
                <w:szCs w:val="22"/>
              </w:rPr>
              <w:t>(</w:t>
            </w:r>
            <w:proofErr w:type="spellStart"/>
            <w:r w:rsidRPr="0019743F">
              <w:rPr>
                <w:rFonts w:eastAsia="Calibri"/>
                <w:sz w:val="22"/>
                <w:szCs w:val="22"/>
              </w:rPr>
              <w:t>NO</w:t>
            </w:r>
            <w:r w:rsidRPr="0019743F">
              <w:rPr>
                <w:rFonts w:eastAsia="Calibri"/>
                <w:sz w:val="22"/>
                <w:szCs w:val="22"/>
                <w:vertAlign w:val="subscript"/>
              </w:rPr>
              <w:t>x</w:t>
            </w:r>
            <w:proofErr w:type="spellEnd"/>
            <w:r w:rsidRPr="0019743F">
              <w:rPr>
                <w:rFonts w:eastAsia="Calibri"/>
                <w:sz w:val="22"/>
                <w:szCs w:val="22"/>
              </w:rPr>
              <w:t xml:space="preserve">) </w:t>
            </w:r>
            <w:r w:rsidRPr="0019743F">
              <w:rPr>
                <w:sz w:val="22"/>
                <w:szCs w:val="22"/>
              </w:rPr>
              <w:t>(B)</w:t>
            </w:r>
          </w:p>
        </w:tc>
        <w:tc>
          <w:tcPr>
            <w:tcW w:w="285" w:type="pct"/>
            <w:tcBorders>
              <w:top w:val="single" w:sz="4" w:space="0" w:color="auto"/>
              <w:left w:val="single" w:sz="4" w:space="0" w:color="auto"/>
              <w:bottom w:val="single" w:sz="4" w:space="0" w:color="auto"/>
              <w:right w:val="single" w:sz="4" w:space="0" w:color="auto"/>
            </w:tcBorders>
            <w:vAlign w:val="center"/>
          </w:tcPr>
          <w:p w14:paraId="55FEBD5F" w14:textId="77777777" w:rsidR="00BF5B5B" w:rsidRPr="0019743F" w:rsidRDefault="00BF5B5B" w:rsidP="00BA4CCC">
            <w:pPr>
              <w:rPr>
                <w:sz w:val="22"/>
                <w:szCs w:val="22"/>
              </w:rPr>
            </w:pPr>
            <w:r w:rsidRPr="0019743F">
              <w:rPr>
                <w:sz w:val="22"/>
                <w:szCs w:val="22"/>
              </w:rPr>
              <w:t>5872</w:t>
            </w:r>
          </w:p>
        </w:tc>
        <w:tc>
          <w:tcPr>
            <w:tcW w:w="678" w:type="pct"/>
            <w:tcBorders>
              <w:top w:val="single" w:sz="4" w:space="0" w:color="auto"/>
              <w:left w:val="single" w:sz="4" w:space="0" w:color="auto"/>
              <w:bottom w:val="single" w:sz="4" w:space="0" w:color="auto"/>
              <w:right w:val="single" w:sz="4" w:space="0" w:color="auto"/>
            </w:tcBorders>
            <w:vAlign w:val="center"/>
          </w:tcPr>
          <w:p w14:paraId="28B3C2A6"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133F2BAE"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797B6FB9" w14:textId="77777777" w:rsidR="00BF5B5B" w:rsidRPr="0019743F" w:rsidRDefault="00BF5B5B" w:rsidP="00BA4CCC">
            <w:pPr>
              <w:rPr>
                <w:sz w:val="22"/>
                <w:szCs w:val="22"/>
              </w:rPr>
            </w:pPr>
            <w:r w:rsidRPr="0019743F">
              <w:rPr>
                <w:sz w:val="22"/>
                <w:szCs w:val="22"/>
              </w:rPr>
              <w:t>0,05069</w:t>
            </w:r>
          </w:p>
        </w:tc>
        <w:tc>
          <w:tcPr>
            <w:tcW w:w="520" w:type="pct"/>
            <w:tcBorders>
              <w:top w:val="single" w:sz="4" w:space="0" w:color="auto"/>
              <w:left w:val="single" w:sz="4" w:space="0" w:color="auto"/>
              <w:bottom w:val="single" w:sz="4" w:space="0" w:color="auto"/>
              <w:right w:val="single" w:sz="4" w:space="0" w:color="auto"/>
            </w:tcBorders>
            <w:vAlign w:val="center"/>
          </w:tcPr>
          <w:p w14:paraId="0F7A1148" w14:textId="77777777" w:rsidR="00BF5B5B" w:rsidRPr="0019743F" w:rsidRDefault="00BF5B5B" w:rsidP="00BA4CCC">
            <w:pPr>
              <w:rPr>
                <w:sz w:val="22"/>
                <w:szCs w:val="22"/>
              </w:rPr>
            </w:pPr>
            <w:r w:rsidRPr="0019743F">
              <w:rPr>
                <w:sz w:val="22"/>
                <w:szCs w:val="22"/>
              </w:rPr>
              <w:t>0,005</w:t>
            </w:r>
          </w:p>
        </w:tc>
      </w:tr>
      <w:tr w:rsidR="00BF5B5B" w:rsidRPr="0019743F" w14:paraId="70DBA64D" w14:textId="77777777" w:rsidTr="00BA4CCC">
        <w:trPr>
          <w:trHeight w:val="91"/>
        </w:trPr>
        <w:tc>
          <w:tcPr>
            <w:tcW w:w="603" w:type="pct"/>
            <w:gridSpan w:val="2"/>
            <w:vMerge/>
            <w:vAlign w:val="center"/>
          </w:tcPr>
          <w:p w14:paraId="6709B335" w14:textId="77777777" w:rsidR="00BF5B5B" w:rsidRPr="0019743F" w:rsidRDefault="00BF5B5B" w:rsidP="00EA13BF">
            <w:pPr>
              <w:jc w:val="center"/>
              <w:rPr>
                <w:sz w:val="22"/>
                <w:szCs w:val="22"/>
              </w:rPr>
            </w:pPr>
          </w:p>
        </w:tc>
        <w:tc>
          <w:tcPr>
            <w:tcW w:w="358" w:type="pct"/>
            <w:vMerge/>
            <w:vAlign w:val="center"/>
          </w:tcPr>
          <w:p w14:paraId="7A2CDED4" w14:textId="77777777" w:rsidR="00BF5B5B" w:rsidRPr="0019743F" w:rsidRDefault="00BF5B5B" w:rsidP="00EA13BF">
            <w:pPr>
              <w:ind w:firstLine="23"/>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tcPr>
          <w:p w14:paraId="266D5E68" w14:textId="77777777" w:rsidR="00BF5B5B" w:rsidRPr="0019743F" w:rsidRDefault="00BF5B5B" w:rsidP="00BA4CCC">
            <w:pPr>
              <w:rPr>
                <w:sz w:val="22"/>
                <w:szCs w:val="22"/>
              </w:rPr>
            </w:pPr>
            <w:r w:rsidRPr="0019743F">
              <w:rPr>
                <w:sz w:val="22"/>
                <w:szCs w:val="22"/>
              </w:rPr>
              <w:t>Anglies monoksidas (B)</w:t>
            </w:r>
          </w:p>
        </w:tc>
        <w:tc>
          <w:tcPr>
            <w:tcW w:w="285" w:type="pct"/>
            <w:tcBorders>
              <w:top w:val="single" w:sz="4" w:space="0" w:color="auto"/>
              <w:left w:val="single" w:sz="4" w:space="0" w:color="auto"/>
              <w:bottom w:val="single" w:sz="4" w:space="0" w:color="auto"/>
              <w:right w:val="single" w:sz="4" w:space="0" w:color="auto"/>
            </w:tcBorders>
            <w:vAlign w:val="center"/>
          </w:tcPr>
          <w:p w14:paraId="4CCB8B21" w14:textId="77777777" w:rsidR="00BF5B5B" w:rsidRPr="0019743F" w:rsidRDefault="00BF5B5B" w:rsidP="00BA4CCC">
            <w:pPr>
              <w:rPr>
                <w:sz w:val="22"/>
                <w:szCs w:val="22"/>
              </w:rPr>
            </w:pPr>
            <w:r w:rsidRPr="0019743F">
              <w:rPr>
                <w:sz w:val="22"/>
                <w:szCs w:val="22"/>
              </w:rPr>
              <w:t>5917</w:t>
            </w:r>
          </w:p>
        </w:tc>
        <w:tc>
          <w:tcPr>
            <w:tcW w:w="678" w:type="pct"/>
            <w:tcBorders>
              <w:top w:val="single" w:sz="4" w:space="0" w:color="auto"/>
              <w:left w:val="single" w:sz="4" w:space="0" w:color="auto"/>
              <w:bottom w:val="single" w:sz="4" w:space="0" w:color="auto"/>
              <w:right w:val="single" w:sz="4" w:space="0" w:color="auto"/>
            </w:tcBorders>
            <w:vAlign w:val="center"/>
          </w:tcPr>
          <w:p w14:paraId="37A5588A"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5D428105"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5B5C8351" w14:textId="77777777" w:rsidR="00BF5B5B" w:rsidRPr="0019743F" w:rsidRDefault="00BF5B5B" w:rsidP="00BA4CCC">
            <w:pPr>
              <w:rPr>
                <w:sz w:val="22"/>
                <w:szCs w:val="22"/>
              </w:rPr>
            </w:pPr>
            <w:r w:rsidRPr="0019743F">
              <w:rPr>
                <w:sz w:val="22"/>
                <w:szCs w:val="22"/>
              </w:rPr>
              <w:t>0,01161</w:t>
            </w:r>
          </w:p>
        </w:tc>
        <w:tc>
          <w:tcPr>
            <w:tcW w:w="520" w:type="pct"/>
            <w:tcBorders>
              <w:top w:val="single" w:sz="4" w:space="0" w:color="auto"/>
              <w:left w:val="single" w:sz="4" w:space="0" w:color="auto"/>
              <w:bottom w:val="single" w:sz="4" w:space="0" w:color="auto"/>
              <w:right w:val="single" w:sz="4" w:space="0" w:color="auto"/>
            </w:tcBorders>
            <w:vAlign w:val="center"/>
          </w:tcPr>
          <w:p w14:paraId="0726A6DA" w14:textId="77777777" w:rsidR="00BF5B5B" w:rsidRPr="0019743F" w:rsidRDefault="00BF5B5B" w:rsidP="00BA4CCC">
            <w:pPr>
              <w:rPr>
                <w:sz w:val="22"/>
                <w:szCs w:val="22"/>
              </w:rPr>
            </w:pPr>
            <w:r w:rsidRPr="0019743F">
              <w:rPr>
                <w:sz w:val="22"/>
                <w:szCs w:val="22"/>
              </w:rPr>
              <w:t>0,002</w:t>
            </w:r>
          </w:p>
        </w:tc>
      </w:tr>
      <w:tr w:rsidR="00BF5B5B" w:rsidRPr="0019743F" w14:paraId="5D4DB4BE" w14:textId="77777777" w:rsidTr="00BA4CCC">
        <w:trPr>
          <w:trHeight w:val="91"/>
        </w:trPr>
        <w:tc>
          <w:tcPr>
            <w:tcW w:w="603" w:type="pct"/>
            <w:gridSpan w:val="2"/>
            <w:vMerge w:val="restart"/>
            <w:tcBorders>
              <w:left w:val="single" w:sz="4" w:space="0" w:color="auto"/>
              <w:right w:val="single" w:sz="4" w:space="0" w:color="auto"/>
            </w:tcBorders>
            <w:vAlign w:val="center"/>
          </w:tcPr>
          <w:p w14:paraId="3587BF26" w14:textId="77777777" w:rsidR="00BF5B5B" w:rsidRPr="0019743F" w:rsidRDefault="00BF5B5B" w:rsidP="00EA13BF">
            <w:pPr>
              <w:jc w:val="center"/>
              <w:rPr>
                <w:sz w:val="22"/>
                <w:szCs w:val="22"/>
              </w:rPr>
            </w:pPr>
            <w:r w:rsidRPr="0019743F">
              <w:rPr>
                <w:sz w:val="22"/>
                <w:szCs w:val="22"/>
              </w:rPr>
              <w:t>Ortakis (kuro sandėlis)</w:t>
            </w:r>
          </w:p>
        </w:tc>
        <w:tc>
          <w:tcPr>
            <w:tcW w:w="358" w:type="pct"/>
            <w:vMerge w:val="restart"/>
            <w:tcBorders>
              <w:left w:val="single" w:sz="4" w:space="0" w:color="auto"/>
              <w:right w:val="single" w:sz="4" w:space="0" w:color="auto"/>
            </w:tcBorders>
            <w:vAlign w:val="center"/>
          </w:tcPr>
          <w:p w14:paraId="33BCF34A" w14:textId="77777777" w:rsidR="00BF5B5B" w:rsidRPr="0019743F" w:rsidRDefault="00BF5B5B" w:rsidP="00EA13BF">
            <w:pPr>
              <w:ind w:firstLine="23"/>
              <w:jc w:val="center"/>
              <w:rPr>
                <w:sz w:val="22"/>
                <w:szCs w:val="22"/>
              </w:rPr>
            </w:pPr>
            <w:r w:rsidRPr="0019743F">
              <w:rPr>
                <w:sz w:val="22"/>
                <w:szCs w:val="22"/>
              </w:rPr>
              <w:t>013</w:t>
            </w:r>
          </w:p>
        </w:tc>
        <w:tc>
          <w:tcPr>
            <w:tcW w:w="1154" w:type="pct"/>
            <w:tcBorders>
              <w:top w:val="single" w:sz="4" w:space="0" w:color="auto"/>
              <w:left w:val="single" w:sz="4" w:space="0" w:color="auto"/>
              <w:bottom w:val="single" w:sz="4" w:space="0" w:color="auto"/>
              <w:right w:val="single" w:sz="4" w:space="0" w:color="auto"/>
            </w:tcBorders>
          </w:tcPr>
          <w:p w14:paraId="72CE3998" w14:textId="77777777" w:rsidR="00BF5B5B" w:rsidRPr="0019743F" w:rsidRDefault="00BF5B5B" w:rsidP="00BA4CCC">
            <w:pPr>
              <w:rPr>
                <w:sz w:val="22"/>
                <w:szCs w:val="22"/>
              </w:rPr>
            </w:pPr>
            <w:r w:rsidRPr="0019743F">
              <w:rPr>
                <w:sz w:val="22"/>
                <w:szCs w:val="22"/>
              </w:rPr>
              <w:t>Kietosios dalelės (organinės ir neorganinės), išskyrus kietąsias daleles, deginant kietąjį, skystąjį arba dujinį kurą ar atliekas, ir asbesto turinčias kietąsias daleles) (dulkės)</w:t>
            </w:r>
          </w:p>
        </w:tc>
        <w:tc>
          <w:tcPr>
            <w:tcW w:w="285" w:type="pct"/>
            <w:tcBorders>
              <w:top w:val="single" w:sz="4" w:space="0" w:color="auto"/>
              <w:left w:val="single" w:sz="4" w:space="0" w:color="auto"/>
              <w:bottom w:val="single" w:sz="4" w:space="0" w:color="auto"/>
              <w:right w:val="single" w:sz="4" w:space="0" w:color="auto"/>
            </w:tcBorders>
            <w:vAlign w:val="center"/>
          </w:tcPr>
          <w:p w14:paraId="6C8462A5" w14:textId="77777777" w:rsidR="00BF5B5B" w:rsidRPr="0019743F" w:rsidRDefault="00BF5B5B" w:rsidP="00BA4CCC">
            <w:pPr>
              <w:rPr>
                <w:sz w:val="22"/>
                <w:szCs w:val="22"/>
              </w:rPr>
            </w:pPr>
            <w:r w:rsidRPr="0019743F">
              <w:rPr>
                <w:sz w:val="22"/>
                <w:szCs w:val="22"/>
              </w:rPr>
              <w:t>4281</w:t>
            </w:r>
          </w:p>
        </w:tc>
        <w:tc>
          <w:tcPr>
            <w:tcW w:w="678" w:type="pct"/>
            <w:tcBorders>
              <w:top w:val="single" w:sz="4" w:space="0" w:color="auto"/>
              <w:left w:val="single" w:sz="4" w:space="0" w:color="auto"/>
              <w:bottom w:val="single" w:sz="4" w:space="0" w:color="auto"/>
              <w:right w:val="single" w:sz="4" w:space="0" w:color="auto"/>
            </w:tcBorders>
            <w:vAlign w:val="center"/>
          </w:tcPr>
          <w:p w14:paraId="2DC93978"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1BAE8F3B"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12B98DB9" w14:textId="77777777" w:rsidR="00BF5B5B" w:rsidRPr="0019743F" w:rsidRDefault="00BF5B5B" w:rsidP="00BA4CCC">
            <w:pPr>
              <w:rPr>
                <w:sz w:val="22"/>
                <w:szCs w:val="22"/>
              </w:rPr>
            </w:pPr>
            <w:r w:rsidRPr="0019743F">
              <w:rPr>
                <w:sz w:val="22"/>
                <w:szCs w:val="22"/>
              </w:rPr>
              <w:t>0,05898</w:t>
            </w:r>
          </w:p>
        </w:tc>
        <w:tc>
          <w:tcPr>
            <w:tcW w:w="520" w:type="pct"/>
            <w:tcBorders>
              <w:top w:val="single" w:sz="4" w:space="0" w:color="auto"/>
              <w:left w:val="single" w:sz="4" w:space="0" w:color="auto"/>
              <w:bottom w:val="single" w:sz="4" w:space="0" w:color="auto"/>
              <w:right w:val="single" w:sz="4" w:space="0" w:color="auto"/>
            </w:tcBorders>
            <w:vAlign w:val="center"/>
          </w:tcPr>
          <w:p w14:paraId="737EAA07" w14:textId="77777777" w:rsidR="00BF5B5B" w:rsidRPr="0019743F" w:rsidRDefault="00BF5B5B" w:rsidP="00BA4CCC">
            <w:pPr>
              <w:rPr>
                <w:sz w:val="22"/>
                <w:szCs w:val="22"/>
              </w:rPr>
            </w:pPr>
            <w:r w:rsidRPr="0019743F">
              <w:rPr>
                <w:sz w:val="22"/>
                <w:szCs w:val="22"/>
              </w:rPr>
              <w:t>0,096</w:t>
            </w:r>
          </w:p>
        </w:tc>
      </w:tr>
      <w:tr w:rsidR="00BF5B5B" w:rsidRPr="0019743F" w14:paraId="4D6486F8" w14:textId="77777777" w:rsidTr="00BA4CCC">
        <w:trPr>
          <w:trHeight w:val="91"/>
        </w:trPr>
        <w:tc>
          <w:tcPr>
            <w:tcW w:w="603" w:type="pct"/>
            <w:gridSpan w:val="2"/>
            <w:vMerge/>
            <w:vAlign w:val="center"/>
          </w:tcPr>
          <w:p w14:paraId="091BD3F0" w14:textId="77777777" w:rsidR="00BF5B5B" w:rsidRPr="0019743F" w:rsidRDefault="00BF5B5B" w:rsidP="00EA13BF">
            <w:pPr>
              <w:jc w:val="center"/>
              <w:rPr>
                <w:sz w:val="22"/>
                <w:szCs w:val="22"/>
              </w:rPr>
            </w:pPr>
          </w:p>
        </w:tc>
        <w:tc>
          <w:tcPr>
            <w:tcW w:w="358" w:type="pct"/>
            <w:vMerge/>
            <w:vAlign w:val="center"/>
          </w:tcPr>
          <w:p w14:paraId="0B9E5BC8" w14:textId="77777777" w:rsidR="00BF5B5B" w:rsidRPr="0019743F" w:rsidRDefault="00BF5B5B" w:rsidP="00EA13BF">
            <w:pPr>
              <w:ind w:firstLine="23"/>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tcPr>
          <w:p w14:paraId="5533C6F8" w14:textId="77777777" w:rsidR="00BF5B5B" w:rsidRPr="0019743F" w:rsidRDefault="00BF5B5B" w:rsidP="00BA4CCC">
            <w:pPr>
              <w:rPr>
                <w:sz w:val="22"/>
                <w:szCs w:val="22"/>
              </w:rPr>
            </w:pPr>
            <w:r w:rsidRPr="0019743F">
              <w:rPr>
                <w:sz w:val="22"/>
                <w:szCs w:val="22"/>
              </w:rPr>
              <w:t>Lakieji organiniai junginiai (LOJ)</w:t>
            </w:r>
          </w:p>
        </w:tc>
        <w:tc>
          <w:tcPr>
            <w:tcW w:w="285" w:type="pct"/>
            <w:tcBorders>
              <w:top w:val="single" w:sz="4" w:space="0" w:color="auto"/>
              <w:left w:val="single" w:sz="4" w:space="0" w:color="auto"/>
              <w:bottom w:val="single" w:sz="4" w:space="0" w:color="auto"/>
              <w:right w:val="single" w:sz="4" w:space="0" w:color="auto"/>
            </w:tcBorders>
            <w:vAlign w:val="center"/>
          </w:tcPr>
          <w:p w14:paraId="3E650497" w14:textId="77777777" w:rsidR="00BF5B5B" w:rsidRPr="0019743F" w:rsidRDefault="00BF5B5B" w:rsidP="00BA4CCC">
            <w:pPr>
              <w:rPr>
                <w:sz w:val="22"/>
                <w:szCs w:val="22"/>
              </w:rPr>
            </w:pPr>
            <w:r w:rsidRPr="0019743F">
              <w:rPr>
                <w:sz w:val="22"/>
                <w:szCs w:val="22"/>
              </w:rPr>
              <w:t>306</w:t>
            </w:r>
          </w:p>
        </w:tc>
        <w:tc>
          <w:tcPr>
            <w:tcW w:w="678" w:type="pct"/>
            <w:tcBorders>
              <w:top w:val="single" w:sz="4" w:space="0" w:color="auto"/>
              <w:left w:val="single" w:sz="4" w:space="0" w:color="auto"/>
              <w:bottom w:val="single" w:sz="4" w:space="0" w:color="auto"/>
              <w:right w:val="single" w:sz="4" w:space="0" w:color="auto"/>
            </w:tcBorders>
            <w:vAlign w:val="center"/>
          </w:tcPr>
          <w:p w14:paraId="446DEF4B"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4881F34D"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3C5FAFC2" w14:textId="77777777" w:rsidR="00BF5B5B" w:rsidRPr="0019743F" w:rsidRDefault="00BF5B5B" w:rsidP="00BA4CCC">
            <w:pPr>
              <w:rPr>
                <w:sz w:val="22"/>
                <w:szCs w:val="22"/>
              </w:rPr>
            </w:pPr>
            <w:r w:rsidRPr="0019743F">
              <w:rPr>
                <w:sz w:val="22"/>
                <w:szCs w:val="22"/>
              </w:rPr>
              <w:t>4,12424</w:t>
            </w:r>
          </w:p>
        </w:tc>
        <w:tc>
          <w:tcPr>
            <w:tcW w:w="520" w:type="pct"/>
            <w:tcBorders>
              <w:top w:val="single" w:sz="4" w:space="0" w:color="auto"/>
              <w:left w:val="single" w:sz="4" w:space="0" w:color="auto"/>
              <w:bottom w:val="single" w:sz="4" w:space="0" w:color="auto"/>
              <w:right w:val="single" w:sz="4" w:space="0" w:color="auto"/>
            </w:tcBorders>
            <w:vAlign w:val="center"/>
          </w:tcPr>
          <w:p w14:paraId="3DE676B3" w14:textId="77777777" w:rsidR="00BF5B5B" w:rsidRPr="0019743F" w:rsidRDefault="00BF5B5B" w:rsidP="00BA4CCC">
            <w:pPr>
              <w:rPr>
                <w:sz w:val="22"/>
                <w:szCs w:val="22"/>
              </w:rPr>
            </w:pPr>
            <w:r w:rsidRPr="0019743F">
              <w:rPr>
                <w:sz w:val="22"/>
                <w:szCs w:val="22"/>
              </w:rPr>
              <w:t>7,417</w:t>
            </w:r>
          </w:p>
        </w:tc>
      </w:tr>
      <w:tr w:rsidR="00BF5B5B" w:rsidRPr="0019743F" w14:paraId="6E0E6A6D" w14:textId="77777777" w:rsidTr="00BA4CCC">
        <w:trPr>
          <w:trHeight w:val="91"/>
        </w:trPr>
        <w:tc>
          <w:tcPr>
            <w:tcW w:w="603" w:type="pct"/>
            <w:gridSpan w:val="2"/>
            <w:vMerge/>
            <w:vAlign w:val="center"/>
          </w:tcPr>
          <w:p w14:paraId="249ABF0C" w14:textId="77777777" w:rsidR="00BF5B5B" w:rsidRPr="0019743F" w:rsidRDefault="00BF5B5B" w:rsidP="00EA13BF">
            <w:pPr>
              <w:jc w:val="center"/>
              <w:rPr>
                <w:sz w:val="22"/>
                <w:szCs w:val="22"/>
              </w:rPr>
            </w:pPr>
          </w:p>
        </w:tc>
        <w:tc>
          <w:tcPr>
            <w:tcW w:w="358" w:type="pct"/>
            <w:vMerge/>
            <w:vAlign w:val="center"/>
          </w:tcPr>
          <w:p w14:paraId="5F9FF8DD" w14:textId="77777777" w:rsidR="00BF5B5B" w:rsidRPr="0019743F" w:rsidRDefault="00BF5B5B" w:rsidP="00EA13BF">
            <w:pPr>
              <w:ind w:firstLine="23"/>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vAlign w:val="center"/>
          </w:tcPr>
          <w:p w14:paraId="171B1765" w14:textId="77777777" w:rsidR="00BF5B5B" w:rsidRPr="0019743F" w:rsidRDefault="00BF5B5B" w:rsidP="00BA4CCC">
            <w:pPr>
              <w:rPr>
                <w:sz w:val="22"/>
                <w:szCs w:val="22"/>
              </w:rPr>
            </w:pPr>
            <w:r w:rsidRPr="0019743F">
              <w:rPr>
                <w:sz w:val="22"/>
                <w:szCs w:val="22"/>
              </w:rPr>
              <w:t xml:space="preserve">Amoniakas </w:t>
            </w:r>
            <w:r w:rsidRPr="0019743F">
              <w:rPr>
                <w:rFonts w:eastAsia="Calibri"/>
                <w:sz w:val="22"/>
                <w:szCs w:val="22"/>
              </w:rPr>
              <w:t>(NH</w:t>
            </w:r>
            <w:r w:rsidRPr="0019743F">
              <w:rPr>
                <w:rFonts w:eastAsia="Calibri"/>
                <w:sz w:val="22"/>
                <w:szCs w:val="22"/>
                <w:vertAlign w:val="subscript"/>
              </w:rPr>
              <w:t>3</w:t>
            </w:r>
            <w:r w:rsidRPr="0019743F">
              <w:rPr>
                <w:rFonts w:eastAsia="Calibri"/>
                <w:sz w:val="22"/>
                <w:szCs w:val="22"/>
              </w:rPr>
              <w:t>)</w:t>
            </w:r>
          </w:p>
        </w:tc>
        <w:tc>
          <w:tcPr>
            <w:tcW w:w="285" w:type="pct"/>
            <w:tcBorders>
              <w:top w:val="single" w:sz="4" w:space="0" w:color="auto"/>
              <w:left w:val="single" w:sz="4" w:space="0" w:color="auto"/>
              <w:bottom w:val="single" w:sz="4" w:space="0" w:color="auto"/>
              <w:right w:val="single" w:sz="4" w:space="0" w:color="auto"/>
            </w:tcBorders>
            <w:vAlign w:val="center"/>
          </w:tcPr>
          <w:p w14:paraId="055D40C2" w14:textId="77777777" w:rsidR="00BF5B5B" w:rsidRPr="0019743F" w:rsidRDefault="00BF5B5B" w:rsidP="00BA4CCC">
            <w:pPr>
              <w:rPr>
                <w:sz w:val="22"/>
                <w:szCs w:val="22"/>
              </w:rPr>
            </w:pPr>
            <w:r w:rsidRPr="0019743F">
              <w:rPr>
                <w:sz w:val="22"/>
                <w:szCs w:val="22"/>
              </w:rPr>
              <w:t>134</w:t>
            </w:r>
          </w:p>
        </w:tc>
        <w:tc>
          <w:tcPr>
            <w:tcW w:w="678" w:type="pct"/>
            <w:tcBorders>
              <w:top w:val="single" w:sz="4" w:space="0" w:color="auto"/>
              <w:left w:val="single" w:sz="4" w:space="0" w:color="auto"/>
              <w:bottom w:val="single" w:sz="4" w:space="0" w:color="auto"/>
              <w:right w:val="single" w:sz="4" w:space="0" w:color="auto"/>
            </w:tcBorders>
          </w:tcPr>
          <w:p w14:paraId="6589F564"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7897EFE4"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77DAF39D" w14:textId="77777777" w:rsidR="00BF5B5B" w:rsidRPr="0019743F" w:rsidRDefault="00BF5B5B" w:rsidP="00BA4CCC">
            <w:pPr>
              <w:rPr>
                <w:sz w:val="22"/>
                <w:szCs w:val="22"/>
              </w:rPr>
            </w:pPr>
            <w:r w:rsidRPr="0019743F">
              <w:rPr>
                <w:sz w:val="22"/>
                <w:szCs w:val="22"/>
              </w:rPr>
              <w:t>0,08037</w:t>
            </w:r>
          </w:p>
        </w:tc>
        <w:tc>
          <w:tcPr>
            <w:tcW w:w="520" w:type="pct"/>
            <w:tcBorders>
              <w:top w:val="single" w:sz="4" w:space="0" w:color="auto"/>
              <w:left w:val="single" w:sz="4" w:space="0" w:color="auto"/>
              <w:bottom w:val="single" w:sz="4" w:space="0" w:color="auto"/>
              <w:right w:val="single" w:sz="4" w:space="0" w:color="auto"/>
            </w:tcBorders>
            <w:vAlign w:val="center"/>
          </w:tcPr>
          <w:p w14:paraId="25C0BC8E" w14:textId="77777777" w:rsidR="00BF5B5B" w:rsidRPr="0019743F" w:rsidRDefault="00BF5B5B" w:rsidP="00BA4CCC">
            <w:pPr>
              <w:rPr>
                <w:sz w:val="22"/>
                <w:szCs w:val="22"/>
              </w:rPr>
            </w:pPr>
            <w:r w:rsidRPr="0019743F">
              <w:rPr>
                <w:sz w:val="22"/>
                <w:szCs w:val="22"/>
              </w:rPr>
              <w:t>0,150</w:t>
            </w:r>
          </w:p>
        </w:tc>
      </w:tr>
      <w:tr w:rsidR="00BF5B5B" w:rsidRPr="0019743F" w14:paraId="1325678B" w14:textId="77777777" w:rsidTr="00BA4CCC">
        <w:trPr>
          <w:trHeight w:val="91"/>
        </w:trPr>
        <w:tc>
          <w:tcPr>
            <w:tcW w:w="603" w:type="pct"/>
            <w:gridSpan w:val="2"/>
            <w:vMerge/>
            <w:vAlign w:val="center"/>
          </w:tcPr>
          <w:p w14:paraId="3A15C571" w14:textId="77777777" w:rsidR="00BF5B5B" w:rsidRPr="0019743F" w:rsidRDefault="00BF5B5B" w:rsidP="00EA13BF">
            <w:pPr>
              <w:jc w:val="center"/>
              <w:rPr>
                <w:sz w:val="22"/>
                <w:szCs w:val="22"/>
              </w:rPr>
            </w:pPr>
          </w:p>
        </w:tc>
        <w:tc>
          <w:tcPr>
            <w:tcW w:w="358" w:type="pct"/>
            <w:vMerge/>
            <w:vAlign w:val="center"/>
          </w:tcPr>
          <w:p w14:paraId="704464FA" w14:textId="77777777" w:rsidR="00BF5B5B" w:rsidRPr="0019743F" w:rsidRDefault="00BF5B5B" w:rsidP="00EA13BF">
            <w:pPr>
              <w:ind w:firstLine="23"/>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tcPr>
          <w:p w14:paraId="0AE2BE5D" w14:textId="77777777" w:rsidR="00BF5B5B" w:rsidRPr="0019743F" w:rsidRDefault="00BF5B5B" w:rsidP="00BA4CCC">
            <w:pPr>
              <w:rPr>
                <w:sz w:val="22"/>
                <w:szCs w:val="22"/>
              </w:rPr>
            </w:pPr>
            <w:r w:rsidRPr="0019743F">
              <w:rPr>
                <w:rFonts w:eastAsia="Calibri"/>
                <w:sz w:val="22"/>
                <w:szCs w:val="22"/>
              </w:rPr>
              <w:t>Sieros vandenilis (vandenilio sulfidas)</w:t>
            </w:r>
          </w:p>
        </w:tc>
        <w:tc>
          <w:tcPr>
            <w:tcW w:w="285" w:type="pct"/>
            <w:tcBorders>
              <w:top w:val="single" w:sz="4" w:space="0" w:color="auto"/>
              <w:left w:val="single" w:sz="4" w:space="0" w:color="auto"/>
              <w:bottom w:val="single" w:sz="4" w:space="0" w:color="auto"/>
              <w:right w:val="single" w:sz="4" w:space="0" w:color="auto"/>
            </w:tcBorders>
            <w:vAlign w:val="center"/>
          </w:tcPr>
          <w:p w14:paraId="37ADACDC" w14:textId="77777777" w:rsidR="00BF5B5B" w:rsidRPr="0019743F" w:rsidRDefault="00BF5B5B" w:rsidP="00BA4CCC">
            <w:pPr>
              <w:rPr>
                <w:sz w:val="22"/>
                <w:szCs w:val="22"/>
              </w:rPr>
            </w:pPr>
            <w:r w:rsidRPr="0019743F">
              <w:rPr>
                <w:sz w:val="22"/>
                <w:szCs w:val="22"/>
              </w:rPr>
              <w:t>1778</w:t>
            </w:r>
          </w:p>
        </w:tc>
        <w:tc>
          <w:tcPr>
            <w:tcW w:w="678" w:type="pct"/>
            <w:tcBorders>
              <w:top w:val="single" w:sz="4" w:space="0" w:color="auto"/>
              <w:left w:val="single" w:sz="4" w:space="0" w:color="auto"/>
              <w:bottom w:val="single" w:sz="4" w:space="0" w:color="auto"/>
              <w:right w:val="single" w:sz="4" w:space="0" w:color="auto"/>
            </w:tcBorders>
          </w:tcPr>
          <w:p w14:paraId="1CCD3ACE"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0855C43C"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5D55EBA4" w14:textId="77777777" w:rsidR="00BF5B5B" w:rsidRPr="0019743F" w:rsidRDefault="00BF5B5B" w:rsidP="00BA4CCC">
            <w:pPr>
              <w:rPr>
                <w:sz w:val="22"/>
                <w:szCs w:val="22"/>
              </w:rPr>
            </w:pPr>
            <w:r w:rsidRPr="0019743F">
              <w:rPr>
                <w:sz w:val="22"/>
                <w:szCs w:val="22"/>
              </w:rPr>
              <w:t>0,00028</w:t>
            </w:r>
          </w:p>
        </w:tc>
        <w:tc>
          <w:tcPr>
            <w:tcW w:w="520" w:type="pct"/>
            <w:tcBorders>
              <w:top w:val="single" w:sz="4" w:space="0" w:color="auto"/>
              <w:left w:val="single" w:sz="4" w:space="0" w:color="auto"/>
              <w:bottom w:val="single" w:sz="4" w:space="0" w:color="auto"/>
              <w:right w:val="single" w:sz="4" w:space="0" w:color="auto"/>
            </w:tcBorders>
            <w:vAlign w:val="center"/>
          </w:tcPr>
          <w:p w14:paraId="443DD51C" w14:textId="77777777" w:rsidR="00BF5B5B" w:rsidRPr="0019743F" w:rsidRDefault="00BF5B5B" w:rsidP="00BA4CCC">
            <w:pPr>
              <w:rPr>
                <w:sz w:val="22"/>
                <w:szCs w:val="22"/>
              </w:rPr>
            </w:pPr>
            <w:r w:rsidRPr="0019743F">
              <w:rPr>
                <w:sz w:val="22"/>
                <w:szCs w:val="22"/>
              </w:rPr>
              <w:t>0,0003</w:t>
            </w:r>
          </w:p>
        </w:tc>
      </w:tr>
      <w:tr w:rsidR="00BF5B5B" w:rsidRPr="0019743F" w14:paraId="71D922B5" w14:textId="77777777" w:rsidTr="00BA4CCC">
        <w:trPr>
          <w:trHeight w:val="91"/>
        </w:trPr>
        <w:tc>
          <w:tcPr>
            <w:tcW w:w="603" w:type="pct"/>
            <w:gridSpan w:val="2"/>
            <w:vMerge w:val="restart"/>
            <w:tcBorders>
              <w:left w:val="single" w:sz="4" w:space="0" w:color="auto"/>
              <w:right w:val="single" w:sz="4" w:space="0" w:color="auto"/>
            </w:tcBorders>
            <w:vAlign w:val="center"/>
          </w:tcPr>
          <w:p w14:paraId="1D020734" w14:textId="77777777" w:rsidR="00BF5B5B" w:rsidRPr="0019743F" w:rsidRDefault="00BF5B5B" w:rsidP="00EA13BF">
            <w:pPr>
              <w:jc w:val="center"/>
              <w:rPr>
                <w:sz w:val="22"/>
                <w:szCs w:val="22"/>
              </w:rPr>
            </w:pPr>
            <w:r w:rsidRPr="0019743F">
              <w:rPr>
                <w:sz w:val="22"/>
                <w:szCs w:val="22"/>
              </w:rPr>
              <w:t>Ortakis (kuro sandėlis)</w:t>
            </w:r>
          </w:p>
        </w:tc>
        <w:tc>
          <w:tcPr>
            <w:tcW w:w="358" w:type="pct"/>
            <w:vMerge w:val="restart"/>
            <w:tcBorders>
              <w:left w:val="single" w:sz="4" w:space="0" w:color="auto"/>
              <w:right w:val="single" w:sz="4" w:space="0" w:color="auto"/>
            </w:tcBorders>
            <w:vAlign w:val="center"/>
          </w:tcPr>
          <w:p w14:paraId="71DB2935" w14:textId="77777777" w:rsidR="00BF5B5B" w:rsidRPr="0019743F" w:rsidRDefault="00BF5B5B" w:rsidP="00EA13BF">
            <w:pPr>
              <w:ind w:firstLine="23"/>
              <w:jc w:val="center"/>
              <w:rPr>
                <w:sz w:val="22"/>
                <w:szCs w:val="22"/>
              </w:rPr>
            </w:pPr>
            <w:r w:rsidRPr="0019743F">
              <w:rPr>
                <w:sz w:val="22"/>
                <w:szCs w:val="22"/>
              </w:rPr>
              <w:t>014</w:t>
            </w:r>
          </w:p>
        </w:tc>
        <w:tc>
          <w:tcPr>
            <w:tcW w:w="1154" w:type="pct"/>
            <w:tcBorders>
              <w:top w:val="single" w:sz="4" w:space="0" w:color="auto"/>
              <w:left w:val="single" w:sz="4" w:space="0" w:color="auto"/>
              <w:bottom w:val="single" w:sz="4" w:space="0" w:color="auto"/>
              <w:right w:val="single" w:sz="4" w:space="0" w:color="auto"/>
            </w:tcBorders>
          </w:tcPr>
          <w:p w14:paraId="7FC8D5DA" w14:textId="77777777" w:rsidR="00BF5B5B" w:rsidRPr="0019743F" w:rsidRDefault="00BF5B5B" w:rsidP="00BA4CCC">
            <w:pPr>
              <w:rPr>
                <w:sz w:val="22"/>
                <w:szCs w:val="22"/>
              </w:rPr>
            </w:pPr>
            <w:r w:rsidRPr="0019743F">
              <w:rPr>
                <w:sz w:val="22"/>
                <w:szCs w:val="22"/>
              </w:rPr>
              <w:t>Kietosios dalelės (organinės ir neorganinės), išskyrus kietąsias daleles, deginant kietąjį, skystąjį arba dujinį kurą ar atliekas, ir asbesto turinčias kietąsias daleles) (dulkės)</w:t>
            </w:r>
          </w:p>
        </w:tc>
        <w:tc>
          <w:tcPr>
            <w:tcW w:w="285" w:type="pct"/>
            <w:tcBorders>
              <w:top w:val="single" w:sz="4" w:space="0" w:color="auto"/>
              <w:left w:val="single" w:sz="4" w:space="0" w:color="auto"/>
              <w:bottom w:val="single" w:sz="4" w:space="0" w:color="auto"/>
              <w:right w:val="single" w:sz="4" w:space="0" w:color="auto"/>
            </w:tcBorders>
            <w:vAlign w:val="center"/>
          </w:tcPr>
          <w:p w14:paraId="56C11949" w14:textId="77777777" w:rsidR="00BF5B5B" w:rsidRPr="0019743F" w:rsidRDefault="00BF5B5B" w:rsidP="00BA4CCC">
            <w:pPr>
              <w:rPr>
                <w:sz w:val="22"/>
                <w:szCs w:val="22"/>
              </w:rPr>
            </w:pPr>
            <w:r w:rsidRPr="0019743F">
              <w:rPr>
                <w:sz w:val="22"/>
                <w:szCs w:val="22"/>
              </w:rPr>
              <w:t>4281</w:t>
            </w:r>
          </w:p>
        </w:tc>
        <w:tc>
          <w:tcPr>
            <w:tcW w:w="678" w:type="pct"/>
            <w:tcBorders>
              <w:top w:val="single" w:sz="4" w:space="0" w:color="auto"/>
              <w:left w:val="single" w:sz="4" w:space="0" w:color="auto"/>
              <w:bottom w:val="single" w:sz="4" w:space="0" w:color="auto"/>
              <w:right w:val="single" w:sz="4" w:space="0" w:color="auto"/>
            </w:tcBorders>
            <w:vAlign w:val="center"/>
          </w:tcPr>
          <w:p w14:paraId="48F3E08F"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4EFA9C06"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7F40765B" w14:textId="77777777" w:rsidR="00BF5B5B" w:rsidRPr="0019743F" w:rsidRDefault="00BF5B5B" w:rsidP="00BA4CCC">
            <w:pPr>
              <w:rPr>
                <w:sz w:val="22"/>
                <w:szCs w:val="22"/>
              </w:rPr>
            </w:pPr>
            <w:r w:rsidRPr="0019743F">
              <w:rPr>
                <w:sz w:val="22"/>
                <w:szCs w:val="22"/>
              </w:rPr>
              <w:t>0,05518</w:t>
            </w:r>
          </w:p>
        </w:tc>
        <w:tc>
          <w:tcPr>
            <w:tcW w:w="520" w:type="pct"/>
            <w:tcBorders>
              <w:top w:val="single" w:sz="4" w:space="0" w:color="auto"/>
              <w:left w:val="single" w:sz="4" w:space="0" w:color="auto"/>
              <w:bottom w:val="single" w:sz="4" w:space="0" w:color="auto"/>
              <w:right w:val="single" w:sz="4" w:space="0" w:color="auto"/>
            </w:tcBorders>
            <w:vAlign w:val="center"/>
          </w:tcPr>
          <w:p w14:paraId="67097BA4" w14:textId="77777777" w:rsidR="00BF5B5B" w:rsidRPr="0019743F" w:rsidRDefault="00BF5B5B" w:rsidP="00BA4CCC">
            <w:pPr>
              <w:rPr>
                <w:sz w:val="22"/>
                <w:szCs w:val="22"/>
              </w:rPr>
            </w:pPr>
            <w:r w:rsidRPr="0019743F">
              <w:rPr>
                <w:sz w:val="22"/>
                <w:szCs w:val="22"/>
              </w:rPr>
              <w:t>0,096</w:t>
            </w:r>
          </w:p>
        </w:tc>
      </w:tr>
      <w:tr w:rsidR="00BF5B5B" w:rsidRPr="0019743F" w14:paraId="632B1E68" w14:textId="77777777" w:rsidTr="00BA4CCC">
        <w:trPr>
          <w:trHeight w:val="91"/>
        </w:trPr>
        <w:tc>
          <w:tcPr>
            <w:tcW w:w="603" w:type="pct"/>
            <w:gridSpan w:val="2"/>
            <w:vMerge/>
            <w:vAlign w:val="center"/>
          </w:tcPr>
          <w:p w14:paraId="32157BAE" w14:textId="77777777" w:rsidR="00BF5B5B" w:rsidRPr="0019743F" w:rsidRDefault="00BF5B5B" w:rsidP="00EA13BF">
            <w:pPr>
              <w:jc w:val="center"/>
              <w:rPr>
                <w:sz w:val="22"/>
                <w:szCs w:val="22"/>
              </w:rPr>
            </w:pPr>
          </w:p>
        </w:tc>
        <w:tc>
          <w:tcPr>
            <w:tcW w:w="358" w:type="pct"/>
            <w:vMerge/>
            <w:vAlign w:val="center"/>
          </w:tcPr>
          <w:p w14:paraId="7D369AD9" w14:textId="77777777" w:rsidR="00BF5B5B" w:rsidRPr="0019743F" w:rsidRDefault="00BF5B5B" w:rsidP="00EA13BF">
            <w:pPr>
              <w:ind w:firstLine="23"/>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tcPr>
          <w:p w14:paraId="32DF7277" w14:textId="77777777" w:rsidR="00BF5B5B" w:rsidRPr="0019743F" w:rsidRDefault="00BF5B5B" w:rsidP="00BA4CCC">
            <w:pPr>
              <w:rPr>
                <w:sz w:val="22"/>
                <w:szCs w:val="22"/>
              </w:rPr>
            </w:pPr>
            <w:r w:rsidRPr="0019743F">
              <w:rPr>
                <w:sz w:val="22"/>
                <w:szCs w:val="22"/>
              </w:rPr>
              <w:t>Lakieji organiniai junginiai (LOJ)</w:t>
            </w:r>
          </w:p>
        </w:tc>
        <w:tc>
          <w:tcPr>
            <w:tcW w:w="285" w:type="pct"/>
            <w:tcBorders>
              <w:top w:val="single" w:sz="4" w:space="0" w:color="auto"/>
              <w:left w:val="single" w:sz="4" w:space="0" w:color="auto"/>
              <w:bottom w:val="single" w:sz="4" w:space="0" w:color="auto"/>
              <w:right w:val="single" w:sz="4" w:space="0" w:color="auto"/>
            </w:tcBorders>
            <w:vAlign w:val="center"/>
          </w:tcPr>
          <w:p w14:paraId="41370DFB" w14:textId="77777777" w:rsidR="00BF5B5B" w:rsidRPr="0019743F" w:rsidRDefault="00BF5B5B" w:rsidP="00BA4CCC">
            <w:pPr>
              <w:rPr>
                <w:sz w:val="22"/>
                <w:szCs w:val="22"/>
              </w:rPr>
            </w:pPr>
            <w:r w:rsidRPr="0019743F">
              <w:rPr>
                <w:sz w:val="22"/>
                <w:szCs w:val="22"/>
              </w:rPr>
              <w:t>306</w:t>
            </w:r>
          </w:p>
        </w:tc>
        <w:tc>
          <w:tcPr>
            <w:tcW w:w="678" w:type="pct"/>
            <w:tcBorders>
              <w:top w:val="single" w:sz="4" w:space="0" w:color="auto"/>
              <w:left w:val="single" w:sz="4" w:space="0" w:color="auto"/>
              <w:bottom w:val="single" w:sz="4" w:space="0" w:color="auto"/>
              <w:right w:val="single" w:sz="4" w:space="0" w:color="auto"/>
            </w:tcBorders>
            <w:vAlign w:val="center"/>
          </w:tcPr>
          <w:p w14:paraId="78202C59"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05524E31"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418E6B04" w14:textId="77777777" w:rsidR="00BF5B5B" w:rsidRPr="0019743F" w:rsidRDefault="00BF5B5B" w:rsidP="00BA4CCC">
            <w:pPr>
              <w:rPr>
                <w:sz w:val="22"/>
                <w:szCs w:val="22"/>
              </w:rPr>
            </w:pPr>
            <w:r w:rsidRPr="0019743F">
              <w:rPr>
                <w:sz w:val="22"/>
                <w:szCs w:val="22"/>
              </w:rPr>
              <w:t>3,72662</w:t>
            </w:r>
          </w:p>
        </w:tc>
        <w:tc>
          <w:tcPr>
            <w:tcW w:w="520" w:type="pct"/>
            <w:tcBorders>
              <w:top w:val="single" w:sz="4" w:space="0" w:color="auto"/>
              <w:left w:val="single" w:sz="4" w:space="0" w:color="auto"/>
              <w:bottom w:val="single" w:sz="4" w:space="0" w:color="auto"/>
              <w:right w:val="single" w:sz="4" w:space="0" w:color="auto"/>
            </w:tcBorders>
            <w:vAlign w:val="center"/>
          </w:tcPr>
          <w:p w14:paraId="0FAC61A8" w14:textId="77777777" w:rsidR="00BF5B5B" w:rsidRPr="0019743F" w:rsidRDefault="00BF5B5B" w:rsidP="00BA4CCC">
            <w:pPr>
              <w:rPr>
                <w:sz w:val="22"/>
                <w:szCs w:val="22"/>
              </w:rPr>
            </w:pPr>
            <w:r w:rsidRPr="0019743F">
              <w:rPr>
                <w:sz w:val="22"/>
                <w:szCs w:val="22"/>
              </w:rPr>
              <w:t>7,417</w:t>
            </w:r>
          </w:p>
        </w:tc>
      </w:tr>
      <w:tr w:rsidR="00BF5B5B" w:rsidRPr="0019743F" w14:paraId="3A1482DC" w14:textId="77777777" w:rsidTr="00BA4CCC">
        <w:trPr>
          <w:trHeight w:val="91"/>
        </w:trPr>
        <w:tc>
          <w:tcPr>
            <w:tcW w:w="603" w:type="pct"/>
            <w:gridSpan w:val="2"/>
            <w:vMerge/>
            <w:vAlign w:val="center"/>
          </w:tcPr>
          <w:p w14:paraId="083A545A" w14:textId="77777777" w:rsidR="00BF5B5B" w:rsidRPr="0019743F" w:rsidRDefault="00BF5B5B" w:rsidP="00EA13BF">
            <w:pPr>
              <w:jc w:val="center"/>
              <w:rPr>
                <w:sz w:val="22"/>
                <w:szCs w:val="22"/>
              </w:rPr>
            </w:pPr>
          </w:p>
        </w:tc>
        <w:tc>
          <w:tcPr>
            <w:tcW w:w="358" w:type="pct"/>
            <w:vMerge/>
            <w:vAlign w:val="center"/>
          </w:tcPr>
          <w:p w14:paraId="40C2A8A2" w14:textId="77777777" w:rsidR="00BF5B5B" w:rsidRPr="0019743F" w:rsidRDefault="00BF5B5B" w:rsidP="00EA13BF">
            <w:pPr>
              <w:ind w:firstLine="23"/>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vAlign w:val="center"/>
          </w:tcPr>
          <w:p w14:paraId="06CC2194" w14:textId="77777777" w:rsidR="00BF5B5B" w:rsidRPr="0019743F" w:rsidRDefault="00BF5B5B" w:rsidP="00BA4CCC">
            <w:pPr>
              <w:rPr>
                <w:sz w:val="22"/>
                <w:szCs w:val="22"/>
              </w:rPr>
            </w:pPr>
            <w:r w:rsidRPr="0019743F">
              <w:rPr>
                <w:sz w:val="22"/>
                <w:szCs w:val="22"/>
              </w:rPr>
              <w:t xml:space="preserve">Amoniakas </w:t>
            </w:r>
            <w:r w:rsidRPr="0019743F">
              <w:rPr>
                <w:rFonts w:eastAsia="Calibri"/>
                <w:sz w:val="22"/>
                <w:szCs w:val="22"/>
              </w:rPr>
              <w:t>(NH</w:t>
            </w:r>
            <w:r w:rsidRPr="0019743F">
              <w:rPr>
                <w:rFonts w:eastAsia="Calibri"/>
                <w:sz w:val="22"/>
                <w:szCs w:val="22"/>
                <w:vertAlign w:val="subscript"/>
              </w:rPr>
              <w:t>3</w:t>
            </w:r>
            <w:r w:rsidRPr="0019743F">
              <w:rPr>
                <w:rFonts w:eastAsia="Calibri"/>
                <w:sz w:val="22"/>
                <w:szCs w:val="22"/>
              </w:rPr>
              <w:t>)</w:t>
            </w:r>
          </w:p>
        </w:tc>
        <w:tc>
          <w:tcPr>
            <w:tcW w:w="285" w:type="pct"/>
            <w:tcBorders>
              <w:top w:val="single" w:sz="4" w:space="0" w:color="auto"/>
              <w:left w:val="single" w:sz="4" w:space="0" w:color="auto"/>
              <w:bottom w:val="single" w:sz="4" w:space="0" w:color="auto"/>
              <w:right w:val="single" w:sz="4" w:space="0" w:color="auto"/>
            </w:tcBorders>
            <w:vAlign w:val="center"/>
          </w:tcPr>
          <w:p w14:paraId="6030CC42" w14:textId="77777777" w:rsidR="00BF5B5B" w:rsidRPr="0019743F" w:rsidRDefault="00BF5B5B" w:rsidP="00BA4CCC">
            <w:pPr>
              <w:rPr>
                <w:sz w:val="22"/>
                <w:szCs w:val="22"/>
              </w:rPr>
            </w:pPr>
            <w:r w:rsidRPr="0019743F">
              <w:rPr>
                <w:sz w:val="22"/>
                <w:szCs w:val="22"/>
              </w:rPr>
              <w:t>134</w:t>
            </w:r>
          </w:p>
        </w:tc>
        <w:tc>
          <w:tcPr>
            <w:tcW w:w="678" w:type="pct"/>
            <w:tcBorders>
              <w:top w:val="single" w:sz="4" w:space="0" w:color="auto"/>
              <w:left w:val="single" w:sz="4" w:space="0" w:color="auto"/>
              <w:bottom w:val="single" w:sz="4" w:space="0" w:color="auto"/>
              <w:right w:val="single" w:sz="4" w:space="0" w:color="auto"/>
            </w:tcBorders>
          </w:tcPr>
          <w:p w14:paraId="4B18E13C"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14858BCC"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6250D225" w14:textId="77777777" w:rsidR="00BF5B5B" w:rsidRPr="0019743F" w:rsidRDefault="00BF5B5B" w:rsidP="00BA4CCC">
            <w:pPr>
              <w:rPr>
                <w:sz w:val="22"/>
                <w:szCs w:val="22"/>
              </w:rPr>
            </w:pPr>
            <w:r w:rsidRPr="0019743F">
              <w:rPr>
                <w:sz w:val="22"/>
                <w:szCs w:val="22"/>
              </w:rPr>
              <w:t>0,07667</w:t>
            </w:r>
          </w:p>
        </w:tc>
        <w:tc>
          <w:tcPr>
            <w:tcW w:w="520" w:type="pct"/>
            <w:tcBorders>
              <w:top w:val="single" w:sz="4" w:space="0" w:color="auto"/>
              <w:left w:val="single" w:sz="4" w:space="0" w:color="auto"/>
              <w:bottom w:val="single" w:sz="4" w:space="0" w:color="auto"/>
              <w:right w:val="single" w:sz="4" w:space="0" w:color="auto"/>
            </w:tcBorders>
            <w:vAlign w:val="center"/>
          </w:tcPr>
          <w:p w14:paraId="519AC8C1" w14:textId="77777777" w:rsidR="00BF5B5B" w:rsidRPr="0019743F" w:rsidRDefault="00BF5B5B" w:rsidP="00BA4CCC">
            <w:pPr>
              <w:rPr>
                <w:sz w:val="22"/>
                <w:szCs w:val="22"/>
              </w:rPr>
            </w:pPr>
            <w:r w:rsidRPr="0019743F">
              <w:rPr>
                <w:sz w:val="22"/>
                <w:szCs w:val="22"/>
              </w:rPr>
              <w:t>0,150</w:t>
            </w:r>
          </w:p>
        </w:tc>
      </w:tr>
      <w:tr w:rsidR="00BF5B5B" w:rsidRPr="0019743F" w14:paraId="06B6ABA8" w14:textId="77777777" w:rsidTr="00BA4CCC">
        <w:trPr>
          <w:trHeight w:val="91"/>
        </w:trPr>
        <w:tc>
          <w:tcPr>
            <w:tcW w:w="603" w:type="pct"/>
            <w:gridSpan w:val="2"/>
            <w:vMerge/>
            <w:vAlign w:val="center"/>
          </w:tcPr>
          <w:p w14:paraId="3FECF73B" w14:textId="77777777" w:rsidR="00BF5B5B" w:rsidRPr="0019743F" w:rsidRDefault="00BF5B5B" w:rsidP="00EA13BF">
            <w:pPr>
              <w:jc w:val="center"/>
              <w:rPr>
                <w:sz w:val="22"/>
                <w:szCs w:val="22"/>
              </w:rPr>
            </w:pPr>
          </w:p>
        </w:tc>
        <w:tc>
          <w:tcPr>
            <w:tcW w:w="358" w:type="pct"/>
            <w:vMerge/>
            <w:vAlign w:val="center"/>
          </w:tcPr>
          <w:p w14:paraId="00D56CF3" w14:textId="77777777" w:rsidR="00BF5B5B" w:rsidRPr="0019743F" w:rsidRDefault="00BF5B5B" w:rsidP="00EA13BF">
            <w:pPr>
              <w:ind w:firstLine="23"/>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tcPr>
          <w:p w14:paraId="16C169F1" w14:textId="77777777" w:rsidR="00BF5B5B" w:rsidRPr="0019743F" w:rsidRDefault="00BF5B5B" w:rsidP="00BA4CCC">
            <w:pPr>
              <w:rPr>
                <w:sz w:val="22"/>
                <w:szCs w:val="22"/>
              </w:rPr>
            </w:pPr>
            <w:r w:rsidRPr="0019743F">
              <w:rPr>
                <w:rFonts w:eastAsia="Calibri"/>
                <w:sz w:val="22"/>
                <w:szCs w:val="22"/>
              </w:rPr>
              <w:t>Sieros vandenilis (vandenilio sulfidas)</w:t>
            </w:r>
          </w:p>
        </w:tc>
        <w:tc>
          <w:tcPr>
            <w:tcW w:w="285" w:type="pct"/>
            <w:tcBorders>
              <w:top w:val="single" w:sz="4" w:space="0" w:color="auto"/>
              <w:left w:val="single" w:sz="4" w:space="0" w:color="auto"/>
              <w:bottom w:val="single" w:sz="4" w:space="0" w:color="auto"/>
              <w:right w:val="single" w:sz="4" w:space="0" w:color="auto"/>
            </w:tcBorders>
            <w:vAlign w:val="center"/>
          </w:tcPr>
          <w:p w14:paraId="1509F6DB" w14:textId="77777777" w:rsidR="00BF5B5B" w:rsidRPr="0019743F" w:rsidRDefault="00BF5B5B" w:rsidP="00BA4CCC">
            <w:pPr>
              <w:rPr>
                <w:sz w:val="22"/>
                <w:szCs w:val="22"/>
              </w:rPr>
            </w:pPr>
            <w:r w:rsidRPr="0019743F">
              <w:rPr>
                <w:sz w:val="22"/>
                <w:szCs w:val="22"/>
              </w:rPr>
              <w:t>1778</w:t>
            </w:r>
          </w:p>
        </w:tc>
        <w:tc>
          <w:tcPr>
            <w:tcW w:w="678" w:type="pct"/>
            <w:tcBorders>
              <w:top w:val="single" w:sz="4" w:space="0" w:color="auto"/>
              <w:left w:val="single" w:sz="4" w:space="0" w:color="auto"/>
              <w:bottom w:val="single" w:sz="4" w:space="0" w:color="auto"/>
              <w:right w:val="single" w:sz="4" w:space="0" w:color="auto"/>
            </w:tcBorders>
          </w:tcPr>
          <w:p w14:paraId="3A4FE64B"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2642AC51"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66D97225" w14:textId="77777777" w:rsidR="00BF5B5B" w:rsidRPr="0019743F" w:rsidRDefault="00BF5B5B" w:rsidP="00BA4CCC">
            <w:pPr>
              <w:rPr>
                <w:sz w:val="22"/>
                <w:szCs w:val="22"/>
              </w:rPr>
            </w:pPr>
            <w:r w:rsidRPr="0019743F">
              <w:rPr>
                <w:sz w:val="22"/>
                <w:szCs w:val="22"/>
              </w:rPr>
              <w:t>0,00029</w:t>
            </w:r>
          </w:p>
        </w:tc>
        <w:tc>
          <w:tcPr>
            <w:tcW w:w="520" w:type="pct"/>
            <w:tcBorders>
              <w:top w:val="single" w:sz="4" w:space="0" w:color="auto"/>
              <w:left w:val="single" w:sz="4" w:space="0" w:color="auto"/>
              <w:bottom w:val="single" w:sz="4" w:space="0" w:color="auto"/>
              <w:right w:val="single" w:sz="4" w:space="0" w:color="auto"/>
            </w:tcBorders>
            <w:vAlign w:val="center"/>
          </w:tcPr>
          <w:p w14:paraId="3EFCE3A9" w14:textId="77777777" w:rsidR="00BF5B5B" w:rsidRPr="0019743F" w:rsidRDefault="00BF5B5B" w:rsidP="00BA4CCC">
            <w:pPr>
              <w:rPr>
                <w:sz w:val="22"/>
                <w:szCs w:val="22"/>
              </w:rPr>
            </w:pPr>
            <w:r w:rsidRPr="0019743F">
              <w:rPr>
                <w:sz w:val="22"/>
                <w:szCs w:val="22"/>
              </w:rPr>
              <w:t>0,0003</w:t>
            </w:r>
          </w:p>
        </w:tc>
      </w:tr>
      <w:tr w:rsidR="00BF5B5B" w:rsidRPr="0019743F" w14:paraId="5FB0893D" w14:textId="77777777" w:rsidTr="00BA4CCC">
        <w:trPr>
          <w:trHeight w:val="91"/>
        </w:trPr>
        <w:tc>
          <w:tcPr>
            <w:tcW w:w="603" w:type="pct"/>
            <w:gridSpan w:val="2"/>
            <w:vMerge w:val="restart"/>
            <w:tcBorders>
              <w:left w:val="single" w:sz="4" w:space="0" w:color="auto"/>
              <w:right w:val="single" w:sz="4" w:space="0" w:color="auto"/>
            </w:tcBorders>
            <w:vAlign w:val="center"/>
          </w:tcPr>
          <w:p w14:paraId="28E3F6AB" w14:textId="77777777" w:rsidR="00BF5B5B" w:rsidRPr="0019743F" w:rsidRDefault="00BF5B5B" w:rsidP="00EA13BF">
            <w:pPr>
              <w:jc w:val="center"/>
              <w:rPr>
                <w:sz w:val="22"/>
                <w:szCs w:val="22"/>
              </w:rPr>
            </w:pPr>
            <w:r w:rsidRPr="0019743F">
              <w:rPr>
                <w:sz w:val="22"/>
                <w:szCs w:val="22"/>
              </w:rPr>
              <w:t>Ortakis (šlako sandėlis)</w:t>
            </w:r>
          </w:p>
        </w:tc>
        <w:tc>
          <w:tcPr>
            <w:tcW w:w="358" w:type="pct"/>
            <w:vMerge w:val="restart"/>
            <w:tcBorders>
              <w:left w:val="single" w:sz="4" w:space="0" w:color="auto"/>
              <w:right w:val="single" w:sz="4" w:space="0" w:color="auto"/>
            </w:tcBorders>
            <w:vAlign w:val="center"/>
          </w:tcPr>
          <w:p w14:paraId="4C7ABF29" w14:textId="77777777" w:rsidR="00BF5B5B" w:rsidRPr="0019743F" w:rsidRDefault="00BF5B5B" w:rsidP="00EA13BF">
            <w:pPr>
              <w:ind w:firstLine="23"/>
              <w:jc w:val="center"/>
              <w:rPr>
                <w:sz w:val="22"/>
                <w:szCs w:val="22"/>
              </w:rPr>
            </w:pPr>
            <w:r w:rsidRPr="0019743F">
              <w:rPr>
                <w:sz w:val="22"/>
                <w:szCs w:val="22"/>
              </w:rPr>
              <w:t>015</w:t>
            </w:r>
          </w:p>
        </w:tc>
        <w:tc>
          <w:tcPr>
            <w:tcW w:w="1154" w:type="pct"/>
            <w:tcBorders>
              <w:top w:val="single" w:sz="4" w:space="0" w:color="auto"/>
              <w:left w:val="single" w:sz="4" w:space="0" w:color="auto"/>
              <w:bottom w:val="single" w:sz="4" w:space="0" w:color="auto"/>
              <w:right w:val="single" w:sz="4" w:space="0" w:color="auto"/>
            </w:tcBorders>
          </w:tcPr>
          <w:p w14:paraId="1C0454D9" w14:textId="77777777" w:rsidR="00BF5B5B" w:rsidRPr="0019743F" w:rsidRDefault="00BF5B5B" w:rsidP="00BA4CCC">
            <w:pPr>
              <w:rPr>
                <w:sz w:val="22"/>
                <w:szCs w:val="22"/>
              </w:rPr>
            </w:pPr>
            <w:r w:rsidRPr="0019743F">
              <w:rPr>
                <w:sz w:val="22"/>
                <w:szCs w:val="22"/>
              </w:rPr>
              <w:t>Kietosios dalelės (organinės ir neorganinės), išskyrus kietąsias daleles, deginant kietąjį, skystąjį arba dujinį kurą ar atliekas, ir asbesto turinčias kietąsias daleles) (dulkės)</w:t>
            </w:r>
          </w:p>
        </w:tc>
        <w:tc>
          <w:tcPr>
            <w:tcW w:w="285" w:type="pct"/>
            <w:tcBorders>
              <w:top w:val="single" w:sz="4" w:space="0" w:color="auto"/>
              <w:left w:val="single" w:sz="4" w:space="0" w:color="auto"/>
              <w:bottom w:val="single" w:sz="4" w:space="0" w:color="auto"/>
              <w:right w:val="single" w:sz="4" w:space="0" w:color="auto"/>
            </w:tcBorders>
            <w:vAlign w:val="center"/>
          </w:tcPr>
          <w:p w14:paraId="6D37D136" w14:textId="77777777" w:rsidR="00BF5B5B" w:rsidRPr="0019743F" w:rsidRDefault="00BF5B5B" w:rsidP="00BA4CCC">
            <w:pPr>
              <w:rPr>
                <w:sz w:val="22"/>
                <w:szCs w:val="22"/>
              </w:rPr>
            </w:pPr>
            <w:r w:rsidRPr="0019743F">
              <w:rPr>
                <w:sz w:val="22"/>
                <w:szCs w:val="22"/>
              </w:rPr>
              <w:t>4281</w:t>
            </w:r>
          </w:p>
        </w:tc>
        <w:tc>
          <w:tcPr>
            <w:tcW w:w="678" w:type="pct"/>
            <w:tcBorders>
              <w:top w:val="single" w:sz="4" w:space="0" w:color="auto"/>
              <w:left w:val="single" w:sz="4" w:space="0" w:color="auto"/>
              <w:bottom w:val="single" w:sz="4" w:space="0" w:color="auto"/>
              <w:right w:val="single" w:sz="4" w:space="0" w:color="auto"/>
            </w:tcBorders>
            <w:vAlign w:val="center"/>
          </w:tcPr>
          <w:p w14:paraId="1161F04B"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754C2178"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04ACE997" w14:textId="77777777" w:rsidR="00BF5B5B" w:rsidRPr="0019743F" w:rsidRDefault="00BF5B5B" w:rsidP="00BA4CCC">
            <w:pPr>
              <w:rPr>
                <w:sz w:val="22"/>
                <w:szCs w:val="22"/>
              </w:rPr>
            </w:pPr>
            <w:r w:rsidRPr="0019743F">
              <w:rPr>
                <w:sz w:val="22"/>
                <w:szCs w:val="22"/>
              </w:rPr>
              <w:t>0,00737</w:t>
            </w:r>
          </w:p>
        </w:tc>
        <w:tc>
          <w:tcPr>
            <w:tcW w:w="520" w:type="pct"/>
            <w:tcBorders>
              <w:top w:val="single" w:sz="4" w:space="0" w:color="auto"/>
              <w:left w:val="single" w:sz="4" w:space="0" w:color="auto"/>
              <w:bottom w:val="single" w:sz="4" w:space="0" w:color="auto"/>
              <w:right w:val="single" w:sz="4" w:space="0" w:color="auto"/>
            </w:tcBorders>
            <w:vAlign w:val="center"/>
          </w:tcPr>
          <w:p w14:paraId="7889F608" w14:textId="77777777" w:rsidR="00BF5B5B" w:rsidRPr="0019743F" w:rsidRDefault="00BF5B5B" w:rsidP="00BA4CCC">
            <w:pPr>
              <w:rPr>
                <w:sz w:val="22"/>
                <w:szCs w:val="22"/>
              </w:rPr>
            </w:pPr>
            <w:r w:rsidRPr="0019743F">
              <w:rPr>
                <w:sz w:val="22"/>
                <w:szCs w:val="22"/>
              </w:rPr>
              <w:t>0,151</w:t>
            </w:r>
          </w:p>
        </w:tc>
      </w:tr>
      <w:tr w:rsidR="00BF5B5B" w:rsidRPr="0019743F" w14:paraId="0644BD07" w14:textId="77777777" w:rsidTr="00BA4CCC">
        <w:trPr>
          <w:trHeight w:val="91"/>
        </w:trPr>
        <w:tc>
          <w:tcPr>
            <w:tcW w:w="603" w:type="pct"/>
            <w:gridSpan w:val="2"/>
            <w:vMerge/>
            <w:vAlign w:val="center"/>
          </w:tcPr>
          <w:p w14:paraId="128DDE93" w14:textId="77777777" w:rsidR="00BF5B5B" w:rsidRPr="0019743F" w:rsidRDefault="00BF5B5B" w:rsidP="00EA13BF">
            <w:pPr>
              <w:jc w:val="center"/>
              <w:rPr>
                <w:sz w:val="22"/>
                <w:szCs w:val="22"/>
              </w:rPr>
            </w:pPr>
          </w:p>
        </w:tc>
        <w:tc>
          <w:tcPr>
            <w:tcW w:w="358" w:type="pct"/>
            <w:vMerge/>
            <w:vAlign w:val="center"/>
          </w:tcPr>
          <w:p w14:paraId="67A07914" w14:textId="77777777" w:rsidR="00BF5B5B" w:rsidRPr="0019743F" w:rsidRDefault="00BF5B5B" w:rsidP="00EA13BF">
            <w:pPr>
              <w:ind w:firstLine="23"/>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tcPr>
          <w:p w14:paraId="1251DFA4" w14:textId="77777777" w:rsidR="00BF5B5B" w:rsidRPr="0019743F" w:rsidRDefault="00BF5B5B" w:rsidP="00BA4CCC">
            <w:pPr>
              <w:rPr>
                <w:sz w:val="22"/>
                <w:szCs w:val="22"/>
              </w:rPr>
            </w:pPr>
            <w:r w:rsidRPr="0019743F">
              <w:rPr>
                <w:rFonts w:eastAsia="Calibri"/>
                <w:sz w:val="22"/>
                <w:szCs w:val="22"/>
              </w:rPr>
              <w:t>Natrio hidroksidas (kaustinė soda, natrio šarmas)</w:t>
            </w:r>
          </w:p>
        </w:tc>
        <w:tc>
          <w:tcPr>
            <w:tcW w:w="285" w:type="pct"/>
            <w:tcBorders>
              <w:top w:val="single" w:sz="4" w:space="0" w:color="auto"/>
              <w:left w:val="single" w:sz="4" w:space="0" w:color="auto"/>
              <w:bottom w:val="single" w:sz="4" w:space="0" w:color="auto"/>
              <w:right w:val="single" w:sz="4" w:space="0" w:color="auto"/>
            </w:tcBorders>
            <w:vAlign w:val="center"/>
          </w:tcPr>
          <w:p w14:paraId="69FD5537" w14:textId="77777777" w:rsidR="00BF5B5B" w:rsidRPr="0019743F" w:rsidRDefault="00BF5B5B" w:rsidP="00BA4CCC">
            <w:pPr>
              <w:rPr>
                <w:sz w:val="22"/>
                <w:szCs w:val="22"/>
              </w:rPr>
            </w:pPr>
            <w:r w:rsidRPr="0019743F">
              <w:rPr>
                <w:sz w:val="22"/>
                <w:szCs w:val="22"/>
              </w:rPr>
              <w:t>1501</w:t>
            </w:r>
          </w:p>
        </w:tc>
        <w:tc>
          <w:tcPr>
            <w:tcW w:w="678" w:type="pct"/>
            <w:tcBorders>
              <w:top w:val="single" w:sz="4" w:space="0" w:color="auto"/>
              <w:left w:val="single" w:sz="4" w:space="0" w:color="auto"/>
              <w:bottom w:val="single" w:sz="4" w:space="0" w:color="auto"/>
              <w:right w:val="single" w:sz="4" w:space="0" w:color="auto"/>
            </w:tcBorders>
            <w:vAlign w:val="center"/>
          </w:tcPr>
          <w:p w14:paraId="36BB197D"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42CDA993"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66EF4C15" w14:textId="77777777" w:rsidR="00BF5B5B" w:rsidRPr="0019743F" w:rsidRDefault="00BF5B5B" w:rsidP="00BA4CCC">
            <w:pPr>
              <w:rPr>
                <w:sz w:val="22"/>
                <w:szCs w:val="22"/>
              </w:rPr>
            </w:pPr>
            <w:r w:rsidRPr="0019743F">
              <w:rPr>
                <w:sz w:val="22"/>
                <w:szCs w:val="22"/>
              </w:rPr>
              <w:t>0,00193</w:t>
            </w:r>
          </w:p>
        </w:tc>
        <w:tc>
          <w:tcPr>
            <w:tcW w:w="520" w:type="pct"/>
            <w:tcBorders>
              <w:top w:val="single" w:sz="4" w:space="0" w:color="auto"/>
              <w:left w:val="single" w:sz="4" w:space="0" w:color="auto"/>
              <w:bottom w:val="single" w:sz="4" w:space="0" w:color="auto"/>
              <w:right w:val="single" w:sz="4" w:space="0" w:color="auto"/>
            </w:tcBorders>
            <w:vAlign w:val="center"/>
          </w:tcPr>
          <w:p w14:paraId="0546C01D" w14:textId="77777777" w:rsidR="00BF5B5B" w:rsidRPr="0019743F" w:rsidRDefault="00BF5B5B" w:rsidP="00BA4CCC">
            <w:pPr>
              <w:rPr>
                <w:sz w:val="22"/>
                <w:szCs w:val="22"/>
              </w:rPr>
            </w:pPr>
            <w:r w:rsidRPr="0019743F">
              <w:rPr>
                <w:sz w:val="22"/>
                <w:szCs w:val="22"/>
              </w:rPr>
              <w:t>0,052</w:t>
            </w:r>
          </w:p>
        </w:tc>
      </w:tr>
      <w:tr w:rsidR="00BF5B5B" w:rsidRPr="0019743F" w14:paraId="0B21D26E" w14:textId="77777777" w:rsidTr="00BA4CCC">
        <w:trPr>
          <w:trHeight w:val="91"/>
        </w:trPr>
        <w:tc>
          <w:tcPr>
            <w:tcW w:w="603" w:type="pct"/>
            <w:gridSpan w:val="2"/>
            <w:vMerge w:val="restart"/>
            <w:tcBorders>
              <w:left w:val="single" w:sz="4" w:space="0" w:color="auto"/>
              <w:right w:val="single" w:sz="4" w:space="0" w:color="auto"/>
            </w:tcBorders>
            <w:vAlign w:val="center"/>
          </w:tcPr>
          <w:p w14:paraId="16147AA1" w14:textId="77777777" w:rsidR="00BF5B5B" w:rsidRPr="0019743F" w:rsidRDefault="00BF5B5B" w:rsidP="00EA13BF">
            <w:pPr>
              <w:jc w:val="center"/>
              <w:rPr>
                <w:sz w:val="22"/>
                <w:szCs w:val="22"/>
              </w:rPr>
            </w:pPr>
            <w:r w:rsidRPr="0019743F">
              <w:rPr>
                <w:sz w:val="22"/>
                <w:szCs w:val="22"/>
              </w:rPr>
              <w:t>Ortakis (šlako sandėlis)</w:t>
            </w:r>
          </w:p>
        </w:tc>
        <w:tc>
          <w:tcPr>
            <w:tcW w:w="358" w:type="pct"/>
            <w:vMerge w:val="restart"/>
            <w:tcBorders>
              <w:left w:val="single" w:sz="4" w:space="0" w:color="auto"/>
              <w:right w:val="single" w:sz="4" w:space="0" w:color="auto"/>
            </w:tcBorders>
            <w:vAlign w:val="center"/>
          </w:tcPr>
          <w:p w14:paraId="2AB13819" w14:textId="77777777" w:rsidR="00BF5B5B" w:rsidRPr="0019743F" w:rsidRDefault="00BF5B5B" w:rsidP="00EA13BF">
            <w:pPr>
              <w:ind w:firstLine="23"/>
              <w:jc w:val="center"/>
              <w:rPr>
                <w:sz w:val="22"/>
                <w:szCs w:val="22"/>
              </w:rPr>
            </w:pPr>
            <w:r w:rsidRPr="0019743F">
              <w:rPr>
                <w:sz w:val="22"/>
                <w:szCs w:val="22"/>
              </w:rPr>
              <w:t>016</w:t>
            </w:r>
          </w:p>
        </w:tc>
        <w:tc>
          <w:tcPr>
            <w:tcW w:w="1154" w:type="pct"/>
            <w:tcBorders>
              <w:top w:val="single" w:sz="4" w:space="0" w:color="auto"/>
              <w:left w:val="single" w:sz="4" w:space="0" w:color="auto"/>
              <w:bottom w:val="single" w:sz="4" w:space="0" w:color="auto"/>
              <w:right w:val="single" w:sz="4" w:space="0" w:color="auto"/>
            </w:tcBorders>
          </w:tcPr>
          <w:p w14:paraId="6BC1E71A" w14:textId="77777777" w:rsidR="00BF5B5B" w:rsidRPr="0019743F" w:rsidRDefault="00BF5B5B" w:rsidP="00BA4CCC">
            <w:pPr>
              <w:rPr>
                <w:sz w:val="22"/>
                <w:szCs w:val="22"/>
              </w:rPr>
            </w:pPr>
            <w:r w:rsidRPr="0019743F">
              <w:rPr>
                <w:sz w:val="22"/>
                <w:szCs w:val="22"/>
              </w:rPr>
              <w:t>Kietosios dalelės (organinės ir neorganinės), išskyrus kietąsias daleles, deginant kietąjį, skystąjį arba dujinį kurą ar atliekas, ir asbesto turinčias kietąsias daleles) (dulkės)</w:t>
            </w:r>
          </w:p>
        </w:tc>
        <w:tc>
          <w:tcPr>
            <w:tcW w:w="285" w:type="pct"/>
            <w:tcBorders>
              <w:top w:val="single" w:sz="4" w:space="0" w:color="auto"/>
              <w:left w:val="single" w:sz="4" w:space="0" w:color="auto"/>
              <w:bottom w:val="single" w:sz="4" w:space="0" w:color="auto"/>
              <w:right w:val="single" w:sz="4" w:space="0" w:color="auto"/>
            </w:tcBorders>
            <w:vAlign w:val="center"/>
          </w:tcPr>
          <w:p w14:paraId="08CBD05A" w14:textId="77777777" w:rsidR="00BF5B5B" w:rsidRPr="0019743F" w:rsidRDefault="00BF5B5B" w:rsidP="00BA4CCC">
            <w:pPr>
              <w:rPr>
                <w:sz w:val="22"/>
                <w:szCs w:val="22"/>
              </w:rPr>
            </w:pPr>
            <w:r w:rsidRPr="0019743F">
              <w:rPr>
                <w:sz w:val="22"/>
                <w:szCs w:val="22"/>
              </w:rPr>
              <w:t>4281</w:t>
            </w:r>
          </w:p>
        </w:tc>
        <w:tc>
          <w:tcPr>
            <w:tcW w:w="678" w:type="pct"/>
            <w:tcBorders>
              <w:top w:val="single" w:sz="4" w:space="0" w:color="auto"/>
              <w:left w:val="single" w:sz="4" w:space="0" w:color="auto"/>
              <w:bottom w:val="single" w:sz="4" w:space="0" w:color="auto"/>
              <w:right w:val="single" w:sz="4" w:space="0" w:color="auto"/>
            </w:tcBorders>
            <w:vAlign w:val="center"/>
          </w:tcPr>
          <w:p w14:paraId="0E04C292"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67A92584"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5F1127EC" w14:textId="77777777" w:rsidR="00BF5B5B" w:rsidRPr="0019743F" w:rsidRDefault="00BF5B5B" w:rsidP="00BA4CCC">
            <w:pPr>
              <w:rPr>
                <w:sz w:val="22"/>
                <w:szCs w:val="22"/>
              </w:rPr>
            </w:pPr>
            <w:r w:rsidRPr="0019743F">
              <w:rPr>
                <w:sz w:val="22"/>
                <w:szCs w:val="22"/>
              </w:rPr>
              <w:t>0,00724</w:t>
            </w:r>
          </w:p>
        </w:tc>
        <w:tc>
          <w:tcPr>
            <w:tcW w:w="520" w:type="pct"/>
            <w:tcBorders>
              <w:top w:val="single" w:sz="4" w:space="0" w:color="auto"/>
              <w:left w:val="single" w:sz="4" w:space="0" w:color="auto"/>
              <w:bottom w:val="single" w:sz="4" w:space="0" w:color="auto"/>
              <w:right w:val="single" w:sz="4" w:space="0" w:color="auto"/>
            </w:tcBorders>
            <w:vAlign w:val="center"/>
          </w:tcPr>
          <w:p w14:paraId="303562F3" w14:textId="77777777" w:rsidR="00BF5B5B" w:rsidRPr="0019743F" w:rsidRDefault="00BF5B5B" w:rsidP="00BA4CCC">
            <w:pPr>
              <w:rPr>
                <w:sz w:val="22"/>
                <w:szCs w:val="22"/>
              </w:rPr>
            </w:pPr>
            <w:r w:rsidRPr="0019743F">
              <w:rPr>
                <w:sz w:val="22"/>
                <w:szCs w:val="22"/>
              </w:rPr>
              <w:t>0,159</w:t>
            </w:r>
          </w:p>
        </w:tc>
      </w:tr>
      <w:tr w:rsidR="00BF5B5B" w:rsidRPr="0019743F" w14:paraId="3CC29F08" w14:textId="77777777" w:rsidTr="00BA4CCC">
        <w:trPr>
          <w:trHeight w:val="91"/>
        </w:trPr>
        <w:tc>
          <w:tcPr>
            <w:tcW w:w="603" w:type="pct"/>
            <w:gridSpan w:val="2"/>
            <w:vMerge/>
            <w:vAlign w:val="center"/>
          </w:tcPr>
          <w:p w14:paraId="2B928ABF" w14:textId="77777777" w:rsidR="00BF5B5B" w:rsidRPr="0019743F" w:rsidRDefault="00BF5B5B" w:rsidP="00EA13BF">
            <w:pPr>
              <w:jc w:val="center"/>
              <w:rPr>
                <w:sz w:val="22"/>
                <w:szCs w:val="22"/>
              </w:rPr>
            </w:pPr>
          </w:p>
        </w:tc>
        <w:tc>
          <w:tcPr>
            <w:tcW w:w="358" w:type="pct"/>
            <w:vMerge/>
            <w:vAlign w:val="center"/>
          </w:tcPr>
          <w:p w14:paraId="2FE1917D" w14:textId="77777777" w:rsidR="00BF5B5B" w:rsidRPr="0019743F" w:rsidRDefault="00BF5B5B" w:rsidP="00EA13BF">
            <w:pPr>
              <w:ind w:firstLine="23"/>
              <w:jc w:val="center"/>
              <w:rPr>
                <w:sz w:val="22"/>
                <w:szCs w:val="22"/>
              </w:rPr>
            </w:pPr>
          </w:p>
        </w:tc>
        <w:tc>
          <w:tcPr>
            <w:tcW w:w="1154" w:type="pct"/>
            <w:tcBorders>
              <w:top w:val="single" w:sz="4" w:space="0" w:color="auto"/>
              <w:left w:val="single" w:sz="4" w:space="0" w:color="auto"/>
              <w:bottom w:val="single" w:sz="4" w:space="0" w:color="auto"/>
              <w:right w:val="single" w:sz="4" w:space="0" w:color="auto"/>
            </w:tcBorders>
          </w:tcPr>
          <w:p w14:paraId="7B97228D" w14:textId="77777777" w:rsidR="00BF5B5B" w:rsidRPr="0019743F" w:rsidRDefault="00BF5B5B" w:rsidP="00BA4CCC">
            <w:pPr>
              <w:rPr>
                <w:sz w:val="22"/>
                <w:szCs w:val="22"/>
              </w:rPr>
            </w:pPr>
            <w:r w:rsidRPr="0019743F">
              <w:rPr>
                <w:rFonts w:eastAsia="Calibri"/>
                <w:sz w:val="22"/>
                <w:szCs w:val="22"/>
              </w:rPr>
              <w:t>Natrio hidroksidas (kaustinė soda, natrio šarmas)</w:t>
            </w:r>
          </w:p>
        </w:tc>
        <w:tc>
          <w:tcPr>
            <w:tcW w:w="285" w:type="pct"/>
            <w:tcBorders>
              <w:top w:val="single" w:sz="4" w:space="0" w:color="auto"/>
              <w:left w:val="single" w:sz="4" w:space="0" w:color="auto"/>
              <w:bottom w:val="single" w:sz="4" w:space="0" w:color="auto"/>
              <w:right w:val="single" w:sz="4" w:space="0" w:color="auto"/>
            </w:tcBorders>
            <w:vAlign w:val="center"/>
          </w:tcPr>
          <w:p w14:paraId="701579A0" w14:textId="77777777" w:rsidR="00BF5B5B" w:rsidRPr="0019743F" w:rsidRDefault="00BF5B5B" w:rsidP="00BA4CCC">
            <w:pPr>
              <w:rPr>
                <w:sz w:val="22"/>
                <w:szCs w:val="22"/>
              </w:rPr>
            </w:pPr>
            <w:r w:rsidRPr="0019743F">
              <w:rPr>
                <w:sz w:val="22"/>
                <w:szCs w:val="22"/>
              </w:rPr>
              <w:t>1501</w:t>
            </w:r>
          </w:p>
        </w:tc>
        <w:tc>
          <w:tcPr>
            <w:tcW w:w="678" w:type="pct"/>
            <w:tcBorders>
              <w:top w:val="single" w:sz="4" w:space="0" w:color="auto"/>
              <w:left w:val="single" w:sz="4" w:space="0" w:color="auto"/>
              <w:bottom w:val="single" w:sz="4" w:space="0" w:color="auto"/>
              <w:right w:val="single" w:sz="4" w:space="0" w:color="auto"/>
            </w:tcBorders>
            <w:vAlign w:val="center"/>
          </w:tcPr>
          <w:p w14:paraId="02E7D974"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138DE107"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44FE91A0" w14:textId="77777777" w:rsidR="00BF5B5B" w:rsidRPr="0019743F" w:rsidRDefault="00BF5B5B" w:rsidP="00BA4CCC">
            <w:pPr>
              <w:rPr>
                <w:sz w:val="22"/>
                <w:szCs w:val="22"/>
              </w:rPr>
            </w:pPr>
            <w:r w:rsidRPr="0019743F">
              <w:rPr>
                <w:sz w:val="22"/>
                <w:szCs w:val="22"/>
              </w:rPr>
              <w:t>0,00193</w:t>
            </w:r>
          </w:p>
        </w:tc>
        <w:tc>
          <w:tcPr>
            <w:tcW w:w="520" w:type="pct"/>
            <w:tcBorders>
              <w:top w:val="single" w:sz="4" w:space="0" w:color="auto"/>
              <w:left w:val="single" w:sz="4" w:space="0" w:color="auto"/>
              <w:bottom w:val="single" w:sz="4" w:space="0" w:color="auto"/>
              <w:right w:val="single" w:sz="4" w:space="0" w:color="auto"/>
            </w:tcBorders>
            <w:vAlign w:val="center"/>
          </w:tcPr>
          <w:p w14:paraId="75258DEC" w14:textId="77777777" w:rsidR="00BF5B5B" w:rsidRPr="0019743F" w:rsidRDefault="00BF5B5B" w:rsidP="00BA4CCC">
            <w:pPr>
              <w:rPr>
                <w:sz w:val="22"/>
                <w:szCs w:val="22"/>
              </w:rPr>
            </w:pPr>
            <w:r w:rsidRPr="0019743F">
              <w:rPr>
                <w:sz w:val="22"/>
                <w:szCs w:val="22"/>
              </w:rPr>
              <w:t>0,052</w:t>
            </w:r>
          </w:p>
        </w:tc>
      </w:tr>
      <w:tr w:rsidR="00BF5B5B" w:rsidRPr="0019743F" w14:paraId="3C27B102" w14:textId="77777777" w:rsidTr="00BA4CCC">
        <w:trPr>
          <w:trHeight w:val="91"/>
        </w:trPr>
        <w:tc>
          <w:tcPr>
            <w:tcW w:w="603" w:type="pct"/>
            <w:gridSpan w:val="2"/>
            <w:vMerge w:val="restart"/>
            <w:tcBorders>
              <w:left w:val="single" w:sz="4" w:space="0" w:color="auto"/>
              <w:right w:val="single" w:sz="4" w:space="0" w:color="auto"/>
            </w:tcBorders>
            <w:vAlign w:val="center"/>
          </w:tcPr>
          <w:p w14:paraId="115BB8F8" w14:textId="77777777" w:rsidR="00BF5B5B" w:rsidRPr="0019743F" w:rsidRDefault="00BF5B5B" w:rsidP="00EA13BF">
            <w:pPr>
              <w:jc w:val="center"/>
              <w:rPr>
                <w:sz w:val="22"/>
                <w:szCs w:val="22"/>
              </w:rPr>
            </w:pPr>
            <w:r w:rsidRPr="0019743F">
              <w:rPr>
                <w:sz w:val="22"/>
                <w:szCs w:val="22"/>
              </w:rPr>
              <w:t>Mechaninės dirbtuvės</w:t>
            </w:r>
          </w:p>
        </w:tc>
        <w:tc>
          <w:tcPr>
            <w:tcW w:w="358" w:type="pct"/>
            <w:vMerge w:val="restart"/>
            <w:tcBorders>
              <w:left w:val="single" w:sz="4" w:space="0" w:color="auto"/>
              <w:right w:val="single" w:sz="4" w:space="0" w:color="auto"/>
            </w:tcBorders>
            <w:vAlign w:val="center"/>
          </w:tcPr>
          <w:p w14:paraId="06D3CB61" w14:textId="77777777" w:rsidR="00BF5B5B" w:rsidRPr="0019743F" w:rsidRDefault="00BF5B5B" w:rsidP="00EA13BF">
            <w:pPr>
              <w:ind w:firstLine="23"/>
              <w:jc w:val="center"/>
              <w:rPr>
                <w:sz w:val="22"/>
                <w:szCs w:val="22"/>
              </w:rPr>
            </w:pPr>
            <w:r w:rsidRPr="0019743F">
              <w:rPr>
                <w:sz w:val="22"/>
                <w:szCs w:val="22"/>
              </w:rPr>
              <w:t>601</w:t>
            </w:r>
          </w:p>
        </w:tc>
        <w:tc>
          <w:tcPr>
            <w:tcW w:w="1154" w:type="pct"/>
            <w:tcBorders>
              <w:top w:val="single" w:sz="4" w:space="0" w:color="auto"/>
              <w:left w:val="single" w:sz="4" w:space="0" w:color="auto"/>
              <w:bottom w:val="single" w:sz="4" w:space="0" w:color="auto"/>
              <w:right w:val="single" w:sz="4" w:space="0" w:color="auto"/>
            </w:tcBorders>
          </w:tcPr>
          <w:p w14:paraId="062DEE15" w14:textId="77777777" w:rsidR="00BF5B5B" w:rsidRPr="0019743F" w:rsidRDefault="00BF5B5B" w:rsidP="00BA4CCC">
            <w:pPr>
              <w:rPr>
                <w:sz w:val="22"/>
                <w:szCs w:val="22"/>
              </w:rPr>
            </w:pPr>
            <w:r w:rsidRPr="0019743F">
              <w:rPr>
                <w:sz w:val="22"/>
                <w:szCs w:val="22"/>
              </w:rPr>
              <w:t>Kietosios dalelės (organinės ir neorganinės), išskyrus kietąsias daleles, deginant kietąjį, skystąjį arba dujinį kurą ar atliekas, ir asbesto turinčias kietąsias daleles) (dulkės)</w:t>
            </w:r>
          </w:p>
        </w:tc>
        <w:tc>
          <w:tcPr>
            <w:tcW w:w="285" w:type="pct"/>
            <w:tcBorders>
              <w:top w:val="single" w:sz="4" w:space="0" w:color="auto"/>
              <w:left w:val="single" w:sz="4" w:space="0" w:color="auto"/>
              <w:bottom w:val="single" w:sz="4" w:space="0" w:color="auto"/>
              <w:right w:val="single" w:sz="4" w:space="0" w:color="auto"/>
            </w:tcBorders>
            <w:vAlign w:val="center"/>
          </w:tcPr>
          <w:p w14:paraId="2B1344B1" w14:textId="77777777" w:rsidR="00BF5B5B" w:rsidRPr="0019743F" w:rsidRDefault="00BF5B5B" w:rsidP="00BA4CCC">
            <w:pPr>
              <w:rPr>
                <w:sz w:val="22"/>
                <w:szCs w:val="22"/>
              </w:rPr>
            </w:pPr>
            <w:r w:rsidRPr="0019743F">
              <w:rPr>
                <w:sz w:val="22"/>
                <w:szCs w:val="22"/>
              </w:rPr>
              <w:t>6069</w:t>
            </w:r>
          </w:p>
        </w:tc>
        <w:tc>
          <w:tcPr>
            <w:tcW w:w="678" w:type="pct"/>
            <w:tcBorders>
              <w:top w:val="single" w:sz="4" w:space="0" w:color="auto"/>
              <w:left w:val="single" w:sz="4" w:space="0" w:color="auto"/>
              <w:bottom w:val="single" w:sz="4" w:space="0" w:color="auto"/>
              <w:right w:val="single" w:sz="4" w:space="0" w:color="auto"/>
            </w:tcBorders>
            <w:vAlign w:val="center"/>
          </w:tcPr>
          <w:p w14:paraId="1D3F0276"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154E1946"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702C52F1" w14:textId="77777777" w:rsidR="00BF5B5B" w:rsidRPr="0019743F" w:rsidRDefault="00BF5B5B" w:rsidP="00BA4CCC">
            <w:pPr>
              <w:rPr>
                <w:sz w:val="22"/>
                <w:szCs w:val="22"/>
              </w:rPr>
            </w:pPr>
            <w:r w:rsidRPr="0019743F">
              <w:rPr>
                <w:sz w:val="22"/>
                <w:szCs w:val="22"/>
              </w:rPr>
              <w:t>0,00017</w:t>
            </w:r>
          </w:p>
        </w:tc>
        <w:tc>
          <w:tcPr>
            <w:tcW w:w="520" w:type="pct"/>
            <w:tcBorders>
              <w:top w:val="single" w:sz="4" w:space="0" w:color="auto"/>
              <w:left w:val="single" w:sz="4" w:space="0" w:color="auto"/>
              <w:bottom w:val="single" w:sz="4" w:space="0" w:color="auto"/>
              <w:right w:val="single" w:sz="4" w:space="0" w:color="auto"/>
            </w:tcBorders>
            <w:vAlign w:val="center"/>
          </w:tcPr>
          <w:p w14:paraId="6F76D073" w14:textId="77777777" w:rsidR="00BF5B5B" w:rsidRPr="0019743F" w:rsidRDefault="00BF5B5B" w:rsidP="00BA4CCC">
            <w:pPr>
              <w:rPr>
                <w:sz w:val="22"/>
                <w:szCs w:val="22"/>
              </w:rPr>
            </w:pPr>
            <w:r w:rsidRPr="0019743F">
              <w:rPr>
                <w:sz w:val="22"/>
                <w:szCs w:val="22"/>
              </w:rPr>
              <w:t>0,00006</w:t>
            </w:r>
          </w:p>
        </w:tc>
      </w:tr>
      <w:tr w:rsidR="00BF5B5B" w:rsidRPr="0019743F" w14:paraId="455EA22D" w14:textId="77777777" w:rsidTr="00BA4CCC">
        <w:trPr>
          <w:trHeight w:val="91"/>
        </w:trPr>
        <w:tc>
          <w:tcPr>
            <w:tcW w:w="603" w:type="pct"/>
            <w:gridSpan w:val="2"/>
            <w:vMerge/>
            <w:vAlign w:val="center"/>
          </w:tcPr>
          <w:p w14:paraId="59BE5C7D" w14:textId="77777777" w:rsidR="00BF5B5B" w:rsidRPr="0019743F" w:rsidRDefault="00BF5B5B" w:rsidP="00BA4CCC">
            <w:pPr>
              <w:rPr>
                <w:sz w:val="22"/>
                <w:szCs w:val="22"/>
              </w:rPr>
            </w:pPr>
          </w:p>
        </w:tc>
        <w:tc>
          <w:tcPr>
            <w:tcW w:w="358" w:type="pct"/>
            <w:vMerge/>
            <w:vAlign w:val="center"/>
          </w:tcPr>
          <w:p w14:paraId="76EEFB2D" w14:textId="77777777" w:rsidR="00BF5B5B" w:rsidRPr="0019743F" w:rsidRDefault="00BF5B5B" w:rsidP="00BA4CCC">
            <w:pPr>
              <w:ind w:firstLine="23"/>
              <w:rPr>
                <w:sz w:val="22"/>
                <w:szCs w:val="22"/>
              </w:rPr>
            </w:pPr>
          </w:p>
        </w:tc>
        <w:tc>
          <w:tcPr>
            <w:tcW w:w="1154" w:type="pct"/>
            <w:tcBorders>
              <w:top w:val="single" w:sz="4" w:space="0" w:color="auto"/>
              <w:left w:val="single" w:sz="4" w:space="0" w:color="auto"/>
              <w:bottom w:val="single" w:sz="4" w:space="0" w:color="auto"/>
              <w:right w:val="single" w:sz="4" w:space="0" w:color="auto"/>
            </w:tcBorders>
          </w:tcPr>
          <w:p w14:paraId="4926F066" w14:textId="77777777" w:rsidR="00BF5B5B" w:rsidRPr="0019743F" w:rsidRDefault="00BF5B5B" w:rsidP="00BA4CCC">
            <w:pPr>
              <w:rPr>
                <w:sz w:val="22"/>
                <w:szCs w:val="22"/>
              </w:rPr>
            </w:pPr>
            <w:r w:rsidRPr="0019743F">
              <w:rPr>
                <w:sz w:val="22"/>
                <w:szCs w:val="22"/>
              </w:rPr>
              <w:t xml:space="preserve">Azoto oksidai </w:t>
            </w:r>
            <w:r w:rsidRPr="0019743F">
              <w:rPr>
                <w:rFonts w:eastAsia="Calibri"/>
                <w:sz w:val="22"/>
                <w:szCs w:val="22"/>
              </w:rPr>
              <w:t>(</w:t>
            </w:r>
            <w:proofErr w:type="spellStart"/>
            <w:r w:rsidRPr="0019743F">
              <w:rPr>
                <w:rFonts w:eastAsia="Calibri"/>
                <w:sz w:val="22"/>
                <w:szCs w:val="22"/>
              </w:rPr>
              <w:t>NO</w:t>
            </w:r>
            <w:r w:rsidRPr="0019743F">
              <w:rPr>
                <w:rFonts w:eastAsia="Calibri"/>
                <w:sz w:val="22"/>
                <w:szCs w:val="22"/>
                <w:vertAlign w:val="subscript"/>
              </w:rPr>
              <w:t>x</w:t>
            </w:r>
            <w:proofErr w:type="spellEnd"/>
            <w:r w:rsidRPr="0019743F">
              <w:rPr>
                <w:rFonts w:eastAsia="Calibri"/>
                <w:sz w:val="22"/>
                <w:szCs w:val="22"/>
              </w:rPr>
              <w:t xml:space="preserve">) </w:t>
            </w:r>
            <w:r w:rsidRPr="0019743F">
              <w:rPr>
                <w:sz w:val="22"/>
                <w:szCs w:val="22"/>
              </w:rPr>
              <w:t>(C)</w:t>
            </w:r>
          </w:p>
        </w:tc>
        <w:tc>
          <w:tcPr>
            <w:tcW w:w="285" w:type="pct"/>
            <w:tcBorders>
              <w:top w:val="single" w:sz="4" w:space="0" w:color="auto"/>
              <w:left w:val="single" w:sz="4" w:space="0" w:color="auto"/>
              <w:bottom w:val="single" w:sz="4" w:space="0" w:color="auto"/>
              <w:right w:val="single" w:sz="4" w:space="0" w:color="auto"/>
            </w:tcBorders>
            <w:vAlign w:val="center"/>
          </w:tcPr>
          <w:p w14:paraId="75E1470D" w14:textId="77777777" w:rsidR="00BF5B5B" w:rsidRPr="0019743F" w:rsidRDefault="00BF5B5B" w:rsidP="00BA4CCC">
            <w:pPr>
              <w:rPr>
                <w:sz w:val="22"/>
                <w:szCs w:val="22"/>
              </w:rPr>
            </w:pPr>
            <w:r w:rsidRPr="0019743F">
              <w:rPr>
                <w:sz w:val="22"/>
                <w:szCs w:val="22"/>
              </w:rPr>
              <w:t>6044</w:t>
            </w:r>
          </w:p>
        </w:tc>
        <w:tc>
          <w:tcPr>
            <w:tcW w:w="678" w:type="pct"/>
            <w:tcBorders>
              <w:top w:val="single" w:sz="4" w:space="0" w:color="auto"/>
              <w:left w:val="single" w:sz="4" w:space="0" w:color="auto"/>
              <w:bottom w:val="single" w:sz="4" w:space="0" w:color="auto"/>
              <w:right w:val="single" w:sz="4" w:space="0" w:color="auto"/>
            </w:tcBorders>
            <w:vAlign w:val="center"/>
          </w:tcPr>
          <w:p w14:paraId="5E6FC14C"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005758F4"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31FC4209" w14:textId="77777777" w:rsidR="00BF5B5B" w:rsidRPr="0019743F" w:rsidRDefault="00BF5B5B" w:rsidP="00BA4CCC">
            <w:pPr>
              <w:rPr>
                <w:sz w:val="22"/>
                <w:szCs w:val="22"/>
              </w:rPr>
            </w:pPr>
            <w:r w:rsidRPr="0019743F">
              <w:rPr>
                <w:sz w:val="22"/>
                <w:szCs w:val="22"/>
              </w:rPr>
              <w:t>0,00250</w:t>
            </w:r>
          </w:p>
        </w:tc>
        <w:tc>
          <w:tcPr>
            <w:tcW w:w="520" w:type="pct"/>
            <w:tcBorders>
              <w:top w:val="single" w:sz="4" w:space="0" w:color="auto"/>
              <w:left w:val="single" w:sz="4" w:space="0" w:color="auto"/>
              <w:bottom w:val="single" w:sz="4" w:space="0" w:color="auto"/>
              <w:right w:val="single" w:sz="4" w:space="0" w:color="auto"/>
            </w:tcBorders>
            <w:vAlign w:val="center"/>
          </w:tcPr>
          <w:p w14:paraId="357E325B" w14:textId="77777777" w:rsidR="00BF5B5B" w:rsidRPr="0019743F" w:rsidRDefault="00BF5B5B" w:rsidP="00BA4CCC">
            <w:pPr>
              <w:rPr>
                <w:sz w:val="22"/>
                <w:szCs w:val="22"/>
              </w:rPr>
            </w:pPr>
            <w:r w:rsidRPr="0019743F">
              <w:rPr>
                <w:sz w:val="22"/>
                <w:szCs w:val="22"/>
              </w:rPr>
              <w:t>0,0009</w:t>
            </w:r>
          </w:p>
        </w:tc>
      </w:tr>
      <w:tr w:rsidR="00BF5B5B" w:rsidRPr="0019743F" w14:paraId="7BB91107" w14:textId="77777777" w:rsidTr="00BA4CCC">
        <w:trPr>
          <w:trHeight w:val="91"/>
        </w:trPr>
        <w:tc>
          <w:tcPr>
            <w:tcW w:w="603" w:type="pct"/>
            <w:gridSpan w:val="2"/>
            <w:vMerge/>
            <w:vAlign w:val="center"/>
          </w:tcPr>
          <w:p w14:paraId="5A807F5F" w14:textId="77777777" w:rsidR="00BF5B5B" w:rsidRPr="0019743F" w:rsidRDefault="00BF5B5B" w:rsidP="00BA4CCC">
            <w:pPr>
              <w:rPr>
                <w:sz w:val="22"/>
                <w:szCs w:val="22"/>
              </w:rPr>
            </w:pPr>
          </w:p>
        </w:tc>
        <w:tc>
          <w:tcPr>
            <w:tcW w:w="358" w:type="pct"/>
            <w:vMerge/>
            <w:vAlign w:val="center"/>
          </w:tcPr>
          <w:p w14:paraId="0EA3565A" w14:textId="77777777" w:rsidR="00BF5B5B" w:rsidRPr="0019743F" w:rsidRDefault="00BF5B5B" w:rsidP="00BA4CCC">
            <w:pPr>
              <w:ind w:firstLine="23"/>
              <w:rPr>
                <w:sz w:val="22"/>
                <w:szCs w:val="22"/>
              </w:rPr>
            </w:pPr>
          </w:p>
        </w:tc>
        <w:tc>
          <w:tcPr>
            <w:tcW w:w="1154" w:type="pct"/>
            <w:tcBorders>
              <w:top w:val="single" w:sz="4" w:space="0" w:color="auto"/>
              <w:left w:val="single" w:sz="4" w:space="0" w:color="auto"/>
              <w:bottom w:val="single" w:sz="4" w:space="0" w:color="auto"/>
              <w:right w:val="single" w:sz="4" w:space="0" w:color="auto"/>
            </w:tcBorders>
          </w:tcPr>
          <w:p w14:paraId="2B347152" w14:textId="77777777" w:rsidR="00BF5B5B" w:rsidRPr="0019743F" w:rsidRDefault="00BF5B5B" w:rsidP="00BA4CCC">
            <w:pPr>
              <w:rPr>
                <w:sz w:val="22"/>
                <w:szCs w:val="22"/>
              </w:rPr>
            </w:pPr>
            <w:r w:rsidRPr="0019743F">
              <w:rPr>
                <w:sz w:val="22"/>
                <w:szCs w:val="22"/>
              </w:rPr>
              <w:t>Geležis ir jos junginiai (kaip geležis)</w:t>
            </w:r>
          </w:p>
        </w:tc>
        <w:tc>
          <w:tcPr>
            <w:tcW w:w="285" w:type="pct"/>
            <w:tcBorders>
              <w:top w:val="single" w:sz="4" w:space="0" w:color="auto"/>
              <w:left w:val="single" w:sz="4" w:space="0" w:color="auto"/>
              <w:bottom w:val="single" w:sz="4" w:space="0" w:color="auto"/>
              <w:right w:val="single" w:sz="4" w:space="0" w:color="auto"/>
            </w:tcBorders>
            <w:vAlign w:val="center"/>
          </w:tcPr>
          <w:p w14:paraId="15EC1A3A" w14:textId="77777777" w:rsidR="00BF5B5B" w:rsidRPr="0019743F" w:rsidRDefault="00BF5B5B" w:rsidP="00BA4CCC">
            <w:pPr>
              <w:rPr>
                <w:sz w:val="22"/>
                <w:szCs w:val="22"/>
              </w:rPr>
            </w:pPr>
            <w:r w:rsidRPr="0019743F">
              <w:rPr>
                <w:sz w:val="22"/>
                <w:szCs w:val="22"/>
              </w:rPr>
              <w:t>3113</w:t>
            </w:r>
          </w:p>
        </w:tc>
        <w:tc>
          <w:tcPr>
            <w:tcW w:w="678" w:type="pct"/>
            <w:tcBorders>
              <w:top w:val="single" w:sz="4" w:space="0" w:color="auto"/>
              <w:left w:val="single" w:sz="4" w:space="0" w:color="auto"/>
              <w:bottom w:val="single" w:sz="4" w:space="0" w:color="auto"/>
              <w:right w:val="single" w:sz="4" w:space="0" w:color="auto"/>
            </w:tcBorders>
            <w:vAlign w:val="center"/>
          </w:tcPr>
          <w:p w14:paraId="1DB6E8D5"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0D0EEAFB"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10594A1F" w14:textId="77777777" w:rsidR="00BF5B5B" w:rsidRPr="0019743F" w:rsidRDefault="00BF5B5B" w:rsidP="00BA4CCC">
            <w:pPr>
              <w:rPr>
                <w:sz w:val="22"/>
                <w:szCs w:val="22"/>
              </w:rPr>
            </w:pPr>
            <w:r w:rsidRPr="0019743F">
              <w:rPr>
                <w:sz w:val="22"/>
                <w:szCs w:val="22"/>
              </w:rPr>
              <w:t>0,00036</w:t>
            </w:r>
          </w:p>
        </w:tc>
        <w:tc>
          <w:tcPr>
            <w:tcW w:w="520" w:type="pct"/>
            <w:tcBorders>
              <w:top w:val="single" w:sz="4" w:space="0" w:color="auto"/>
              <w:left w:val="single" w:sz="4" w:space="0" w:color="auto"/>
              <w:bottom w:val="single" w:sz="4" w:space="0" w:color="auto"/>
              <w:right w:val="single" w:sz="4" w:space="0" w:color="auto"/>
            </w:tcBorders>
            <w:vAlign w:val="center"/>
          </w:tcPr>
          <w:p w14:paraId="4C7D3DCF" w14:textId="77777777" w:rsidR="00BF5B5B" w:rsidRPr="0019743F" w:rsidRDefault="00BF5B5B" w:rsidP="00BA4CCC">
            <w:pPr>
              <w:rPr>
                <w:sz w:val="22"/>
                <w:szCs w:val="22"/>
              </w:rPr>
            </w:pPr>
            <w:r w:rsidRPr="0019743F">
              <w:rPr>
                <w:sz w:val="22"/>
                <w:szCs w:val="22"/>
              </w:rPr>
              <w:t>0,00013</w:t>
            </w:r>
          </w:p>
        </w:tc>
      </w:tr>
      <w:tr w:rsidR="00BF5B5B" w:rsidRPr="0019743F" w14:paraId="4930BE25" w14:textId="77777777" w:rsidTr="00BA4CCC">
        <w:trPr>
          <w:trHeight w:val="91"/>
        </w:trPr>
        <w:tc>
          <w:tcPr>
            <w:tcW w:w="603" w:type="pct"/>
            <w:gridSpan w:val="2"/>
            <w:vMerge/>
            <w:vAlign w:val="center"/>
          </w:tcPr>
          <w:p w14:paraId="05CF29CA" w14:textId="77777777" w:rsidR="00BF5B5B" w:rsidRPr="0019743F" w:rsidRDefault="00BF5B5B" w:rsidP="00BA4CCC">
            <w:pPr>
              <w:rPr>
                <w:sz w:val="22"/>
                <w:szCs w:val="22"/>
              </w:rPr>
            </w:pPr>
          </w:p>
        </w:tc>
        <w:tc>
          <w:tcPr>
            <w:tcW w:w="358" w:type="pct"/>
            <w:vMerge/>
            <w:vAlign w:val="center"/>
          </w:tcPr>
          <w:p w14:paraId="7782E1C0" w14:textId="77777777" w:rsidR="00BF5B5B" w:rsidRPr="0019743F" w:rsidRDefault="00BF5B5B" w:rsidP="00BA4CCC">
            <w:pPr>
              <w:ind w:firstLine="23"/>
              <w:rPr>
                <w:sz w:val="22"/>
                <w:szCs w:val="22"/>
              </w:rPr>
            </w:pPr>
          </w:p>
        </w:tc>
        <w:tc>
          <w:tcPr>
            <w:tcW w:w="1154" w:type="pct"/>
            <w:tcBorders>
              <w:top w:val="single" w:sz="4" w:space="0" w:color="auto"/>
              <w:left w:val="single" w:sz="4" w:space="0" w:color="auto"/>
              <w:bottom w:val="single" w:sz="4" w:space="0" w:color="auto"/>
              <w:right w:val="single" w:sz="4" w:space="0" w:color="auto"/>
            </w:tcBorders>
          </w:tcPr>
          <w:p w14:paraId="731B8BDE" w14:textId="77777777" w:rsidR="00BF5B5B" w:rsidRPr="0019743F" w:rsidRDefault="00BF5B5B" w:rsidP="00BA4CCC">
            <w:pPr>
              <w:rPr>
                <w:sz w:val="22"/>
                <w:szCs w:val="22"/>
              </w:rPr>
            </w:pPr>
            <w:r w:rsidRPr="0019743F">
              <w:rPr>
                <w:sz w:val="22"/>
                <w:szCs w:val="22"/>
              </w:rPr>
              <w:t>Kietosios dalelės (organinės ir neorganinės), išskyrus kietąsias daleles, deginant kietąjį, skystąjį arba dujinį kurą ar atliekas, ir asbesto turinčias kietąsias daleles) (dulkės)</w:t>
            </w:r>
          </w:p>
        </w:tc>
        <w:tc>
          <w:tcPr>
            <w:tcW w:w="285" w:type="pct"/>
            <w:tcBorders>
              <w:top w:val="single" w:sz="4" w:space="0" w:color="auto"/>
              <w:left w:val="single" w:sz="4" w:space="0" w:color="auto"/>
              <w:bottom w:val="single" w:sz="4" w:space="0" w:color="auto"/>
              <w:right w:val="single" w:sz="4" w:space="0" w:color="auto"/>
            </w:tcBorders>
            <w:vAlign w:val="center"/>
          </w:tcPr>
          <w:p w14:paraId="02D1AD14" w14:textId="77777777" w:rsidR="00BF5B5B" w:rsidRPr="0019743F" w:rsidRDefault="00BF5B5B" w:rsidP="00BA4CCC">
            <w:pPr>
              <w:rPr>
                <w:sz w:val="22"/>
                <w:szCs w:val="22"/>
              </w:rPr>
            </w:pPr>
            <w:r w:rsidRPr="0019743F">
              <w:rPr>
                <w:sz w:val="22"/>
                <w:szCs w:val="22"/>
              </w:rPr>
              <w:t>4281</w:t>
            </w:r>
          </w:p>
        </w:tc>
        <w:tc>
          <w:tcPr>
            <w:tcW w:w="678" w:type="pct"/>
            <w:tcBorders>
              <w:top w:val="single" w:sz="4" w:space="0" w:color="auto"/>
              <w:left w:val="single" w:sz="4" w:space="0" w:color="auto"/>
              <w:bottom w:val="single" w:sz="4" w:space="0" w:color="auto"/>
              <w:right w:val="single" w:sz="4" w:space="0" w:color="auto"/>
            </w:tcBorders>
            <w:vAlign w:val="center"/>
          </w:tcPr>
          <w:p w14:paraId="40E97B42"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582A6626"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6D9DA21C" w14:textId="77777777" w:rsidR="00BF5B5B" w:rsidRPr="0019743F" w:rsidRDefault="00BF5B5B" w:rsidP="00BA4CCC">
            <w:pPr>
              <w:rPr>
                <w:sz w:val="22"/>
                <w:szCs w:val="22"/>
              </w:rPr>
            </w:pPr>
            <w:r w:rsidRPr="0019743F">
              <w:rPr>
                <w:sz w:val="22"/>
                <w:szCs w:val="22"/>
              </w:rPr>
              <w:t>0,000001</w:t>
            </w:r>
          </w:p>
        </w:tc>
        <w:tc>
          <w:tcPr>
            <w:tcW w:w="520" w:type="pct"/>
            <w:tcBorders>
              <w:top w:val="single" w:sz="4" w:space="0" w:color="auto"/>
              <w:left w:val="single" w:sz="4" w:space="0" w:color="auto"/>
              <w:bottom w:val="single" w:sz="4" w:space="0" w:color="auto"/>
              <w:right w:val="single" w:sz="4" w:space="0" w:color="auto"/>
            </w:tcBorders>
            <w:vAlign w:val="center"/>
          </w:tcPr>
          <w:p w14:paraId="5360F200" w14:textId="77777777" w:rsidR="00BF5B5B" w:rsidRPr="0019743F" w:rsidRDefault="00BF5B5B" w:rsidP="00BA4CCC">
            <w:pPr>
              <w:rPr>
                <w:sz w:val="22"/>
                <w:szCs w:val="22"/>
              </w:rPr>
            </w:pPr>
            <w:r w:rsidRPr="0019743F">
              <w:rPr>
                <w:sz w:val="22"/>
                <w:szCs w:val="22"/>
              </w:rPr>
              <w:t>0,0000004</w:t>
            </w:r>
          </w:p>
        </w:tc>
      </w:tr>
      <w:tr w:rsidR="00BF5B5B" w:rsidRPr="0019743F" w14:paraId="5F8988A0" w14:textId="77777777" w:rsidTr="00BA4CCC">
        <w:trPr>
          <w:trHeight w:val="91"/>
        </w:trPr>
        <w:tc>
          <w:tcPr>
            <w:tcW w:w="603" w:type="pct"/>
            <w:gridSpan w:val="2"/>
            <w:vMerge/>
            <w:vAlign w:val="center"/>
          </w:tcPr>
          <w:p w14:paraId="6DFB6A9B" w14:textId="77777777" w:rsidR="00BF5B5B" w:rsidRPr="0019743F" w:rsidRDefault="00BF5B5B" w:rsidP="00BA4CCC">
            <w:pPr>
              <w:rPr>
                <w:sz w:val="22"/>
                <w:szCs w:val="22"/>
              </w:rPr>
            </w:pPr>
          </w:p>
        </w:tc>
        <w:tc>
          <w:tcPr>
            <w:tcW w:w="358" w:type="pct"/>
            <w:vMerge/>
            <w:vAlign w:val="center"/>
          </w:tcPr>
          <w:p w14:paraId="61359BFE" w14:textId="77777777" w:rsidR="00BF5B5B" w:rsidRPr="0019743F" w:rsidRDefault="00BF5B5B" w:rsidP="00BA4CCC">
            <w:pPr>
              <w:ind w:firstLine="23"/>
              <w:rPr>
                <w:sz w:val="22"/>
                <w:szCs w:val="22"/>
              </w:rPr>
            </w:pPr>
          </w:p>
        </w:tc>
        <w:tc>
          <w:tcPr>
            <w:tcW w:w="1154" w:type="pct"/>
            <w:tcBorders>
              <w:top w:val="single" w:sz="4" w:space="0" w:color="auto"/>
              <w:left w:val="single" w:sz="4" w:space="0" w:color="auto"/>
              <w:bottom w:val="single" w:sz="4" w:space="0" w:color="auto"/>
              <w:right w:val="single" w:sz="4" w:space="0" w:color="auto"/>
            </w:tcBorders>
          </w:tcPr>
          <w:p w14:paraId="60AE3776" w14:textId="77777777" w:rsidR="00BF5B5B" w:rsidRPr="0019743F" w:rsidRDefault="00BF5B5B" w:rsidP="00BA4CCC">
            <w:pPr>
              <w:rPr>
                <w:sz w:val="22"/>
                <w:szCs w:val="22"/>
              </w:rPr>
            </w:pPr>
            <w:r w:rsidRPr="0019743F">
              <w:rPr>
                <w:sz w:val="22"/>
                <w:szCs w:val="22"/>
              </w:rPr>
              <w:t>Manganas, mangano oksidai ir kiti junginiai (kaip mangano dioksidas)</w:t>
            </w:r>
          </w:p>
        </w:tc>
        <w:tc>
          <w:tcPr>
            <w:tcW w:w="285" w:type="pct"/>
            <w:tcBorders>
              <w:top w:val="single" w:sz="4" w:space="0" w:color="auto"/>
              <w:left w:val="single" w:sz="4" w:space="0" w:color="auto"/>
              <w:bottom w:val="single" w:sz="4" w:space="0" w:color="auto"/>
              <w:right w:val="single" w:sz="4" w:space="0" w:color="auto"/>
            </w:tcBorders>
            <w:vAlign w:val="center"/>
          </w:tcPr>
          <w:p w14:paraId="1692A20E" w14:textId="77777777" w:rsidR="00BF5B5B" w:rsidRPr="0019743F" w:rsidRDefault="00BF5B5B" w:rsidP="00BA4CCC">
            <w:pPr>
              <w:rPr>
                <w:sz w:val="22"/>
                <w:szCs w:val="22"/>
              </w:rPr>
            </w:pPr>
            <w:r w:rsidRPr="0019743F">
              <w:rPr>
                <w:sz w:val="22"/>
                <w:szCs w:val="22"/>
              </w:rPr>
              <w:t>3516</w:t>
            </w:r>
          </w:p>
        </w:tc>
        <w:tc>
          <w:tcPr>
            <w:tcW w:w="678" w:type="pct"/>
            <w:tcBorders>
              <w:top w:val="single" w:sz="4" w:space="0" w:color="auto"/>
              <w:left w:val="single" w:sz="4" w:space="0" w:color="auto"/>
              <w:bottom w:val="single" w:sz="4" w:space="0" w:color="auto"/>
              <w:right w:val="single" w:sz="4" w:space="0" w:color="auto"/>
            </w:tcBorders>
            <w:vAlign w:val="center"/>
          </w:tcPr>
          <w:p w14:paraId="125FB40D" w14:textId="77777777" w:rsidR="00BF5B5B" w:rsidRPr="0019743F" w:rsidRDefault="00BF5B5B" w:rsidP="00BA4CCC">
            <w:pPr>
              <w:rPr>
                <w:sz w:val="22"/>
                <w:szCs w:val="22"/>
              </w:rPr>
            </w:pPr>
            <w:r w:rsidRPr="0019743F">
              <w:rPr>
                <w:sz w:val="22"/>
                <w:szCs w:val="22"/>
              </w:rPr>
              <w:t>g/s</w:t>
            </w:r>
          </w:p>
        </w:tc>
        <w:tc>
          <w:tcPr>
            <w:tcW w:w="1018" w:type="pct"/>
            <w:gridSpan w:val="2"/>
            <w:tcBorders>
              <w:top w:val="single" w:sz="4" w:space="0" w:color="auto"/>
              <w:left w:val="single" w:sz="4" w:space="0" w:color="auto"/>
              <w:bottom w:val="single" w:sz="4" w:space="0" w:color="auto"/>
              <w:right w:val="single" w:sz="4" w:space="0" w:color="auto"/>
            </w:tcBorders>
          </w:tcPr>
          <w:p w14:paraId="7C8B1CB4" w14:textId="77777777" w:rsidR="00BF5B5B" w:rsidRPr="0019743F" w:rsidRDefault="00BF5B5B" w:rsidP="00BA4CCC">
            <w:pPr>
              <w:jc w:val="center"/>
              <w:rPr>
                <w:sz w:val="22"/>
                <w:szCs w:val="22"/>
              </w:rPr>
            </w:pPr>
            <w:r w:rsidRPr="0019743F">
              <w:rPr>
                <w:sz w:val="22"/>
                <w:szCs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7FD91841" w14:textId="77777777" w:rsidR="00BF5B5B" w:rsidRPr="0019743F" w:rsidRDefault="00BF5B5B" w:rsidP="00BA4CCC">
            <w:pPr>
              <w:rPr>
                <w:sz w:val="22"/>
                <w:szCs w:val="22"/>
              </w:rPr>
            </w:pPr>
            <w:r w:rsidRPr="0019743F">
              <w:rPr>
                <w:sz w:val="22"/>
                <w:szCs w:val="22"/>
              </w:rPr>
              <w:t>0,00004</w:t>
            </w:r>
          </w:p>
        </w:tc>
        <w:tc>
          <w:tcPr>
            <w:tcW w:w="520" w:type="pct"/>
            <w:tcBorders>
              <w:top w:val="single" w:sz="4" w:space="0" w:color="auto"/>
              <w:left w:val="single" w:sz="4" w:space="0" w:color="auto"/>
              <w:bottom w:val="single" w:sz="4" w:space="0" w:color="auto"/>
              <w:right w:val="single" w:sz="4" w:space="0" w:color="auto"/>
            </w:tcBorders>
            <w:vAlign w:val="center"/>
          </w:tcPr>
          <w:p w14:paraId="468460FC" w14:textId="77777777" w:rsidR="00BF5B5B" w:rsidRPr="0019743F" w:rsidRDefault="00BF5B5B" w:rsidP="00BA4CCC">
            <w:pPr>
              <w:rPr>
                <w:sz w:val="22"/>
                <w:szCs w:val="22"/>
              </w:rPr>
            </w:pPr>
            <w:r w:rsidRPr="0019743F">
              <w:rPr>
                <w:sz w:val="22"/>
                <w:szCs w:val="22"/>
              </w:rPr>
              <w:t>0,000013</w:t>
            </w:r>
          </w:p>
        </w:tc>
      </w:tr>
      <w:tr w:rsidR="00BF5B5B" w:rsidRPr="0019743F" w14:paraId="7924B305" w14:textId="77777777" w:rsidTr="00BA4CCC">
        <w:trPr>
          <w:trHeight w:val="91"/>
        </w:trPr>
        <w:tc>
          <w:tcPr>
            <w:tcW w:w="388" w:type="pct"/>
            <w:tcBorders>
              <w:top w:val="single" w:sz="4" w:space="0" w:color="auto"/>
              <w:left w:val="nil"/>
              <w:bottom w:val="nil"/>
              <w:right w:val="single" w:sz="4" w:space="0" w:color="auto"/>
            </w:tcBorders>
          </w:tcPr>
          <w:p w14:paraId="3A4B3D3D" w14:textId="77777777" w:rsidR="00BF5B5B" w:rsidRPr="0019743F" w:rsidRDefault="00BF5B5B" w:rsidP="00BA4CCC">
            <w:pPr>
              <w:jc w:val="right"/>
              <w:rPr>
                <w:sz w:val="22"/>
                <w:szCs w:val="22"/>
              </w:rPr>
            </w:pPr>
          </w:p>
        </w:tc>
        <w:tc>
          <w:tcPr>
            <w:tcW w:w="4092" w:type="pct"/>
            <w:gridSpan w:val="8"/>
            <w:tcBorders>
              <w:top w:val="single" w:sz="4" w:space="0" w:color="auto"/>
              <w:left w:val="nil"/>
              <w:bottom w:val="nil"/>
              <w:right w:val="single" w:sz="4" w:space="0" w:color="auto"/>
            </w:tcBorders>
            <w:vAlign w:val="center"/>
          </w:tcPr>
          <w:p w14:paraId="73792233" w14:textId="77777777" w:rsidR="00BF5B5B" w:rsidRPr="0019743F" w:rsidRDefault="00BF5B5B" w:rsidP="00BA4CCC">
            <w:pPr>
              <w:jc w:val="right"/>
              <w:rPr>
                <w:sz w:val="22"/>
                <w:szCs w:val="22"/>
              </w:rPr>
            </w:pPr>
            <w:r w:rsidRPr="0019743F">
              <w:rPr>
                <w:sz w:val="22"/>
                <w:szCs w:val="22"/>
              </w:rPr>
              <w:t>Iš viso įrenginiui:</w:t>
            </w:r>
          </w:p>
        </w:tc>
        <w:tc>
          <w:tcPr>
            <w:tcW w:w="520" w:type="pct"/>
            <w:tcBorders>
              <w:top w:val="single" w:sz="4" w:space="0" w:color="auto"/>
              <w:left w:val="single" w:sz="4" w:space="0" w:color="auto"/>
              <w:bottom w:val="single" w:sz="4" w:space="0" w:color="auto"/>
              <w:right w:val="single" w:sz="4" w:space="0" w:color="auto"/>
            </w:tcBorders>
            <w:vAlign w:val="center"/>
          </w:tcPr>
          <w:p w14:paraId="092204F4" w14:textId="77777777" w:rsidR="00BF5B5B" w:rsidRPr="0019743F" w:rsidRDefault="00BF5B5B" w:rsidP="00BA4CCC">
            <w:pPr>
              <w:rPr>
                <w:sz w:val="22"/>
                <w:szCs w:val="22"/>
              </w:rPr>
            </w:pPr>
            <w:r w:rsidRPr="0019743F">
              <w:rPr>
                <w:sz w:val="22"/>
                <w:szCs w:val="22"/>
              </w:rPr>
              <w:t>508,5604</w:t>
            </w:r>
          </w:p>
        </w:tc>
      </w:tr>
    </w:tbl>
    <w:p w14:paraId="21433F95" w14:textId="78BCEAEC" w:rsidR="007C75D8" w:rsidRPr="0019743F" w:rsidRDefault="00D27C22" w:rsidP="0019743F">
      <w:pPr>
        <w:rPr>
          <w:sz w:val="22"/>
          <w:szCs w:val="22"/>
          <w:lang w:eastAsia="lt-LT"/>
        </w:rPr>
      </w:pPr>
      <w:r w:rsidRPr="00F43795">
        <w:rPr>
          <w:rFonts w:asciiTheme="majorBidi" w:hAnsiTheme="majorBidi" w:cstheme="majorBidi"/>
          <w:b/>
          <w:bCs/>
          <w:sz w:val="22"/>
          <w:szCs w:val="22"/>
          <w:lang w:eastAsia="lt-LT"/>
        </w:rPr>
        <w:t>8 lentelė.</w:t>
      </w:r>
      <w:r w:rsidRPr="004E3C8E">
        <w:rPr>
          <w:rFonts w:asciiTheme="majorBidi" w:hAnsiTheme="majorBidi" w:cstheme="majorBidi"/>
          <w:sz w:val="22"/>
          <w:szCs w:val="22"/>
          <w:lang w:eastAsia="lt-LT"/>
        </w:rPr>
        <w:t xml:space="preserve"> </w:t>
      </w:r>
      <w:r w:rsidRPr="004E3C8E">
        <w:rPr>
          <w:rFonts w:asciiTheme="majorBidi" w:hAnsiTheme="majorBidi" w:cstheme="majorBidi"/>
          <w:sz w:val="22"/>
          <w:szCs w:val="22"/>
        </w:rPr>
        <w:t>Leidžiama tarša į aplinkos orą esant neįprastoms (</w:t>
      </w:r>
      <w:proofErr w:type="spellStart"/>
      <w:r w:rsidRPr="004E3C8E">
        <w:rPr>
          <w:rFonts w:asciiTheme="majorBidi" w:hAnsiTheme="majorBidi" w:cstheme="majorBidi"/>
          <w:sz w:val="22"/>
          <w:szCs w:val="22"/>
        </w:rPr>
        <w:t>neatitiktinėms</w:t>
      </w:r>
      <w:proofErr w:type="spellEnd"/>
      <w:r w:rsidRPr="004E3C8E">
        <w:rPr>
          <w:rFonts w:asciiTheme="majorBidi" w:hAnsiTheme="majorBidi" w:cstheme="majorBidi"/>
          <w:sz w:val="22"/>
          <w:szCs w:val="22"/>
        </w:rPr>
        <w:t>) veiklos sąlygoms</w:t>
      </w:r>
    </w:p>
    <w:p w14:paraId="2BEAE882" w14:textId="77777777" w:rsidR="007C75D8" w:rsidRPr="004E3C8E" w:rsidRDefault="007C75D8">
      <w:pPr>
        <w:ind w:firstLine="567"/>
        <w:jc w:val="both"/>
        <w:rPr>
          <w:rFonts w:asciiTheme="majorBidi" w:hAnsiTheme="majorBidi" w:cstheme="majorBidi"/>
          <w:sz w:val="22"/>
          <w:szCs w:val="22"/>
          <w:lang w:eastAsia="lt-LT"/>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74"/>
        <w:gridCol w:w="2269"/>
        <w:gridCol w:w="2809"/>
        <w:gridCol w:w="2034"/>
        <w:gridCol w:w="1913"/>
        <w:gridCol w:w="2196"/>
      </w:tblGrid>
      <w:tr w:rsidR="00CE3C3E" w:rsidRPr="004E3C8E" w14:paraId="027443A7" w14:textId="77777777" w:rsidTr="0019743F">
        <w:tc>
          <w:tcPr>
            <w:tcW w:w="591" w:type="pct"/>
            <w:vMerge w:val="restart"/>
            <w:vAlign w:val="center"/>
          </w:tcPr>
          <w:p w14:paraId="08142FEF" w14:textId="60FD2B1C" w:rsidR="00CE3C3E" w:rsidRPr="004E3C8E" w:rsidRDefault="00CE3C3E"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Taršos šaltinio, iš kurio išmetami teršalai esant šioms sąlygoms, Nr.</w:t>
            </w:r>
          </w:p>
        </w:tc>
        <w:tc>
          <w:tcPr>
            <w:tcW w:w="602" w:type="pct"/>
            <w:vMerge w:val="restart"/>
          </w:tcPr>
          <w:p w14:paraId="097FA265" w14:textId="1119E77D" w:rsidR="00CE3C3E" w:rsidRPr="004E3C8E" w:rsidRDefault="00CE3C3E"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Sąlygos, dėl kurių gali įvykti neįprastas (neatitikti-</w:t>
            </w:r>
            <w:proofErr w:type="spellStart"/>
            <w:r w:rsidRPr="004E3C8E">
              <w:rPr>
                <w:rFonts w:asciiTheme="majorBidi" w:hAnsiTheme="majorBidi" w:cstheme="majorBidi"/>
                <w:sz w:val="22"/>
                <w:szCs w:val="22"/>
                <w:lang w:eastAsia="lt-LT"/>
              </w:rPr>
              <w:t>nis</w:t>
            </w:r>
            <w:proofErr w:type="spellEnd"/>
            <w:r w:rsidRPr="004E3C8E">
              <w:rPr>
                <w:rFonts w:asciiTheme="majorBidi" w:hAnsiTheme="majorBidi" w:cstheme="majorBidi"/>
                <w:sz w:val="22"/>
                <w:szCs w:val="22"/>
                <w:lang w:eastAsia="lt-LT"/>
              </w:rPr>
              <w:t>) teršalų išmetimas</w:t>
            </w:r>
          </w:p>
        </w:tc>
        <w:tc>
          <w:tcPr>
            <w:tcW w:w="3062" w:type="pct"/>
            <w:gridSpan w:val="4"/>
          </w:tcPr>
          <w:p w14:paraId="547B5DAC" w14:textId="4CCEEF6A" w:rsidR="00CE3C3E" w:rsidRPr="004E3C8E" w:rsidRDefault="00CE3C3E"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Neįprastų (</w:t>
            </w:r>
            <w:proofErr w:type="spellStart"/>
            <w:r w:rsidRPr="004E3C8E">
              <w:rPr>
                <w:rFonts w:asciiTheme="majorBidi" w:hAnsiTheme="majorBidi" w:cstheme="majorBidi"/>
                <w:sz w:val="22"/>
                <w:szCs w:val="22"/>
                <w:lang w:eastAsia="lt-LT"/>
              </w:rPr>
              <w:t>neatitiktinių</w:t>
            </w:r>
            <w:proofErr w:type="spellEnd"/>
            <w:r w:rsidRPr="004E3C8E">
              <w:rPr>
                <w:rFonts w:asciiTheme="majorBidi" w:hAnsiTheme="majorBidi" w:cstheme="majorBidi"/>
                <w:sz w:val="22"/>
                <w:szCs w:val="22"/>
                <w:lang w:eastAsia="lt-LT"/>
              </w:rPr>
              <w:t>) teršalų išmetimo duomenų detalės</w:t>
            </w:r>
          </w:p>
        </w:tc>
        <w:tc>
          <w:tcPr>
            <w:tcW w:w="745" w:type="pct"/>
            <w:vMerge w:val="restart"/>
          </w:tcPr>
          <w:p w14:paraId="1BC57DB5" w14:textId="61DF76C8" w:rsidR="00CE3C3E" w:rsidRPr="004E3C8E" w:rsidRDefault="00CE3C3E"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Specialios sąlygos</w:t>
            </w:r>
          </w:p>
        </w:tc>
      </w:tr>
      <w:tr w:rsidR="00CE3C3E" w:rsidRPr="004E3C8E" w14:paraId="43196B8A" w14:textId="77777777" w:rsidTr="0019743F">
        <w:tc>
          <w:tcPr>
            <w:tcW w:w="591" w:type="pct"/>
            <w:vMerge/>
          </w:tcPr>
          <w:p w14:paraId="08A051B1" w14:textId="77777777" w:rsidR="00CE3C3E" w:rsidRPr="004E3C8E" w:rsidRDefault="00CE3C3E" w:rsidP="001A0478">
            <w:pPr>
              <w:jc w:val="center"/>
              <w:rPr>
                <w:rFonts w:asciiTheme="majorBidi" w:hAnsiTheme="majorBidi" w:cstheme="majorBidi"/>
                <w:sz w:val="22"/>
                <w:szCs w:val="22"/>
                <w:lang w:eastAsia="lt-LT"/>
              </w:rPr>
            </w:pPr>
          </w:p>
        </w:tc>
        <w:tc>
          <w:tcPr>
            <w:tcW w:w="602" w:type="pct"/>
            <w:vMerge/>
          </w:tcPr>
          <w:p w14:paraId="096ABB16" w14:textId="77777777" w:rsidR="00CE3C3E" w:rsidRPr="004E3C8E" w:rsidRDefault="00CE3C3E" w:rsidP="001A0478">
            <w:pPr>
              <w:jc w:val="center"/>
              <w:rPr>
                <w:rFonts w:asciiTheme="majorBidi" w:hAnsiTheme="majorBidi" w:cstheme="majorBidi"/>
                <w:sz w:val="22"/>
                <w:szCs w:val="22"/>
                <w:lang w:eastAsia="lt-LT"/>
              </w:rPr>
            </w:pPr>
          </w:p>
        </w:tc>
        <w:tc>
          <w:tcPr>
            <w:tcW w:w="770" w:type="pct"/>
            <w:vMerge w:val="restart"/>
          </w:tcPr>
          <w:p w14:paraId="7B5DD841" w14:textId="77777777" w:rsidR="00CE3C3E" w:rsidRPr="004E3C8E" w:rsidRDefault="00CE3C3E"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išmetimo trukmė,</w:t>
            </w:r>
          </w:p>
          <w:p w14:paraId="5A3E361D" w14:textId="77777777" w:rsidR="00CE3C3E" w:rsidRPr="004E3C8E" w:rsidRDefault="00CE3C3E"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val., min.</w:t>
            </w:r>
          </w:p>
          <w:p w14:paraId="5E97EEEA" w14:textId="1FAEE428" w:rsidR="00CE3C3E" w:rsidRPr="004E3C8E" w:rsidRDefault="00CE3C3E"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(reikalingą pabraukti)</w:t>
            </w:r>
          </w:p>
        </w:tc>
        <w:tc>
          <w:tcPr>
            <w:tcW w:w="1643" w:type="pct"/>
            <w:gridSpan w:val="2"/>
          </w:tcPr>
          <w:p w14:paraId="1F5BDC70" w14:textId="2384B671" w:rsidR="00CE3C3E" w:rsidRPr="004E3C8E" w:rsidRDefault="00CE3C3E"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teršalai</w:t>
            </w:r>
          </w:p>
        </w:tc>
        <w:tc>
          <w:tcPr>
            <w:tcW w:w="649" w:type="pct"/>
            <w:vMerge w:val="restart"/>
          </w:tcPr>
          <w:p w14:paraId="2224852A" w14:textId="1118CED4" w:rsidR="00CE3C3E" w:rsidRPr="004E3C8E" w:rsidRDefault="00CE3C3E"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teršalų </w:t>
            </w:r>
            <w:proofErr w:type="spellStart"/>
            <w:r w:rsidRPr="004E3C8E">
              <w:rPr>
                <w:rFonts w:asciiTheme="majorBidi" w:hAnsiTheme="majorBidi" w:cstheme="majorBidi"/>
                <w:sz w:val="22"/>
                <w:szCs w:val="22"/>
                <w:lang w:eastAsia="lt-LT"/>
              </w:rPr>
              <w:t>koncentra-cija</w:t>
            </w:r>
            <w:proofErr w:type="spellEnd"/>
            <w:r w:rsidRPr="004E3C8E">
              <w:rPr>
                <w:rFonts w:asciiTheme="majorBidi" w:hAnsiTheme="majorBidi" w:cstheme="majorBidi"/>
                <w:sz w:val="22"/>
                <w:szCs w:val="22"/>
                <w:lang w:eastAsia="lt-LT"/>
              </w:rPr>
              <w:t xml:space="preserve"> išmetamo-</w:t>
            </w:r>
            <w:proofErr w:type="spellStart"/>
            <w:r w:rsidRPr="004E3C8E">
              <w:rPr>
                <w:rFonts w:asciiTheme="majorBidi" w:hAnsiTheme="majorBidi" w:cstheme="majorBidi"/>
                <w:sz w:val="22"/>
                <w:szCs w:val="22"/>
                <w:lang w:eastAsia="lt-LT"/>
              </w:rPr>
              <w:t>siose</w:t>
            </w:r>
            <w:proofErr w:type="spellEnd"/>
            <w:r w:rsidRPr="004E3C8E">
              <w:rPr>
                <w:rFonts w:asciiTheme="majorBidi" w:hAnsiTheme="majorBidi" w:cstheme="majorBidi"/>
                <w:sz w:val="22"/>
                <w:szCs w:val="22"/>
                <w:lang w:eastAsia="lt-LT"/>
              </w:rPr>
              <w:t xml:space="preserve"> dujose, mg/Nm</w:t>
            </w:r>
            <w:r w:rsidRPr="004E3C8E">
              <w:rPr>
                <w:rFonts w:asciiTheme="majorBidi" w:hAnsiTheme="majorBidi" w:cstheme="majorBidi"/>
                <w:sz w:val="22"/>
                <w:szCs w:val="22"/>
                <w:vertAlign w:val="superscript"/>
                <w:lang w:eastAsia="lt-LT"/>
              </w:rPr>
              <w:t>3</w:t>
            </w:r>
          </w:p>
        </w:tc>
        <w:tc>
          <w:tcPr>
            <w:tcW w:w="745" w:type="pct"/>
            <w:vMerge/>
          </w:tcPr>
          <w:p w14:paraId="6E1552E1" w14:textId="77777777" w:rsidR="00CE3C3E" w:rsidRPr="004E3C8E" w:rsidRDefault="00CE3C3E" w:rsidP="001A0478">
            <w:pPr>
              <w:jc w:val="center"/>
              <w:rPr>
                <w:rFonts w:asciiTheme="majorBidi" w:hAnsiTheme="majorBidi" w:cstheme="majorBidi"/>
                <w:sz w:val="22"/>
                <w:szCs w:val="22"/>
                <w:lang w:eastAsia="lt-LT"/>
              </w:rPr>
            </w:pPr>
          </w:p>
        </w:tc>
      </w:tr>
      <w:tr w:rsidR="00CE3C3E" w:rsidRPr="004E3C8E" w14:paraId="2AB41CFB" w14:textId="77777777" w:rsidTr="0019743F">
        <w:tc>
          <w:tcPr>
            <w:tcW w:w="591" w:type="pct"/>
            <w:vMerge/>
          </w:tcPr>
          <w:p w14:paraId="0FF3F1D3" w14:textId="77777777" w:rsidR="00CE3C3E" w:rsidRPr="004E3C8E" w:rsidRDefault="00CE3C3E" w:rsidP="001A0478">
            <w:pPr>
              <w:jc w:val="center"/>
              <w:rPr>
                <w:rFonts w:asciiTheme="majorBidi" w:hAnsiTheme="majorBidi" w:cstheme="majorBidi"/>
                <w:sz w:val="22"/>
                <w:szCs w:val="22"/>
                <w:lang w:eastAsia="lt-LT"/>
              </w:rPr>
            </w:pPr>
          </w:p>
        </w:tc>
        <w:tc>
          <w:tcPr>
            <w:tcW w:w="602" w:type="pct"/>
            <w:vMerge/>
          </w:tcPr>
          <w:p w14:paraId="1C90EBCB" w14:textId="77777777" w:rsidR="00CE3C3E" w:rsidRPr="004E3C8E" w:rsidRDefault="00CE3C3E" w:rsidP="001A0478">
            <w:pPr>
              <w:jc w:val="center"/>
              <w:rPr>
                <w:rFonts w:asciiTheme="majorBidi" w:hAnsiTheme="majorBidi" w:cstheme="majorBidi"/>
                <w:sz w:val="22"/>
                <w:szCs w:val="22"/>
                <w:lang w:eastAsia="lt-LT"/>
              </w:rPr>
            </w:pPr>
          </w:p>
        </w:tc>
        <w:tc>
          <w:tcPr>
            <w:tcW w:w="770" w:type="pct"/>
            <w:vMerge/>
          </w:tcPr>
          <w:p w14:paraId="7EB290CD" w14:textId="77777777" w:rsidR="00CE3C3E" w:rsidRPr="004E3C8E" w:rsidRDefault="00CE3C3E" w:rsidP="001A0478">
            <w:pPr>
              <w:jc w:val="center"/>
              <w:rPr>
                <w:rFonts w:asciiTheme="majorBidi" w:hAnsiTheme="majorBidi" w:cstheme="majorBidi"/>
                <w:sz w:val="22"/>
                <w:szCs w:val="22"/>
                <w:lang w:eastAsia="lt-LT"/>
              </w:rPr>
            </w:pPr>
          </w:p>
        </w:tc>
        <w:tc>
          <w:tcPr>
            <w:tcW w:w="953" w:type="pct"/>
          </w:tcPr>
          <w:p w14:paraId="236A024F" w14:textId="433F0165" w:rsidR="00CE3C3E" w:rsidRPr="004E3C8E" w:rsidRDefault="00CE3C3E"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pavadinimas</w:t>
            </w:r>
          </w:p>
        </w:tc>
        <w:tc>
          <w:tcPr>
            <w:tcW w:w="690" w:type="pct"/>
          </w:tcPr>
          <w:p w14:paraId="34E751AA" w14:textId="6C05A37E" w:rsidR="00CE3C3E" w:rsidRPr="004E3C8E" w:rsidRDefault="00CE3C3E"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kodas</w:t>
            </w:r>
          </w:p>
        </w:tc>
        <w:tc>
          <w:tcPr>
            <w:tcW w:w="649" w:type="pct"/>
            <w:vMerge/>
          </w:tcPr>
          <w:p w14:paraId="2934ACBE" w14:textId="77777777" w:rsidR="00CE3C3E" w:rsidRPr="004E3C8E" w:rsidRDefault="00CE3C3E" w:rsidP="001A0478">
            <w:pPr>
              <w:jc w:val="center"/>
              <w:rPr>
                <w:rFonts w:asciiTheme="majorBidi" w:hAnsiTheme="majorBidi" w:cstheme="majorBidi"/>
                <w:sz w:val="22"/>
                <w:szCs w:val="22"/>
                <w:lang w:eastAsia="lt-LT"/>
              </w:rPr>
            </w:pPr>
          </w:p>
        </w:tc>
        <w:tc>
          <w:tcPr>
            <w:tcW w:w="745" w:type="pct"/>
            <w:vMerge/>
          </w:tcPr>
          <w:p w14:paraId="64D3C186" w14:textId="77777777" w:rsidR="00CE3C3E" w:rsidRPr="004E3C8E" w:rsidRDefault="00CE3C3E" w:rsidP="001A0478">
            <w:pPr>
              <w:jc w:val="center"/>
              <w:rPr>
                <w:rFonts w:asciiTheme="majorBidi" w:hAnsiTheme="majorBidi" w:cstheme="majorBidi"/>
                <w:sz w:val="22"/>
                <w:szCs w:val="22"/>
                <w:lang w:eastAsia="lt-LT"/>
              </w:rPr>
            </w:pPr>
          </w:p>
        </w:tc>
      </w:tr>
      <w:tr w:rsidR="004538FA" w:rsidRPr="004E3C8E" w14:paraId="7D940B77" w14:textId="77777777" w:rsidTr="0019743F">
        <w:tc>
          <w:tcPr>
            <w:tcW w:w="591" w:type="pct"/>
          </w:tcPr>
          <w:p w14:paraId="76084E67" w14:textId="758A15AA"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602" w:type="pct"/>
          </w:tcPr>
          <w:p w14:paraId="37B4A9D3" w14:textId="4D6E0681"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c>
          <w:tcPr>
            <w:tcW w:w="770" w:type="pct"/>
          </w:tcPr>
          <w:p w14:paraId="28E3C66A" w14:textId="10FC6FE3"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3</w:t>
            </w:r>
          </w:p>
        </w:tc>
        <w:tc>
          <w:tcPr>
            <w:tcW w:w="953" w:type="pct"/>
          </w:tcPr>
          <w:p w14:paraId="453FA447" w14:textId="3F5D15F5"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4</w:t>
            </w:r>
          </w:p>
        </w:tc>
        <w:tc>
          <w:tcPr>
            <w:tcW w:w="690" w:type="pct"/>
          </w:tcPr>
          <w:p w14:paraId="358E147B" w14:textId="71201E36"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5</w:t>
            </w:r>
          </w:p>
        </w:tc>
        <w:tc>
          <w:tcPr>
            <w:tcW w:w="649" w:type="pct"/>
          </w:tcPr>
          <w:p w14:paraId="26B4809C" w14:textId="7833DF05"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6</w:t>
            </w:r>
          </w:p>
        </w:tc>
        <w:tc>
          <w:tcPr>
            <w:tcW w:w="745" w:type="pct"/>
          </w:tcPr>
          <w:p w14:paraId="75B6B6E9" w14:textId="78FFC81C"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7</w:t>
            </w:r>
          </w:p>
        </w:tc>
      </w:tr>
      <w:tr w:rsidR="0019743F" w:rsidRPr="004E3C8E" w14:paraId="6EE4E33C" w14:textId="77777777" w:rsidTr="0019743F">
        <w:tc>
          <w:tcPr>
            <w:tcW w:w="591" w:type="pct"/>
            <w:vMerge w:val="restart"/>
            <w:vAlign w:val="center"/>
          </w:tcPr>
          <w:p w14:paraId="0E016F71" w14:textId="2109950B" w:rsidR="0019743F" w:rsidRPr="004E3C8E" w:rsidRDefault="0019743F" w:rsidP="00236143">
            <w:pPr>
              <w:jc w:val="center"/>
              <w:rPr>
                <w:rFonts w:asciiTheme="majorBidi" w:hAnsiTheme="majorBidi" w:cstheme="majorBidi"/>
                <w:sz w:val="22"/>
                <w:szCs w:val="22"/>
                <w:lang w:eastAsia="lt-LT"/>
              </w:rPr>
            </w:pPr>
            <w:r w:rsidRPr="004E3C8E">
              <w:rPr>
                <w:rFonts w:asciiTheme="majorBidi" w:hAnsiTheme="majorBidi" w:cstheme="majorBidi"/>
                <w:sz w:val="22"/>
                <w:szCs w:val="22"/>
              </w:rPr>
              <w:t>001</w:t>
            </w:r>
          </w:p>
        </w:tc>
        <w:tc>
          <w:tcPr>
            <w:tcW w:w="602" w:type="pct"/>
            <w:vMerge w:val="restart"/>
            <w:vAlign w:val="center"/>
          </w:tcPr>
          <w:p w14:paraId="681D0D34" w14:textId="07A78DA8" w:rsidR="0019743F" w:rsidRPr="004E3C8E" w:rsidRDefault="0019743F" w:rsidP="00236143">
            <w:pPr>
              <w:jc w:val="center"/>
              <w:rPr>
                <w:rFonts w:asciiTheme="majorBidi" w:hAnsiTheme="majorBidi" w:cstheme="majorBidi"/>
                <w:sz w:val="22"/>
                <w:szCs w:val="22"/>
                <w:lang w:eastAsia="lt-LT"/>
              </w:rPr>
            </w:pPr>
            <w:r w:rsidRPr="004E3C8E">
              <w:rPr>
                <w:rFonts w:asciiTheme="majorBidi" w:hAnsiTheme="majorBidi" w:cstheme="majorBidi"/>
                <w:sz w:val="22"/>
                <w:szCs w:val="22"/>
              </w:rPr>
              <w:t>Katilo paleidimo / stabdymo metu, katilo normalios eksploatacijos sutrikimo metu</w:t>
            </w:r>
          </w:p>
        </w:tc>
        <w:tc>
          <w:tcPr>
            <w:tcW w:w="770" w:type="pct"/>
            <w:vMerge w:val="restart"/>
            <w:vAlign w:val="center"/>
          </w:tcPr>
          <w:p w14:paraId="3D9064D9" w14:textId="41F22486" w:rsidR="0019743F" w:rsidRPr="004E3C8E" w:rsidRDefault="0019743F" w:rsidP="00236143">
            <w:pPr>
              <w:jc w:val="center"/>
              <w:rPr>
                <w:rFonts w:asciiTheme="majorBidi" w:hAnsiTheme="majorBidi" w:cstheme="majorBidi"/>
                <w:sz w:val="22"/>
                <w:szCs w:val="22"/>
                <w:lang w:eastAsia="lt-LT"/>
              </w:rPr>
            </w:pPr>
            <w:r w:rsidRPr="004E3C8E">
              <w:rPr>
                <w:rFonts w:asciiTheme="majorBidi" w:hAnsiTheme="majorBidi" w:cstheme="majorBidi"/>
                <w:sz w:val="22"/>
                <w:szCs w:val="22"/>
              </w:rPr>
              <w:t>Neilgiau kaip 4 valandas iš eilės ir ne daugiau kaip 60 valandų per metus</w:t>
            </w:r>
          </w:p>
        </w:tc>
        <w:tc>
          <w:tcPr>
            <w:tcW w:w="953" w:type="pct"/>
          </w:tcPr>
          <w:p w14:paraId="6779B451" w14:textId="24D165D8" w:rsidR="0019743F" w:rsidRPr="004E3C8E" w:rsidRDefault="0019743F" w:rsidP="00236143">
            <w:pPr>
              <w:jc w:val="center"/>
              <w:rPr>
                <w:rFonts w:asciiTheme="majorBidi" w:hAnsiTheme="majorBidi" w:cstheme="majorBidi"/>
                <w:sz w:val="22"/>
                <w:szCs w:val="22"/>
                <w:lang w:eastAsia="lt-LT"/>
              </w:rPr>
            </w:pPr>
            <w:r w:rsidRPr="004E3C8E">
              <w:rPr>
                <w:rFonts w:asciiTheme="majorBidi" w:hAnsiTheme="majorBidi" w:cstheme="majorBidi"/>
                <w:sz w:val="22"/>
                <w:szCs w:val="22"/>
              </w:rPr>
              <w:t>Anglies monoksidas (A)</w:t>
            </w:r>
          </w:p>
        </w:tc>
        <w:tc>
          <w:tcPr>
            <w:tcW w:w="690" w:type="pct"/>
          </w:tcPr>
          <w:p w14:paraId="43077F50" w14:textId="103CDD8C" w:rsidR="0019743F" w:rsidRPr="004E3C8E" w:rsidRDefault="0019743F" w:rsidP="00236143">
            <w:pPr>
              <w:jc w:val="center"/>
              <w:rPr>
                <w:rFonts w:asciiTheme="majorBidi" w:hAnsiTheme="majorBidi" w:cstheme="majorBidi"/>
                <w:sz w:val="22"/>
                <w:szCs w:val="22"/>
                <w:lang w:eastAsia="lt-LT"/>
              </w:rPr>
            </w:pPr>
            <w:r w:rsidRPr="004E3C8E">
              <w:rPr>
                <w:rFonts w:asciiTheme="majorBidi" w:hAnsiTheme="majorBidi" w:cstheme="majorBidi"/>
                <w:sz w:val="22"/>
                <w:szCs w:val="22"/>
              </w:rPr>
              <w:t>177</w:t>
            </w:r>
          </w:p>
        </w:tc>
        <w:tc>
          <w:tcPr>
            <w:tcW w:w="649" w:type="pct"/>
            <w:vAlign w:val="center"/>
          </w:tcPr>
          <w:p w14:paraId="11ABEB85" w14:textId="0A0C01AE" w:rsidR="0019743F" w:rsidRPr="004E3C8E" w:rsidRDefault="0019743F" w:rsidP="00236143">
            <w:pPr>
              <w:jc w:val="center"/>
              <w:rPr>
                <w:rFonts w:asciiTheme="majorBidi" w:hAnsiTheme="majorBidi" w:cstheme="majorBidi"/>
                <w:sz w:val="22"/>
                <w:szCs w:val="22"/>
                <w:lang w:eastAsia="lt-LT"/>
              </w:rPr>
            </w:pPr>
            <w:r w:rsidRPr="004E3C8E">
              <w:rPr>
                <w:rFonts w:asciiTheme="majorBidi" w:hAnsiTheme="majorBidi" w:cstheme="majorBidi"/>
                <w:sz w:val="22"/>
                <w:szCs w:val="22"/>
              </w:rPr>
              <w:t>250</w:t>
            </w:r>
          </w:p>
        </w:tc>
        <w:tc>
          <w:tcPr>
            <w:tcW w:w="745" w:type="pct"/>
            <w:vAlign w:val="center"/>
          </w:tcPr>
          <w:p w14:paraId="0B76FD6D" w14:textId="09A91E12" w:rsidR="0019743F" w:rsidRPr="004E3C8E" w:rsidRDefault="0019743F" w:rsidP="00236143">
            <w:pPr>
              <w:jc w:val="center"/>
              <w:rPr>
                <w:rFonts w:asciiTheme="majorBidi" w:hAnsiTheme="majorBidi" w:cstheme="majorBidi"/>
                <w:sz w:val="22"/>
                <w:szCs w:val="22"/>
                <w:lang w:eastAsia="lt-LT"/>
              </w:rPr>
            </w:pPr>
            <w:r w:rsidRPr="004E3C8E">
              <w:rPr>
                <w:rFonts w:asciiTheme="majorBidi" w:hAnsiTheme="majorBidi" w:cstheme="majorBidi"/>
                <w:sz w:val="22"/>
                <w:szCs w:val="22"/>
              </w:rPr>
              <w:t>-</w:t>
            </w:r>
          </w:p>
        </w:tc>
      </w:tr>
      <w:tr w:rsidR="0019743F" w:rsidRPr="004E3C8E" w14:paraId="5BF541F5" w14:textId="77777777" w:rsidTr="0019743F">
        <w:tc>
          <w:tcPr>
            <w:tcW w:w="591" w:type="pct"/>
            <w:vMerge/>
            <w:vAlign w:val="center"/>
          </w:tcPr>
          <w:p w14:paraId="3AC5CD2A" w14:textId="77777777" w:rsidR="0019743F" w:rsidRPr="004E3C8E" w:rsidRDefault="0019743F" w:rsidP="00236143">
            <w:pPr>
              <w:jc w:val="center"/>
              <w:rPr>
                <w:rFonts w:asciiTheme="majorBidi" w:hAnsiTheme="majorBidi" w:cstheme="majorBidi"/>
                <w:sz w:val="22"/>
                <w:szCs w:val="22"/>
                <w:lang w:eastAsia="lt-LT"/>
              </w:rPr>
            </w:pPr>
          </w:p>
        </w:tc>
        <w:tc>
          <w:tcPr>
            <w:tcW w:w="602" w:type="pct"/>
            <w:vMerge/>
            <w:vAlign w:val="center"/>
          </w:tcPr>
          <w:p w14:paraId="515CAA29" w14:textId="77777777" w:rsidR="0019743F" w:rsidRPr="004E3C8E" w:rsidRDefault="0019743F" w:rsidP="00236143">
            <w:pPr>
              <w:jc w:val="center"/>
              <w:rPr>
                <w:rFonts w:asciiTheme="majorBidi" w:hAnsiTheme="majorBidi" w:cstheme="majorBidi"/>
                <w:sz w:val="22"/>
                <w:szCs w:val="22"/>
                <w:lang w:eastAsia="lt-LT"/>
              </w:rPr>
            </w:pPr>
          </w:p>
        </w:tc>
        <w:tc>
          <w:tcPr>
            <w:tcW w:w="770" w:type="pct"/>
            <w:vMerge/>
            <w:vAlign w:val="center"/>
          </w:tcPr>
          <w:p w14:paraId="6AF8C1EE" w14:textId="77777777" w:rsidR="0019743F" w:rsidRPr="004E3C8E" w:rsidRDefault="0019743F" w:rsidP="00236143">
            <w:pPr>
              <w:jc w:val="center"/>
              <w:rPr>
                <w:rFonts w:asciiTheme="majorBidi" w:hAnsiTheme="majorBidi" w:cstheme="majorBidi"/>
                <w:sz w:val="22"/>
                <w:szCs w:val="22"/>
                <w:lang w:eastAsia="lt-LT"/>
              </w:rPr>
            </w:pPr>
          </w:p>
        </w:tc>
        <w:tc>
          <w:tcPr>
            <w:tcW w:w="953" w:type="pct"/>
          </w:tcPr>
          <w:p w14:paraId="6434BBE6" w14:textId="6AF04BD0"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Kietosios dalelės (A)</w:t>
            </w:r>
          </w:p>
        </w:tc>
        <w:tc>
          <w:tcPr>
            <w:tcW w:w="690" w:type="pct"/>
          </w:tcPr>
          <w:p w14:paraId="56194AE2" w14:textId="1F99556A"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6493</w:t>
            </w:r>
          </w:p>
        </w:tc>
        <w:tc>
          <w:tcPr>
            <w:tcW w:w="649" w:type="pct"/>
            <w:vAlign w:val="center"/>
          </w:tcPr>
          <w:p w14:paraId="235AA242" w14:textId="586E77E2"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150</w:t>
            </w:r>
          </w:p>
        </w:tc>
        <w:tc>
          <w:tcPr>
            <w:tcW w:w="745" w:type="pct"/>
            <w:vAlign w:val="center"/>
          </w:tcPr>
          <w:p w14:paraId="670F95DE" w14:textId="20F9F1AB"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w:t>
            </w:r>
          </w:p>
        </w:tc>
      </w:tr>
      <w:tr w:rsidR="0019743F" w:rsidRPr="004E3C8E" w14:paraId="041281BB" w14:textId="77777777" w:rsidTr="0019743F">
        <w:tc>
          <w:tcPr>
            <w:tcW w:w="591" w:type="pct"/>
            <w:vMerge/>
            <w:vAlign w:val="center"/>
          </w:tcPr>
          <w:p w14:paraId="16D5A36E" w14:textId="77777777" w:rsidR="0019743F" w:rsidRPr="004E3C8E" w:rsidRDefault="0019743F" w:rsidP="00236143">
            <w:pPr>
              <w:jc w:val="center"/>
              <w:rPr>
                <w:rFonts w:asciiTheme="majorBidi" w:hAnsiTheme="majorBidi" w:cstheme="majorBidi"/>
                <w:sz w:val="22"/>
                <w:szCs w:val="22"/>
                <w:lang w:eastAsia="lt-LT"/>
              </w:rPr>
            </w:pPr>
          </w:p>
        </w:tc>
        <w:tc>
          <w:tcPr>
            <w:tcW w:w="602" w:type="pct"/>
            <w:vMerge/>
            <w:vAlign w:val="center"/>
          </w:tcPr>
          <w:p w14:paraId="1CEB7846" w14:textId="77777777" w:rsidR="0019743F" w:rsidRPr="004E3C8E" w:rsidRDefault="0019743F" w:rsidP="00236143">
            <w:pPr>
              <w:jc w:val="center"/>
              <w:rPr>
                <w:rFonts w:asciiTheme="majorBidi" w:hAnsiTheme="majorBidi" w:cstheme="majorBidi"/>
                <w:sz w:val="22"/>
                <w:szCs w:val="22"/>
                <w:lang w:eastAsia="lt-LT"/>
              </w:rPr>
            </w:pPr>
          </w:p>
        </w:tc>
        <w:tc>
          <w:tcPr>
            <w:tcW w:w="770" w:type="pct"/>
            <w:vMerge/>
            <w:vAlign w:val="center"/>
          </w:tcPr>
          <w:p w14:paraId="1071C995" w14:textId="77777777" w:rsidR="0019743F" w:rsidRPr="004E3C8E" w:rsidRDefault="0019743F" w:rsidP="00236143">
            <w:pPr>
              <w:jc w:val="center"/>
              <w:rPr>
                <w:rFonts w:asciiTheme="majorBidi" w:hAnsiTheme="majorBidi" w:cstheme="majorBidi"/>
                <w:sz w:val="22"/>
                <w:szCs w:val="22"/>
                <w:lang w:eastAsia="lt-LT"/>
              </w:rPr>
            </w:pPr>
          </w:p>
        </w:tc>
        <w:tc>
          <w:tcPr>
            <w:tcW w:w="953" w:type="pct"/>
          </w:tcPr>
          <w:p w14:paraId="784F1CC9" w14:textId="550788B2"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Bendroji organinė anglis (BOA)</w:t>
            </w:r>
          </w:p>
        </w:tc>
        <w:tc>
          <w:tcPr>
            <w:tcW w:w="690" w:type="pct"/>
          </w:tcPr>
          <w:p w14:paraId="0E104C0D" w14:textId="1D14037C"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308</w:t>
            </w:r>
          </w:p>
        </w:tc>
        <w:tc>
          <w:tcPr>
            <w:tcW w:w="649" w:type="pct"/>
            <w:vAlign w:val="center"/>
          </w:tcPr>
          <w:p w14:paraId="22423A1C" w14:textId="23D67853"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20</w:t>
            </w:r>
          </w:p>
        </w:tc>
        <w:tc>
          <w:tcPr>
            <w:tcW w:w="745" w:type="pct"/>
            <w:vAlign w:val="center"/>
          </w:tcPr>
          <w:p w14:paraId="61BBFE2A" w14:textId="75D2DE8B"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w:t>
            </w:r>
          </w:p>
        </w:tc>
      </w:tr>
      <w:tr w:rsidR="0019743F" w:rsidRPr="004E3C8E" w14:paraId="325E6D58" w14:textId="77777777" w:rsidTr="0019743F">
        <w:tc>
          <w:tcPr>
            <w:tcW w:w="591" w:type="pct"/>
            <w:vMerge/>
            <w:vAlign w:val="center"/>
          </w:tcPr>
          <w:p w14:paraId="6C423AAB" w14:textId="77777777" w:rsidR="0019743F" w:rsidRPr="004E3C8E" w:rsidRDefault="0019743F" w:rsidP="00236143">
            <w:pPr>
              <w:jc w:val="center"/>
              <w:rPr>
                <w:rFonts w:asciiTheme="majorBidi" w:hAnsiTheme="majorBidi" w:cstheme="majorBidi"/>
                <w:sz w:val="22"/>
                <w:szCs w:val="22"/>
                <w:lang w:eastAsia="lt-LT"/>
              </w:rPr>
            </w:pPr>
          </w:p>
        </w:tc>
        <w:tc>
          <w:tcPr>
            <w:tcW w:w="602" w:type="pct"/>
            <w:vMerge/>
            <w:vAlign w:val="center"/>
          </w:tcPr>
          <w:p w14:paraId="43D19733" w14:textId="77777777" w:rsidR="0019743F" w:rsidRPr="004E3C8E" w:rsidRDefault="0019743F" w:rsidP="00236143">
            <w:pPr>
              <w:jc w:val="center"/>
              <w:rPr>
                <w:rFonts w:asciiTheme="majorBidi" w:hAnsiTheme="majorBidi" w:cstheme="majorBidi"/>
                <w:sz w:val="22"/>
                <w:szCs w:val="22"/>
                <w:lang w:eastAsia="lt-LT"/>
              </w:rPr>
            </w:pPr>
          </w:p>
        </w:tc>
        <w:tc>
          <w:tcPr>
            <w:tcW w:w="770" w:type="pct"/>
            <w:vMerge/>
            <w:vAlign w:val="center"/>
          </w:tcPr>
          <w:p w14:paraId="5AA25AB7" w14:textId="77777777" w:rsidR="0019743F" w:rsidRPr="004E3C8E" w:rsidRDefault="0019743F" w:rsidP="00236143">
            <w:pPr>
              <w:jc w:val="center"/>
              <w:rPr>
                <w:rFonts w:asciiTheme="majorBidi" w:hAnsiTheme="majorBidi" w:cstheme="majorBidi"/>
                <w:sz w:val="22"/>
                <w:szCs w:val="22"/>
                <w:lang w:eastAsia="lt-LT"/>
              </w:rPr>
            </w:pPr>
          </w:p>
        </w:tc>
        <w:tc>
          <w:tcPr>
            <w:tcW w:w="953" w:type="pct"/>
          </w:tcPr>
          <w:p w14:paraId="217EFA7F" w14:textId="6B95A534"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Vandenilio chloridas</w:t>
            </w:r>
          </w:p>
        </w:tc>
        <w:tc>
          <w:tcPr>
            <w:tcW w:w="690" w:type="pct"/>
          </w:tcPr>
          <w:p w14:paraId="1F5C8FB6" w14:textId="66EFACBB"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440</w:t>
            </w:r>
          </w:p>
        </w:tc>
        <w:tc>
          <w:tcPr>
            <w:tcW w:w="649" w:type="pct"/>
            <w:vAlign w:val="center"/>
          </w:tcPr>
          <w:p w14:paraId="3D020E16" w14:textId="13C2710E"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60</w:t>
            </w:r>
          </w:p>
        </w:tc>
        <w:tc>
          <w:tcPr>
            <w:tcW w:w="745" w:type="pct"/>
            <w:vAlign w:val="center"/>
          </w:tcPr>
          <w:p w14:paraId="12E33B16" w14:textId="2577E7E0"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w:t>
            </w:r>
          </w:p>
        </w:tc>
      </w:tr>
      <w:tr w:rsidR="0019743F" w:rsidRPr="004E3C8E" w14:paraId="3A01517F" w14:textId="77777777" w:rsidTr="0019743F">
        <w:tc>
          <w:tcPr>
            <w:tcW w:w="591" w:type="pct"/>
            <w:vMerge/>
            <w:vAlign w:val="center"/>
          </w:tcPr>
          <w:p w14:paraId="5E5B8B5F" w14:textId="77777777" w:rsidR="0019743F" w:rsidRPr="004E3C8E" w:rsidRDefault="0019743F" w:rsidP="00236143">
            <w:pPr>
              <w:jc w:val="center"/>
              <w:rPr>
                <w:rFonts w:asciiTheme="majorBidi" w:hAnsiTheme="majorBidi" w:cstheme="majorBidi"/>
                <w:sz w:val="22"/>
                <w:szCs w:val="22"/>
                <w:lang w:eastAsia="lt-LT"/>
              </w:rPr>
            </w:pPr>
          </w:p>
        </w:tc>
        <w:tc>
          <w:tcPr>
            <w:tcW w:w="602" w:type="pct"/>
            <w:vMerge/>
            <w:vAlign w:val="center"/>
          </w:tcPr>
          <w:p w14:paraId="78FE9ECA" w14:textId="77777777" w:rsidR="0019743F" w:rsidRPr="004E3C8E" w:rsidRDefault="0019743F" w:rsidP="00236143">
            <w:pPr>
              <w:jc w:val="center"/>
              <w:rPr>
                <w:rFonts w:asciiTheme="majorBidi" w:hAnsiTheme="majorBidi" w:cstheme="majorBidi"/>
                <w:sz w:val="22"/>
                <w:szCs w:val="22"/>
                <w:lang w:eastAsia="lt-LT"/>
              </w:rPr>
            </w:pPr>
          </w:p>
        </w:tc>
        <w:tc>
          <w:tcPr>
            <w:tcW w:w="770" w:type="pct"/>
            <w:vMerge/>
            <w:vAlign w:val="center"/>
          </w:tcPr>
          <w:p w14:paraId="5B1E9F12" w14:textId="77777777" w:rsidR="0019743F" w:rsidRPr="004E3C8E" w:rsidRDefault="0019743F" w:rsidP="00236143">
            <w:pPr>
              <w:jc w:val="center"/>
              <w:rPr>
                <w:rFonts w:asciiTheme="majorBidi" w:hAnsiTheme="majorBidi" w:cstheme="majorBidi"/>
                <w:sz w:val="22"/>
                <w:szCs w:val="22"/>
                <w:lang w:eastAsia="lt-LT"/>
              </w:rPr>
            </w:pPr>
          </w:p>
        </w:tc>
        <w:tc>
          <w:tcPr>
            <w:tcW w:w="953" w:type="pct"/>
          </w:tcPr>
          <w:p w14:paraId="40C960C3" w14:textId="5FA05019"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Vandenilio fluoridas</w:t>
            </w:r>
          </w:p>
        </w:tc>
        <w:tc>
          <w:tcPr>
            <w:tcW w:w="690" w:type="pct"/>
          </w:tcPr>
          <w:p w14:paraId="0891EFE9" w14:textId="242DBC8E"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862</w:t>
            </w:r>
          </w:p>
        </w:tc>
        <w:tc>
          <w:tcPr>
            <w:tcW w:w="649" w:type="pct"/>
            <w:vAlign w:val="center"/>
          </w:tcPr>
          <w:p w14:paraId="61AD73AB" w14:textId="09A75587"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4</w:t>
            </w:r>
          </w:p>
        </w:tc>
        <w:tc>
          <w:tcPr>
            <w:tcW w:w="745" w:type="pct"/>
            <w:vAlign w:val="center"/>
          </w:tcPr>
          <w:p w14:paraId="563B3F89" w14:textId="7388C986"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w:t>
            </w:r>
          </w:p>
        </w:tc>
      </w:tr>
      <w:tr w:rsidR="0019743F" w:rsidRPr="004E3C8E" w14:paraId="6A758EC8" w14:textId="77777777" w:rsidTr="0019743F">
        <w:tc>
          <w:tcPr>
            <w:tcW w:w="591" w:type="pct"/>
            <w:vMerge/>
            <w:vAlign w:val="center"/>
          </w:tcPr>
          <w:p w14:paraId="1F8C2FB4" w14:textId="77777777" w:rsidR="0019743F" w:rsidRPr="004E3C8E" w:rsidRDefault="0019743F" w:rsidP="00236143">
            <w:pPr>
              <w:jc w:val="center"/>
              <w:rPr>
                <w:rFonts w:asciiTheme="majorBidi" w:hAnsiTheme="majorBidi" w:cstheme="majorBidi"/>
                <w:sz w:val="22"/>
                <w:szCs w:val="22"/>
                <w:lang w:eastAsia="lt-LT"/>
              </w:rPr>
            </w:pPr>
          </w:p>
        </w:tc>
        <w:tc>
          <w:tcPr>
            <w:tcW w:w="602" w:type="pct"/>
            <w:vMerge/>
            <w:vAlign w:val="center"/>
          </w:tcPr>
          <w:p w14:paraId="600ED42C" w14:textId="77777777" w:rsidR="0019743F" w:rsidRPr="004E3C8E" w:rsidRDefault="0019743F" w:rsidP="00236143">
            <w:pPr>
              <w:jc w:val="center"/>
              <w:rPr>
                <w:rFonts w:asciiTheme="majorBidi" w:hAnsiTheme="majorBidi" w:cstheme="majorBidi"/>
                <w:sz w:val="22"/>
                <w:szCs w:val="22"/>
                <w:lang w:eastAsia="lt-LT"/>
              </w:rPr>
            </w:pPr>
          </w:p>
        </w:tc>
        <w:tc>
          <w:tcPr>
            <w:tcW w:w="770" w:type="pct"/>
            <w:vMerge/>
            <w:vAlign w:val="center"/>
          </w:tcPr>
          <w:p w14:paraId="33EE7646" w14:textId="77777777" w:rsidR="0019743F" w:rsidRPr="004E3C8E" w:rsidRDefault="0019743F" w:rsidP="00236143">
            <w:pPr>
              <w:jc w:val="center"/>
              <w:rPr>
                <w:rFonts w:asciiTheme="majorBidi" w:hAnsiTheme="majorBidi" w:cstheme="majorBidi"/>
                <w:sz w:val="22"/>
                <w:szCs w:val="22"/>
                <w:lang w:eastAsia="lt-LT"/>
              </w:rPr>
            </w:pPr>
          </w:p>
        </w:tc>
        <w:tc>
          <w:tcPr>
            <w:tcW w:w="953" w:type="pct"/>
          </w:tcPr>
          <w:p w14:paraId="5E3C308C" w14:textId="3AF37AC7"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Sieros dioksidas (A)</w:t>
            </w:r>
          </w:p>
        </w:tc>
        <w:tc>
          <w:tcPr>
            <w:tcW w:w="690" w:type="pct"/>
          </w:tcPr>
          <w:p w14:paraId="461F51E3" w14:textId="29BA0241"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1753</w:t>
            </w:r>
          </w:p>
        </w:tc>
        <w:tc>
          <w:tcPr>
            <w:tcW w:w="649" w:type="pct"/>
            <w:vAlign w:val="center"/>
          </w:tcPr>
          <w:p w14:paraId="3A9541F0" w14:textId="5FF548E9"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400</w:t>
            </w:r>
          </w:p>
        </w:tc>
        <w:tc>
          <w:tcPr>
            <w:tcW w:w="745" w:type="pct"/>
            <w:vAlign w:val="center"/>
          </w:tcPr>
          <w:p w14:paraId="0B0F712D" w14:textId="5FFAEF8E"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w:t>
            </w:r>
          </w:p>
        </w:tc>
      </w:tr>
      <w:tr w:rsidR="0019743F" w:rsidRPr="004E3C8E" w14:paraId="0113BCBB" w14:textId="77777777" w:rsidTr="0019743F">
        <w:tc>
          <w:tcPr>
            <w:tcW w:w="591" w:type="pct"/>
            <w:vMerge/>
            <w:vAlign w:val="center"/>
          </w:tcPr>
          <w:p w14:paraId="5FCF2E7F" w14:textId="77777777" w:rsidR="0019743F" w:rsidRPr="004E3C8E" w:rsidRDefault="0019743F" w:rsidP="00236143">
            <w:pPr>
              <w:jc w:val="center"/>
              <w:rPr>
                <w:rFonts w:asciiTheme="majorBidi" w:hAnsiTheme="majorBidi" w:cstheme="majorBidi"/>
                <w:sz w:val="22"/>
                <w:szCs w:val="22"/>
                <w:lang w:eastAsia="lt-LT"/>
              </w:rPr>
            </w:pPr>
          </w:p>
        </w:tc>
        <w:tc>
          <w:tcPr>
            <w:tcW w:w="602" w:type="pct"/>
            <w:vMerge/>
            <w:vAlign w:val="center"/>
          </w:tcPr>
          <w:p w14:paraId="2A37968E" w14:textId="77777777" w:rsidR="0019743F" w:rsidRPr="004E3C8E" w:rsidRDefault="0019743F" w:rsidP="00236143">
            <w:pPr>
              <w:jc w:val="center"/>
              <w:rPr>
                <w:rFonts w:asciiTheme="majorBidi" w:hAnsiTheme="majorBidi" w:cstheme="majorBidi"/>
                <w:sz w:val="22"/>
                <w:szCs w:val="22"/>
                <w:lang w:eastAsia="lt-LT"/>
              </w:rPr>
            </w:pPr>
          </w:p>
        </w:tc>
        <w:tc>
          <w:tcPr>
            <w:tcW w:w="770" w:type="pct"/>
            <w:vMerge/>
            <w:vAlign w:val="center"/>
          </w:tcPr>
          <w:p w14:paraId="319785F3" w14:textId="77777777" w:rsidR="0019743F" w:rsidRPr="004E3C8E" w:rsidRDefault="0019743F" w:rsidP="00236143">
            <w:pPr>
              <w:jc w:val="center"/>
              <w:rPr>
                <w:rFonts w:asciiTheme="majorBidi" w:hAnsiTheme="majorBidi" w:cstheme="majorBidi"/>
                <w:sz w:val="22"/>
                <w:szCs w:val="22"/>
                <w:lang w:eastAsia="lt-LT"/>
              </w:rPr>
            </w:pPr>
          </w:p>
        </w:tc>
        <w:tc>
          <w:tcPr>
            <w:tcW w:w="953" w:type="pct"/>
          </w:tcPr>
          <w:p w14:paraId="1CFA963E" w14:textId="6D3BF55F"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Azoto oksidai (A)</w:t>
            </w:r>
          </w:p>
        </w:tc>
        <w:tc>
          <w:tcPr>
            <w:tcW w:w="690" w:type="pct"/>
          </w:tcPr>
          <w:p w14:paraId="54628FA1" w14:textId="30413A7F"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250</w:t>
            </w:r>
          </w:p>
        </w:tc>
        <w:tc>
          <w:tcPr>
            <w:tcW w:w="649" w:type="pct"/>
            <w:vAlign w:val="center"/>
          </w:tcPr>
          <w:p w14:paraId="642CFBC9" w14:textId="516DD840"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400</w:t>
            </w:r>
          </w:p>
        </w:tc>
        <w:tc>
          <w:tcPr>
            <w:tcW w:w="745" w:type="pct"/>
            <w:vAlign w:val="center"/>
          </w:tcPr>
          <w:p w14:paraId="2CC4483B" w14:textId="7E0DFF57" w:rsidR="0019743F" w:rsidRPr="004E3C8E" w:rsidRDefault="0019743F" w:rsidP="00236143">
            <w:pPr>
              <w:jc w:val="center"/>
              <w:rPr>
                <w:rFonts w:asciiTheme="majorBidi" w:hAnsiTheme="majorBidi" w:cstheme="majorBidi"/>
                <w:sz w:val="22"/>
                <w:szCs w:val="22"/>
              </w:rPr>
            </w:pPr>
            <w:r w:rsidRPr="004E3C8E">
              <w:rPr>
                <w:rFonts w:asciiTheme="majorBidi" w:hAnsiTheme="majorBidi" w:cstheme="majorBidi"/>
                <w:sz w:val="22"/>
                <w:szCs w:val="22"/>
              </w:rPr>
              <w:t>-</w:t>
            </w:r>
          </w:p>
        </w:tc>
      </w:tr>
      <w:tr w:rsidR="0019743F" w:rsidRPr="004E3C8E" w14:paraId="2F97B360" w14:textId="77777777" w:rsidTr="0019743F">
        <w:tc>
          <w:tcPr>
            <w:tcW w:w="591" w:type="pct"/>
            <w:vMerge/>
            <w:vAlign w:val="center"/>
          </w:tcPr>
          <w:p w14:paraId="18239C03" w14:textId="77777777" w:rsidR="0019743F" w:rsidRPr="004E3C8E" w:rsidRDefault="0019743F" w:rsidP="00236143">
            <w:pPr>
              <w:jc w:val="center"/>
              <w:rPr>
                <w:rFonts w:asciiTheme="majorBidi" w:hAnsiTheme="majorBidi" w:cstheme="majorBidi"/>
                <w:sz w:val="22"/>
                <w:szCs w:val="22"/>
                <w:lang w:eastAsia="lt-LT"/>
              </w:rPr>
            </w:pPr>
          </w:p>
        </w:tc>
        <w:tc>
          <w:tcPr>
            <w:tcW w:w="602" w:type="pct"/>
            <w:vMerge/>
            <w:vAlign w:val="center"/>
          </w:tcPr>
          <w:p w14:paraId="2924D7E3" w14:textId="77777777" w:rsidR="0019743F" w:rsidRPr="004E3C8E" w:rsidRDefault="0019743F" w:rsidP="00236143">
            <w:pPr>
              <w:jc w:val="center"/>
              <w:rPr>
                <w:rFonts w:asciiTheme="majorBidi" w:hAnsiTheme="majorBidi" w:cstheme="majorBidi"/>
                <w:sz w:val="22"/>
                <w:szCs w:val="22"/>
                <w:lang w:eastAsia="lt-LT"/>
              </w:rPr>
            </w:pPr>
          </w:p>
        </w:tc>
        <w:tc>
          <w:tcPr>
            <w:tcW w:w="770" w:type="pct"/>
            <w:vMerge/>
            <w:vAlign w:val="center"/>
          </w:tcPr>
          <w:p w14:paraId="057AED2B" w14:textId="77777777" w:rsidR="0019743F" w:rsidRPr="004E3C8E" w:rsidRDefault="0019743F" w:rsidP="00236143">
            <w:pPr>
              <w:jc w:val="center"/>
              <w:rPr>
                <w:rFonts w:asciiTheme="majorBidi" w:hAnsiTheme="majorBidi" w:cstheme="majorBidi"/>
                <w:sz w:val="22"/>
                <w:szCs w:val="22"/>
                <w:lang w:eastAsia="lt-LT"/>
              </w:rPr>
            </w:pPr>
          </w:p>
        </w:tc>
        <w:tc>
          <w:tcPr>
            <w:tcW w:w="953" w:type="pct"/>
          </w:tcPr>
          <w:p w14:paraId="57E94BF5" w14:textId="1DC6D586" w:rsidR="0019743F" w:rsidRPr="004E3C8E" w:rsidRDefault="0019743F" w:rsidP="00236143">
            <w:pPr>
              <w:jc w:val="center"/>
              <w:rPr>
                <w:rFonts w:asciiTheme="majorBidi" w:hAnsiTheme="majorBidi" w:cstheme="majorBidi"/>
                <w:sz w:val="22"/>
                <w:szCs w:val="22"/>
              </w:rPr>
            </w:pPr>
            <w:r>
              <w:rPr>
                <w:rFonts w:asciiTheme="majorBidi" w:hAnsiTheme="majorBidi" w:cstheme="majorBidi"/>
                <w:sz w:val="22"/>
                <w:szCs w:val="22"/>
              </w:rPr>
              <w:t>Amoniakas</w:t>
            </w:r>
          </w:p>
        </w:tc>
        <w:tc>
          <w:tcPr>
            <w:tcW w:w="690" w:type="pct"/>
          </w:tcPr>
          <w:p w14:paraId="2C13DED5" w14:textId="4A773636" w:rsidR="0019743F" w:rsidRPr="004E3C8E" w:rsidRDefault="0019743F" w:rsidP="00236143">
            <w:pPr>
              <w:jc w:val="center"/>
              <w:rPr>
                <w:rFonts w:asciiTheme="majorBidi" w:hAnsiTheme="majorBidi" w:cstheme="majorBidi"/>
                <w:sz w:val="22"/>
                <w:szCs w:val="22"/>
              </w:rPr>
            </w:pPr>
            <w:r>
              <w:rPr>
                <w:rFonts w:asciiTheme="majorBidi" w:hAnsiTheme="majorBidi" w:cstheme="majorBidi"/>
                <w:sz w:val="22"/>
                <w:szCs w:val="22"/>
              </w:rPr>
              <w:t>134</w:t>
            </w:r>
          </w:p>
        </w:tc>
        <w:tc>
          <w:tcPr>
            <w:tcW w:w="649" w:type="pct"/>
            <w:vAlign w:val="center"/>
          </w:tcPr>
          <w:p w14:paraId="11584947" w14:textId="315E26FD" w:rsidR="0019743F" w:rsidRPr="004E3C8E" w:rsidRDefault="0019743F" w:rsidP="00236143">
            <w:pPr>
              <w:jc w:val="center"/>
              <w:rPr>
                <w:rFonts w:asciiTheme="majorBidi" w:hAnsiTheme="majorBidi" w:cstheme="majorBidi"/>
                <w:sz w:val="22"/>
                <w:szCs w:val="22"/>
              </w:rPr>
            </w:pPr>
            <w:r>
              <w:rPr>
                <w:rFonts w:asciiTheme="majorBidi" w:hAnsiTheme="majorBidi" w:cstheme="majorBidi"/>
                <w:sz w:val="22"/>
                <w:szCs w:val="22"/>
              </w:rPr>
              <w:t>25</w:t>
            </w:r>
          </w:p>
        </w:tc>
        <w:tc>
          <w:tcPr>
            <w:tcW w:w="745" w:type="pct"/>
            <w:vAlign w:val="center"/>
          </w:tcPr>
          <w:p w14:paraId="02FFEF9B" w14:textId="77777777" w:rsidR="0019743F" w:rsidRPr="004E3C8E" w:rsidRDefault="0019743F" w:rsidP="00236143">
            <w:pPr>
              <w:jc w:val="center"/>
              <w:rPr>
                <w:rFonts w:asciiTheme="majorBidi" w:hAnsiTheme="majorBidi" w:cstheme="majorBidi"/>
                <w:sz w:val="22"/>
                <w:szCs w:val="22"/>
              </w:rPr>
            </w:pPr>
          </w:p>
        </w:tc>
      </w:tr>
    </w:tbl>
    <w:p w14:paraId="056ECA36" w14:textId="77777777" w:rsidR="004C2DF5" w:rsidRDefault="004C2DF5" w:rsidP="004C2DF5">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 vidutinė pusės valandos vertė, mg/Nm</w:t>
      </w:r>
      <w:r>
        <w:rPr>
          <w:rStyle w:val="normaltextrun"/>
          <w:color w:val="2B579A"/>
          <w:sz w:val="16"/>
          <w:szCs w:val="16"/>
          <w:shd w:val="clear" w:color="auto" w:fill="E6E6E6"/>
          <w:vertAlign w:val="superscript"/>
        </w:rPr>
        <w:t>3</w:t>
      </w:r>
      <w:r>
        <w:rPr>
          <w:rStyle w:val="normaltextrun"/>
          <w:sz w:val="20"/>
          <w:szCs w:val="20"/>
        </w:rPr>
        <w:t xml:space="preserve"> (O2 11%);</w:t>
      </w:r>
      <w:r>
        <w:rPr>
          <w:rStyle w:val="eop"/>
          <w:sz w:val="20"/>
          <w:szCs w:val="20"/>
        </w:rPr>
        <w:t> </w:t>
      </w:r>
    </w:p>
    <w:p w14:paraId="68AE7CC5" w14:textId="77777777" w:rsidR="00F43795" w:rsidRDefault="004C2DF5" w:rsidP="00F43795">
      <w:pPr>
        <w:pStyle w:val="paragraph"/>
        <w:spacing w:before="0" w:beforeAutospacing="0" w:after="0" w:afterAutospacing="0"/>
        <w:jc w:val="both"/>
        <w:textAlignment w:val="baseline"/>
        <w:rPr>
          <w:rStyle w:val="eop"/>
          <w:sz w:val="20"/>
          <w:szCs w:val="20"/>
        </w:rPr>
      </w:pPr>
      <w:r>
        <w:rPr>
          <w:rStyle w:val="normaltextrun"/>
          <w:sz w:val="20"/>
          <w:szCs w:val="20"/>
        </w:rPr>
        <w:t>** - neįprastų (</w:t>
      </w:r>
      <w:proofErr w:type="spellStart"/>
      <w:r>
        <w:rPr>
          <w:rStyle w:val="normaltextrun"/>
          <w:sz w:val="20"/>
          <w:szCs w:val="20"/>
        </w:rPr>
        <w:t>neatitiktinių</w:t>
      </w:r>
      <w:proofErr w:type="spellEnd"/>
      <w:r>
        <w:rPr>
          <w:rStyle w:val="normaltextrun"/>
          <w:sz w:val="20"/>
          <w:szCs w:val="20"/>
        </w:rPr>
        <w:t xml:space="preserve">) teršalų išmetimų pasikartojimą, trukmę ir kt. sąlygas reglamentuoja Lietuvos Respublikos </w:t>
      </w:r>
      <w:r w:rsidR="006B2EF7">
        <w:rPr>
          <w:rStyle w:val="normaltextrun"/>
          <w:sz w:val="20"/>
          <w:szCs w:val="20"/>
        </w:rPr>
        <w:t>a</w:t>
      </w:r>
      <w:r>
        <w:rPr>
          <w:rStyle w:val="normaltextrun"/>
          <w:sz w:val="20"/>
          <w:szCs w:val="20"/>
        </w:rPr>
        <w:t>plinkos ministro įsakymas Nr. 699 „Dėl atliekų deginimo aplinkosauginių reikalavimų patvirtinimo“, punktas Nr. 56. </w:t>
      </w:r>
      <w:r>
        <w:rPr>
          <w:rStyle w:val="eop"/>
          <w:sz w:val="20"/>
          <w:szCs w:val="20"/>
        </w:rPr>
        <w:t> </w:t>
      </w:r>
    </w:p>
    <w:p w14:paraId="1EBCF5A9" w14:textId="4CD37EA6" w:rsidR="007C75D8" w:rsidRPr="00F43795" w:rsidRDefault="00D27C22" w:rsidP="00F43795">
      <w:pPr>
        <w:pStyle w:val="paragraph"/>
        <w:spacing w:before="0" w:beforeAutospacing="0" w:after="0" w:afterAutospacing="0"/>
        <w:ind w:firstLine="567"/>
        <w:jc w:val="both"/>
        <w:textAlignment w:val="baseline"/>
        <w:rPr>
          <w:rFonts w:ascii="Segoe UI" w:hAnsi="Segoe UI" w:cs="Segoe UI"/>
          <w:sz w:val="18"/>
          <w:szCs w:val="18"/>
        </w:rPr>
      </w:pPr>
      <w:r w:rsidRPr="00D43824">
        <w:rPr>
          <w:rFonts w:asciiTheme="majorBidi" w:hAnsiTheme="majorBidi" w:cstheme="majorBidi"/>
          <w:sz w:val="22"/>
          <w:szCs w:val="22"/>
        </w:rPr>
        <w:lastRenderedPageBreak/>
        <w:t>9. Šiltnamio efektą sukeliančios dujos (ŠESD).</w:t>
      </w:r>
    </w:p>
    <w:p w14:paraId="52290CF7" w14:textId="77777777" w:rsidR="007C75D8" w:rsidRPr="004E3C8E" w:rsidRDefault="007C75D8">
      <w:pPr>
        <w:ind w:firstLine="567"/>
        <w:jc w:val="both"/>
        <w:rPr>
          <w:rFonts w:asciiTheme="majorBidi" w:hAnsiTheme="majorBidi" w:cstheme="majorBidi"/>
          <w:sz w:val="22"/>
          <w:szCs w:val="22"/>
          <w:lang w:eastAsia="lt-LT"/>
        </w:rPr>
      </w:pPr>
    </w:p>
    <w:p w14:paraId="0BE33EE5" w14:textId="77777777" w:rsidR="007C75D8" w:rsidRPr="004E3C8E" w:rsidRDefault="00D27C22">
      <w:pPr>
        <w:ind w:firstLine="567"/>
        <w:jc w:val="both"/>
        <w:rPr>
          <w:rFonts w:asciiTheme="majorBidi" w:hAnsiTheme="majorBidi" w:cstheme="majorBidi"/>
          <w:sz w:val="22"/>
          <w:szCs w:val="22"/>
          <w:lang w:eastAsia="lt-LT"/>
        </w:rPr>
      </w:pPr>
      <w:r w:rsidRPr="00F43795">
        <w:rPr>
          <w:rFonts w:asciiTheme="majorBidi" w:hAnsiTheme="majorBidi" w:cstheme="majorBidi"/>
          <w:b/>
          <w:bCs/>
          <w:sz w:val="22"/>
          <w:szCs w:val="22"/>
        </w:rPr>
        <w:t>9 lentelė.</w:t>
      </w:r>
      <w:r w:rsidRPr="004E3C8E">
        <w:rPr>
          <w:rFonts w:asciiTheme="majorBidi" w:hAnsiTheme="majorBidi" w:cstheme="majorBidi"/>
          <w:sz w:val="22"/>
          <w:szCs w:val="22"/>
        </w:rPr>
        <w:t xml:space="preserve"> </w:t>
      </w:r>
      <w:r w:rsidRPr="004E3C8E">
        <w:rPr>
          <w:rFonts w:asciiTheme="majorBidi" w:hAnsiTheme="majorBidi" w:cstheme="majorBidi"/>
          <w:sz w:val="22"/>
          <w:szCs w:val="22"/>
          <w:lang w:eastAsia="lt-LT"/>
        </w:rPr>
        <w:t>Veiklos rūšys ir šaltiniai, iš kurių į atmosferą išmetamos ŠESD, nurodytos Lietuvos Respublikos klimato kaitos valdymo finansinių instrumentų įstatymo 1 priede</w:t>
      </w:r>
    </w:p>
    <w:p w14:paraId="27F07E88" w14:textId="77777777" w:rsidR="007C75D8" w:rsidRPr="004E3C8E" w:rsidRDefault="007C75D8">
      <w:pPr>
        <w:jc w:val="both"/>
        <w:rPr>
          <w:rFonts w:asciiTheme="majorBidi" w:hAnsiTheme="majorBidi" w:cstheme="majorBidi"/>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5536"/>
        <w:gridCol w:w="7386"/>
      </w:tblGrid>
      <w:tr w:rsidR="007C75D8" w:rsidRPr="004E3C8E" w14:paraId="57659278" w14:textId="77777777">
        <w:tc>
          <w:tcPr>
            <w:tcW w:w="563" w:type="pct"/>
            <w:tcBorders>
              <w:top w:val="single" w:sz="4" w:space="0" w:color="auto"/>
              <w:left w:val="single" w:sz="4" w:space="0" w:color="auto"/>
              <w:bottom w:val="single" w:sz="4" w:space="0" w:color="auto"/>
              <w:right w:val="single" w:sz="4" w:space="0" w:color="auto"/>
            </w:tcBorders>
            <w:vAlign w:val="center"/>
          </w:tcPr>
          <w:p w14:paraId="5032E8BE" w14:textId="77777777" w:rsidR="007C75D8" w:rsidRPr="004E3C8E" w:rsidRDefault="00D27C22">
            <w:pPr>
              <w:jc w:val="center"/>
              <w:rPr>
                <w:rFonts w:asciiTheme="majorBidi" w:hAnsiTheme="majorBidi" w:cstheme="majorBidi"/>
                <w:sz w:val="22"/>
                <w:szCs w:val="22"/>
              </w:rPr>
            </w:pPr>
            <w:r w:rsidRPr="004E3C8E">
              <w:rPr>
                <w:rFonts w:asciiTheme="majorBidi" w:hAnsiTheme="majorBidi" w:cstheme="majorBidi"/>
                <w:sz w:val="22"/>
                <w:szCs w:val="22"/>
                <w:lang w:val="en-US"/>
              </w:rPr>
              <w:t>Eil. Nr.</w:t>
            </w:r>
          </w:p>
        </w:tc>
        <w:tc>
          <w:tcPr>
            <w:tcW w:w="1901" w:type="pct"/>
            <w:tcBorders>
              <w:top w:val="single" w:sz="4" w:space="0" w:color="auto"/>
              <w:left w:val="single" w:sz="4" w:space="0" w:color="auto"/>
              <w:bottom w:val="single" w:sz="4" w:space="0" w:color="auto"/>
              <w:right w:val="single" w:sz="4" w:space="0" w:color="auto"/>
            </w:tcBorders>
            <w:vAlign w:val="center"/>
          </w:tcPr>
          <w:p w14:paraId="4C17A9D9" w14:textId="77777777" w:rsidR="007C75D8" w:rsidRPr="004E3C8E" w:rsidRDefault="00D27C22">
            <w:pPr>
              <w:jc w:val="center"/>
              <w:rPr>
                <w:rFonts w:asciiTheme="majorBidi" w:hAnsiTheme="majorBidi" w:cstheme="majorBidi"/>
                <w:sz w:val="22"/>
                <w:szCs w:val="22"/>
              </w:rPr>
            </w:pPr>
            <w:r w:rsidRPr="004E3C8E">
              <w:rPr>
                <w:rFonts w:asciiTheme="majorBidi" w:hAnsiTheme="majorBidi" w:cstheme="majorBidi"/>
                <w:sz w:val="22"/>
                <w:szCs w:val="22"/>
              </w:rPr>
              <w:t>Veiklos rūšys pagal Lietuvos Respublikos klimato kaitos valdymo finansinių instrumentų įstatymo 1 priedą ir išmetimo šaltiniai</w:t>
            </w:r>
          </w:p>
        </w:tc>
        <w:tc>
          <w:tcPr>
            <w:tcW w:w="2536" w:type="pct"/>
            <w:tcBorders>
              <w:top w:val="single" w:sz="4" w:space="0" w:color="auto"/>
              <w:left w:val="single" w:sz="4" w:space="0" w:color="auto"/>
              <w:bottom w:val="single" w:sz="4" w:space="0" w:color="auto"/>
              <w:right w:val="single" w:sz="4" w:space="0" w:color="auto"/>
            </w:tcBorders>
            <w:vAlign w:val="center"/>
          </w:tcPr>
          <w:p w14:paraId="42DBC818" w14:textId="77777777" w:rsidR="007C75D8" w:rsidRPr="004E3C8E" w:rsidRDefault="00D27C22">
            <w:pPr>
              <w:jc w:val="center"/>
              <w:rPr>
                <w:rFonts w:asciiTheme="majorBidi" w:hAnsiTheme="majorBidi" w:cstheme="majorBidi"/>
                <w:sz w:val="22"/>
                <w:szCs w:val="22"/>
                <w:vertAlign w:val="superscript"/>
                <w:lang w:val="en-US"/>
              </w:rPr>
            </w:pPr>
            <w:r w:rsidRPr="004E3C8E">
              <w:rPr>
                <w:rFonts w:asciiTheme="majorBidi" w:hAnsiTheme="majorBidi" w:cstheme="majorBidi"/>
                <w:sz w:val="22"/>
                <w:szCs w:val="22"/>
              </w:rPr>
              <w:t>ŠESD</w:t>
            </w:r>
            <w:r w:rsidRPr="004E3C8E">
              <w:rPr>
                <w:rFonts w:asciiTheme="majorBidi" w:hAnsiTheme="majorBidi" w:cstheme="majorBidi"/>
                <w:sz w:val="22"/>
                <w:szCs w:val="22"/>
                <w:lang w:val="en-US"/>
              </w:rPr>
              <w:t xml:space="preserve"> </w:t>
            </w:r>
            <w:proofErr w:type="spellStart"/>
            <w:r w:rsidRPr="004E3C8E">
              <w:rPr>
                <w:rFonts w:asciiTheme="majorBidi" w:hAnsiTheme="majorBidi" w:cstheme="majorBidi"/>
                <w:sz w:val="22"/>
                <w:szCs w:val="22"/>
                <w:lang w:val="en-US"/>
              </w:rPr>
              <w:t>pavadinimas</w:t>
            </w:r>
            <w:proofErr w:type="spellEnd"/>
          </w:p>
          <w:p w14:paraId="04980788" w14:textId="77777777" w:rsidR="007C75D8" w:rsidRPr="004E3C8E" w:rsidRDefault="00D27C22">
            <w:pPr>
              <w:jc w:val="center"/>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bCs/>
                <w:sz w:val="22"/>
                <w:szCs w:val="22"/>
              </w:rPr>
              <w:t>anglies dioksidas (CO</w:t>
            </w:r>
            <w:r w:rsidRPr="004C6AD9">
              <w:rPr>
                <w:rFonts w:asciiTheme="majorBidi" w:hAnsiTheme="majorBidi" w:cstheme="majorBidi"/>
                <w:bCs/>
                <w:sz w:val="22"/>
                <w:szCs w:val="22"/>
                <w:vertAlign w:val="subscript"/>
              </w:rPr>
              <w:t>2</w:t>
            </w:r>
            <w:r w:rsidRPr="004E3C8E">
              <w:rPr>
                <w:rFonts w:asciiTheme="majorBidi" w:hAnsiTheme="majorBidi" w:cstheme="majorBidi"/>
                <w:bCs/>
                <w:sz w:val="22"/>
                <w:szCs w:val="22"/>
              </w:rPr>
              <w:t>),</w:t>
            </w:r>
            <w:r w:rsidRPr="004E3C8E">
              <w:rPr>
                <w:rFonts w:asciiTheme="majorBidi" w:hAnsiTheme="majorBidi" w:cstheme="majorBidi"/>
                <w:b/>
                <w:bCs/>
                <w:sz w:val="22"/>
                <w:szCs w:val="22"/>
              </w:rPr>
              <w:t xml:space="preserve"> </w:t>
            </w:r>
            <w:r w:rsidRPr="004E3C8E">
              <w:rPr>
                <w:rFonts w:asciiTheme="majorBidi" w:hAnsiTheme="majorBidi" w:cstheme="majorBidi"/>
                <w:sz w:val="22"/>
                <w:szCs w:val="22"/>
              </w:rPr>
              <w:t xml:space="preserve">azoto </w:t>
            </w:r>
            <w:proofErr w:type="spellStart"/>
            <w:r w:rsidRPr="004E3C8E">
              <w:rPr>
                <w:rFonts w:asciiTheme="majorBidi" w:hAnsiTheme="majorBidi" w:cstheme="majorBidi"/>
                <w:sz w:val="22"/>
                <w:szCs w:val="22"/>
              </w:rPr>
              <w:t>suboksidas</w:t>
            </w:r>
            <w:proofErr w:type="spellEnd"/>
            <w:r w:rsidRPr="004E3C8E">
              <w:rPr>
                <w:rFonts w:asciiTheme="majorBidi" w:hAnsiTheme="majorBidi" w:cstheme="majorBidi"/>
                <w:sz w:val="22"/>
                <w:szCs w:val="22"/>
              </w:rPr>
              <w:t xml:space="preserve"> (N</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O), </w:t>
            </w:r>
            <w:proofErr w:type="spellStart"/>
            <w:r w:rsidRPr="004E3C8E">
              <w:rPr>
                <w:rFonts w:asciiTheme="majorBidi" w:hAnsiTheme="majorBidi" w:cstheme="majorBidi"/>
                <w:sz w:val="22"/>
                <w:szCs w:val="22"/>
              </w:rPr>
              <w:t>perfluorangliavandeniliai</w:t>
            </w:r>
            <w:proofErr w:type="spellEnd"/>
            <w:r w:rsidRPr="004E3C8E">
              <w:rPr>
                <w:rFonts w:asciiTheme="majorBidi" w:hAnsiTheme="majorBidi" w:cstheme="majorBidi"/>
                <w:sz w:val="22"/>
                <w:szCs w:val="22"/>
              </w:rPr>
              <w:t xml:space="preserve"> (PFC))</w:t>
            </w:r>
          </w:p>
        </w:tc>
      </w:tr>
      <w:tr w:rsidR="007C75D8" w:rsidRPr="004E3C8E" w14:paraId="586EECE5" w14:textId="77777777">
        <w:tc>
          <w:tcPr>
            <w:tcW w:w="563" w:type="pct"/>
            <w:tcBorders>
              <w:top w:val="single" w:sz="4" w:space="0" w:color="auto"/>
              <w:left w:val="single" w:sz="4" w:space="0" w:color="auto"/>
              <w:bottom w:val="single" w:sz="4" w:space="0" w:color="auto"/>
              <w:right w:val="single" w:sz="4" w:space="0" w:color="auto"/>
            </w:tcBorders>
            <w:vAlign w:val="center"/>
          </w:tcPr>
          <w:p w14:paraId="6EB0E9EC" w14:textId="77777777" w:rsidR="007C75D8" w:rsidRPr="004E3C8E" w:rsidRDefault="00D27C22">
            <w:pPr>
              <w:jc w:val="center"/>
              <w:rPr>
                <w:rFonts w:asciiTheme="majorBidi" w:hAnsiTheme="majorBidi" w:cstheme="majorBidi"/>
                <w:sz w:val="22"/>
                <w:szCs w:val="22"/>
              </w:rPr>
            </w:pPr>
            <w:r w:rsidRPr="004E3C8E">
              <w:rPr>
                <w:rFonts w:asciiTheme="majorBidi" w:hAnsiTheme="majorBidi" w:cstheme="majorBidi"/>
                <w:sz w:val="22"/>
                <w:szCs w:val="22"/>
              </w:rPr>
              <w:t>1</w:t>
            </w:r>
          </w:p>
        </w:tc>
        <w:tc>
          <w:tcPr>
            <w:tcW w:w="1901" w:type="pct"/>
            <w:tcBorders>
              <w:top w:val="single" w:sz="4" w:space="0" w:color="auto"/>
              <w:left w:val="single" w:sz="4" w:space="0" w:color="auto"/>
              <w:bottom w:val="single" w:sz="4" w:space="0" w:color="auto"/>
              <w:right w:val="single" w:sz="4" w:space="0" w:color="auto"/>
            </w:tcBorders>
            <w:vAlign w:val="center"/>
          </w:tcPr>
          <w:p w14:paraId="140AE4E5" w14:textId="77777777" w:rsidR="007C75D8" w:rsidRPr="004E3C8E" w:rsidRDefault="00D27C22">
            <w:pPr>
              <w:jc w:val="center"/>
              <w:rPr>
                <w:rFonts w:asciiTheme="majorBidi" w:hAnsiTheme="majorBidi" w:cstheme="majorBidi"/>
                <w:sz w:val="22"/>
                <w:szCs w:val="22"/>
              </w:rPr>
            </w:pPr>
            <w:r w:rsidRPr="004E3C8E">
              <w:rPr>
                <w:rFonts w:asciiTheme="majorBidi" w:hAnsiTheme="majorBidi" w:cstheme="majorBidi"/>
                <w:sz w:val="22"/>
                <w:szCs w:val="22"/>
              </w:rPr>
              <w:t>2</w:t>
            </w:r>
          </w:p>
        </w:tc>
        <w:tc>
          <w:tcPr>
            <w:tcW w:w="2536" w:type="pct"/>
            <w:tcBorders>
              <w:top w:val="single" w:sz="4" w:space="0" w:color="auto"/>
              <w:left w:val="single" w:sz="4" w:space="0" w:color="auto"/>
              <w:bottom w:val="single" w:sz="4" w:space="0" w:color="auto"/>
              <w:right w:val="single" w:sz="4" w:space="0" w:color="auto"/>
            </w:tcBorders>
            <w:vAlign w:val="center"/>
          </w:tcPr>
          <w:p w14:paraId="00FBD6DF" w14:textId="77777777" w:rsidR="007C75D8" w:rsidRPr="004E3C8E" w:rsidRDefault="00D27C22">
            <w:pPr>
              <w:jc w:val="center"/>
              <w:rPr>
                <w:rFonts w:asciiTheme="majorBidi" w:hAnsiTheme="majorBidi" w:cstheme="majorBidi"/>
                <w:sz w:val="22"/>
                <w:szCs w:val="22"/>
              </w:rPr>
            </w:pPr>
            <w:r w:rsidRPr="004E3C8E">
              <w:rPr>
                <w:rFonts w:asciiTheme="majorBidi" w:hAnsiTheme="majorBidi" w:cstheme="majorBidi"/>
                <w:sz w:val="22"/>
                <w:szCs w:val="22"/>
              </w:rPr>
              <w:t>3</w:t>
            </w:r>
          </w:p>
        </w:tc>
      </w:tr>
      <w:tr w:rsidR="00236143" w:rsidRPr="004E3C8E" w14:paraId="075A22D5" w14:textId="77777777" w:rsidTr="00E45497">
        <w:tc>
          <w:tcPr>
            <w:tcW w:w="563" w:type="pct"/>
            <w:tcBorders>
              <w:top w:val="single" w:sz="4" w:space="0" w:color="auto"/>
              <w:left w:val="single" w:sz="4" w:space="0" w:color="auto"/>
              <w:bottom w:val="single" w:sz="4" w:space="0" w:color="auto"/>
              <w:right w:val="single" w:sz="4" w:space="0" w:color="auto"/>
            </w:tcBorders>
          </w:tcPr>
          <w:p w14:paraId="3282FCC3" w14:textId="062C071F"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1</w:t>
            </w:r>
          </w:p>
        </w:tc>
        <w:tc>
          <w:tcPr>
            <w:tcW w:w="1901" w:type="pct"/>
            <w:tcBorders>
              <w:top w:val="single" w:sz="4" w:space="0" w:color="auto"/>
              <w:left w:val="single" w:sz="4" w:space="0" w:color="auto"/>
              <w:bottom w:val="single" w:sz="4" w:space="0" w:color="auto"/>
              <w:right w:val="single" w:sz="4" w:space="0" w:color="auto"/>
            </w:tcBorders>
          </w:tcPr>
          <w:p w14:paraId="6219D6A0" w14:textId="77777777"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Kuro deginimas įrenginiuose, kurių bendras nominalus šiluminis našumas didesnis negu 20 MW (išskyrus įrenginiuose, skirtuose pavojingoms arba komunalinėms atliekoms deginti).</w:t>
            </w:r>
          </w:p>
          <w:p w14:paraId="66279589" w14:textId="144B91F8"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Išmetimo šaltiniai: kaminas (taršos šaltinis Nr. 001)</w:t>
            </w:r>
          </w:p>
        </w:tc>
        <w:tc>
          <w:tcPr>
            <w:tcW w:w="2536" w:type="pct"/>
            <w:tcBorders>
              <w:top w:val="single" w:sz="4" w:space="0" w:color="auto"/>
              <w:left w:val="single" w:sz="4" w:space="0" w:color="auto"/>
              <w:bottom w:val="single" w:sz="4" w:space="0" w:color="auto"/>
              <w:right w:val="single" w:sz="4" w:space="0" w:color="auto"/>
            </w:tcBorders>
          </w:tcPr>
          <w:p w14:paraId="17A09AAA" w14:textId="322B8267"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Anglies dioksidas (CO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w:t>
            </w:r>
          </w:p>
        </w:tc>
      </w:tr>
    </w:tbl>
    <w:p w14:paraId="24BDC401" w14:textId="77777777" w:rsidR="00D43824" w:rsidRDefault="00D43824" w:rsidP="00D43824">
      <w:pPr>
        <w:rPr>
          <w:rFonts w:asciiTheme="majorBidi" w:hAnsiTheme="majorBidi" w:cstheme="majorBidi"/>
          <w:sz w:val="22"/>
          <w:szCs w:val="22"/>
        </w:rPr>
      </w:pPr>
    </w:p>
    <w:p w14:paraId="09A7D2B8" w14:textId="41CE5C75" w:rsidR="007C75D8" w:rsidRPr="00D43824" w:rsidRDefault="2D61122F" w:rsidP="00D43824">
      <w:pPr>
        <w:ind w:firstLine="567"/>
        <w:rPr>
          <w:rFonts w:asciiTheme="majorBidi" w:hAnsiTheme="majorBidi" w:cstheme="majorBidi"/>
          <w:sz w:val="22"/>
          <w:szCs w:val="22"/>
        </w:rPr>
      </w:pPr>
      <w:r w:rsidRPr="00D43824">
        <w:rPr>
          <w:rFonts w:asciiTheme="majorBidi" w:hAnsiTheme="majorBidi" w:cstheme="majorBidi"/>
          <w:sz w:val="22"/>
          <w:szCs w:val="22"/>
          <w:lang w:eastAsia="lt-LT"/>
        </w:rPr>
        <w:t xml:space="preserve">10. Teršalų išleidimas su nuotekomis į aplinką ir (arba) kanalizacijos tinklus. </w:t>
      </w:r>
    </w:p>
    <w:p w14:paraId="16489291" w14:textId="096A6716" w:rsidR="007C75D8" w:rsidRPr="004E3C8E" w:rsidRDefault="007C75D8" w:rsidP="25969683">
      <w:pPr>
        <w:ind w:firstLine="567"/>
        <w:jc w:val="both"/>
        <w:rPr>
          <w:rFonts w:asciiTheme="majorBidi" w:hAnsiTheme="majorBidi" w:cstheme="majorBidi"/>
          <w:sz w:val="22"/>
          <w:szCs w:val="22"/>
          <w:lang w:eastAsia="lt-LT"/>
        </w:rPr>
      </w:pPr>
    </w:p>
    <w:p w14:paraId="242D2750" w14:textId="16A94B2C" w:rsidR="007C75D8" w:rsidRPr="004E3C8E" w:rsidRDefault="78B78A00" w:rsidP="002F4C60">
      <w:pPr>
        <w:spacing w:line="257" w:lineRule="auto"/>
        <w:jc w:val="both"/>
        <w:rPr>
          <w:sz w:val="22"/>
          <w:szCs w:val="22"/>
        </w:rPr>
      </w:pPr>
      <w:r w:rsidRPr="25969683">
        <w:rPr>
          <w:sz w:val="22"/>
          <w:szCs w:val="22"/>
        </w:rPr>
        <w:t>Eksploatuojant jėgainę susidaro trijų rūšių nuotekos:</w:t>
      </w:r>
    </w:p>
    <w:p w14:paraId="53AD7640" w14:textId="37C7946F" w:rsidR="007C75D8" w:rsidRPr="004E3C8E" w:rsidRDefault="78B78A00" w:rsidP="002F4C60">
      <w:pPr>
        <w:pStyle w:val="Sraopastraipa"/>
        <w:numPr>
          <w:ilvl w:val="1"/>
          <w:numId w:val="1"/>
        </w:numPr>
        <w:spacing w:line="257" w:lineRule="auto"/>
        <w:jc w:val="both"/>
        <w:rPr>
          <w:sz w:val="22"/>
          <w:szCs w:val="22"/>
        </w:rPr>
      </w:pPr>
      <w:r w:rsidRPr="25969683">
        <w:rPr>
          <w:sz w:val="22"/>
          <w:szCs w:val="22"/>
        </w:rPr>
        <w:t>buitinės nuotekos susidaro sanitariniuose mazguose, įskaitant laboratorijoje įrengtus sanitarinius mazgus. Laboratorijoje susidariusios cheminių medžiagų ir preparatų atliekos surenkamos atskirai ir toliau tvarkomos kaip atliekos. Vertinama, kad buitinių nuotekų per metus susidarys apie 42 322 m</w:t>
      </w:r>
      <w:r w:rsidRPr="25969683">
        <w:rPr>
          <w:sz w:val="22"/>
          <w:szCs w:val="22"/>
          <w:vertAlign w:val="superscript"/>
        </w:rPr>
        <w:t>3</w:t>
      </w:r>
      <w:r w:rsidRPr="25969683">
        <w:rPr>
          <w:sz w:val="22"/>
          <w:szCs w:val="22"/>
        </w:rPr>
        <w:t>;</w:t>
      </w:r>
    </w:p>
    <w:p w14:paraId="679EA41F" w14:textId="0B838E1B" w:rsidR="007C75D8" w:rsidRPr="004E3C8E" w:rsidRDefault="1FB5DA25" w:rsidP="002F4C60">
      <w:pPr>
        <w:pStyle w:val="Sraopastraipa"/>
        <w:numPr>
          <w:ilvl w:val="1"/>
          <w:numId w:val="1"/>
        </w:numPr>
        <w:spacing w:line="257" w:lineRule="auto"/>
        <w:jc w:val="both"/>
        <w:rPr>
          <w:sz w:val="22"/>
          <w:szCs w:val="22"/>
        </w:rPr>
      </w:pPr>
      <w:r w:rsidRPr="52A9C1A5">
        <w:rPr>
          <w:sz w:val="22"/>
          <w:szCs w:val="22"/>
        </w:rPr>
        <w:t>lietaus (paviršinės) nuotekos surenkamos nuo užimamos teritorijos. Nuotekos patenka į esamus lietaus nuotekų tinklus ir valymo įrenginius. Vertinama, kad paviršinių nuotekų per metus susidarys apie 18 075 m</w:t>
      </w:r>
      <w:r w:rsidRPr="52A9C1A5">
        <w:rPr>
          <w:sz w:val="22"/>
          <w:szCs w:val="22"/>
          <w:vertAlign w:val="superscript"/>
        </w:rPr>
        <w:t>3</w:t>
      </w:r>
      <w:r w:rsidRPr="52A9C1A5">
        <w:rPr>
          <w:sz w:val="22"/>
          <w:szCs w:val="22"/>
        </w:rPr>
        <w:t>, iš jų švarių paviršinių nuotekų nuo pastatų stogų apie 4 675 m</w:t>
      </w:r>
      <w:r w:rsidRPr="52A9C1A5">
        <w:rPr>
          <w:sz w:val="22"/>
          <w:szCs w:val="22"/>
          <w:vertAlign w:val="superscript"/>
        </w:rPr>
        <w:t>3</w:t>
      </w:r>
      <w:r w:rsidRPr="52A9C1A5">
        <w:rPr>
          <w:sz w:val="22"/>
          <w:szCs w:val="22"/>
        </w:rPr>
        <w:t xml:space="preserve"> per metus, o galimai taršių nuo pravažiuojamų teritorijų apie 13 400 m</w:t>
      </w:r>
      <w:r w:rsidRPr="52A9C1A5">
        <w:rPr>
          <w:sz w:val="22"/>
          <w:szCs w:val="22"/>
          <w:vertAlign w:val="superscript"/>
        </w:rPr>
        <w:t>3</w:t>
      </w:r>
      <w:r w:rsidRPr="52A9C1A5">
        <w:rPr>
          <w:sz w:val="22"/>
          <w:szCs w:val="22"/>
        </w:rPr>
        <w:t xml:space="preserve"> per metus. Kartu su paviršinėmis nuotekomis į melioracijos griovį išleidžiamos švarios gaisrinės įrangos testavimui panaudoto vandens nuotekos apie 10 000 m</w:t>
      </w:r>
      <w:r w:rsidRPr="52A9C1A5">
        <w:rPr>
          <w:sz w:val="22"/>
          <w:szCs w:val="22"/>
          <w:vertAlign w:val="superscript"/>
        </w:rPr>
        <w:t>3</w:t>
      </w:r>
      <w:r w:rsidRPr="52A9C1A5">
        <w:rPr>
          <w:sz w:val="22"/>
          <w:szCs w:val="22"/>
        </w:rPr>
        <w:t xml:space="preserve"> per metus.</w:t>
      </w:r>
    </w:p>
    <w:p w14:paraId="75F3409C" w14:textId="0F9F1F05" w:rsidR="007C75D8" w:rsidRPr="004E3C8E" w:rsidRDefault="1FB5DA25" w:rsidP="002F4C60">
      <w:pPr>
        <w:pStyle w:val="Sraopastraipa"/>
        <w:numPr>
          <w:ilvl w:val="1"/>
          <w:numId w:val="1"/>
        </w:numPr>
        <w:spacing w:line="257" w:lineRule="auto"/>
        <w:jc w:val="both"/>
        <w:rPr>
          <w:sz w:val="22"/>
          <w:szCs w:val="22"/>
        </w:rPr>
      </w:pPr>
      <w:r w:rsidRPr="52A9C1A5">
        <w:rPr>
          <w:sz w:val="22"/>
          <w:szCs w:val="22"/>
        </w:rPr>
        <w:t>gamybinės nuotekos susidaro jėgainės technologiniuose procesuose. Vertinama, kad gamybinių nuotekų per metus susidarys apie 169 170 m</w:t>
      </w:r>
      <w:r w:rsidRPr="52A9C1A5">
        <w:rPr>
          <w:sz w:val="22"/>
          <w:szCs w:val="22"/>
          <w:vertAlign w:val="superscript"/>
        </w:rPr>
        <w:t>3</w:t>
      </w:r>
      <w:r w:rsidRPr="52A9C1A5">
        <w:rPr>
          <w:sz w:val="22"/>
          <w:szCs w:val="22"/>
        </w:rPr>
        <w:t>.</w:t>
      </w:r>
    </w:p>
    <w:p w14:paraId="3A3ECE0F" w14:textId="18B327E6" w:rsidR="007C75D8" w:rsidRPr="004E3C8E" w:rsidRDefault="007C75D8" w:rsidP="25969683">
      <w:pPr>
        <w:spacing w:line="257" w:lineRule="auto"/>
        <w:ind w:left="567"/>
        <w:jc w:val="both"/>
        <w:rPr>
          <w:sz w:val="22"/>
          <w:szCs w:val="22"/>
        </w:rPr>
      </w:pPr>
    </w:p>
    <w:p w14:paraId="1D50C357" w14:textId="7447DC56" w:rsidR="007C75D8" w:rsidRPr="004E3C8E" w:rsidRDefault="1FB5DA25" w:rsidP="002F4C60">
      <w:pPr>
        <w:spacing w:line="257" w:lineRule="auto"/>
        <w:ind w:left="567"/>
        <w:jc w:val="both"/>
        <w:rPr>
          <w:sz w:val="22"/>
          <w:szCs w:val="22"/>
        </w:rPr>
      </w:pPr>
      <w:r w:rsidRPr="52A9C1A5">
        <w:rPr>
          <w:sz w:val="22"/>
          <w:szCs w:val="22"/>
        </w:rPr>
        <w:t>UAB Kauno kogeneracinės jėgainės gamybinės ir buitinės nuotekos yra išleidžiamos į Kauno miesto buitinių nuotekų tinklus, kuriuos eksploatuoja UAB „Kauno vandenys“. Nuotekos yra išleidžiamos pagal UAB „Kauno vandenys” 2014-04-16 d. išduotas projektavimo technines sąlygas Nr. 54-940 ir  UAB „Kauno vandenys“ 2021-02-02 ir 2021-02-03 pasirašytas sutartis Nr. SUT00167524 ir Nr. SUT00167523.</w:t>
      </w:r>
    </w:p>
    <w:p w14:paraId="064B8862" w14:textId="600AEF34" w:rsidR="007C75D8" w:rsidRPr="004E3C8E" w:rsidRDefault="007C75D8" w:rsidP="25969683">
      <w:pPr>
        <w:ind w:firstLine="567"/>
        <w:jc w:val="both"/>
        <w:rPr>
          <w:rFonts w:asciiTheme="majorBidi" w:hAnsiTheme="majorBidi" w:cstheme="majorBidi"/>
          <w:sz w:val="22"/>
          <w:szCs w:val="22"/>
          <w:lang w:eastAsia="lt-LT"/>
        </w:rPr>
      </w:pPr>
    </w:p>
    <w:p w14:paraId="112AE523" w14:textId="59362E7B" w:rsidR="6083A631" w:rsidRDefault="6083A631" w:rsidP="002F4C60">
      <w:pPr>
        <w:spacing w:line="257" w:lineRule="auto"/>
        <w:ind w:left="425" w:hanging="425"/>
        <w:jc w:val="both"/>
        <w:rPr>
          <w:sz w:val="22"/>
          <w:szCs w:val="22"/>
          <w:u w:val="single"/>
        </w:rPr>
      </w:pPr>
      <w:r w:rsidRPr="25969683">
        <w:rPr>
          <w:sz w:val="22"/>
          <w:szCs w:val="22"/>
          <w:u w:val="single"/>
        </w:rPr>
        <w:t>Buitinės nuotekos</w:t>
      </w:r>
    </w:p>
    <w:p w14:paraId="18FAB6AF" w14:textId="0FBC28CE" w:rsidR="6083A631" w:rsidRDefault="6083A631" w:rsidP="002F4C60">
      <w:pPr>
        <w:spacing w:line="257" w:lineRule="auto"/>
        <w:jc w:val="both"/>
        <w:rPr>
          <w:sz w:val="22"/>
          <w:szCs w:val="22"/>
        </w:rPr>
      </w:pPr>
      <w:r w:rsidRPr="25969683">
        <w:rPr>
          <w:sz w:val="22"/>
          <w:szCs w:val="22"/>
        </w:rPr>
        <w:t>Buities nuotekos yra tvarkomos vadovaujantis UAB „Kauno vandenys” 2014-04-16 d. projektavimo techninėmis sąlygomis Nr. 54-940. Į miesto ūkinę kanalizaciją išleidžiamų nuotekų teršalų koncentracija neviršys nurodytų didžiausių leidžiamų teršalų koncentracijų. Pridedama Geriamojo vandens tiekimo ir gamybinių nuotekų tvarkymo sutarčių Nr. SUT00167524 ir Nr. SUT00167523 kopijos.</w:t>
      </w:r>
    </w:p>
    <w:p w14:paraId="18065BD1" w14:textId="5DAC51C7" w:rsidR="6083A631" w:rsidRDefault="6083A631" w:rsidP="002F4C60">
      <w:pPr>
        <w:spacing w:line="257" w:lineRule="auto"/>
        <w:jc w:val="both"/>
        <w:rPr>
          <w:sz w:val="22"/>
          <w:szCs w:val="22"/>
        </w:rPr>
      </w:pPr>
      <w:r w:rsidRPr="25969683">
        <w:rPr>
          <w:sz w:val="22"/>
          <w:szCs w:val="22"/>
        </w:rPr>
        <w:lastRenderedPageBreak/>
        <w:t>Buities nuotekas sudaro nuotekos iš sanitarinių prietaisų, sanitarinių WC mazgų, darbuotojų poilsio patalpų, vandens įvado – gaisrinės siurblinės ir šilumos punkto grindų trapų. Buitines nuotekas numatoma išleisti į sklypo buities nuotekų tinklus. Iš pastato projektuojami trys buitinių nuotekų išleistuvai (2 x D160 mm) ir vienas D110 mm išleistuvas, kurie jungiami į sklypo tinklus.</w:t>
      </w:r>
    </w:p>
    <w:p w14:paraId="0E2141AD" w14:textId="06A8134F" w:rsidR="25969683" w:rsidRDefault="25969683" w:rsidP="25969683">
      <w:pPr>
        <w:ind w:firstLine="567"/>
        <w:jc w:val="both"/>
        <w:rPr>
          <w:rFonts w:asciiTheme="majorBidi" w:hAnsiTheme="majorBidi" w:cstheme="majorBidi"/>
          <w:sz w:val="22"/>
          <w:szCs w:val="22"/>
          <w:lang w:eastAsia="lt-LT"/>
        </w:rPr>
      </w:pPr>
    </w:p>
    <w:p w14:paraId="01346075" w14:textId="41109FA9" w:rsidR="6083A631" w:rsidRDefault="6083A631" w:rsidP="002F4C60">
      <w:pPr>
        <w:spacing w:line="257" w:lineRule="auto"/>
        <w:jc w:val="both"/>
        <w:rPr>
          <w:sz w:val="22"/>
          <w:szCs w:val="22"/>
          <w:u w:val="single"/>
        </w:rPr>
      </w:pPr>
      <w:r w:rsidRPr="25969683">
        <w:rPr>
          <w:sz w:val="22"/>
          <w:szCs w:val="22"/>
          <w:u w:val="single"/>
        </w:rPr>
        <w:t>Gamybinės nuotekos</w:t>
      </w:r>
    </w:p>
    <w:p w14:paraId="08807D11" w14:textId="2F9617DF" w:rsidR="6083A631" w:rsidRDefault="6083A631" w:rsidP="002F4C60">
      <w:pPr>
        <w:spacing w:line="257" w:lineRule="auto"/>
        <w:jc w:val="both"/>
        <w:rPr>
          <w:sz w:val="22"/>
          <w:szCs w:val="22"/>
        </w:rPr>
      </w:pPr>
      <w:r w:rsidRPr="25969683">
        <w:rPr>
          <w:sz w:val="22"/>
          <w:szCs w:val="22"/>
        </w:rPr>
        <w:t xml:space="preserve">Nuotekos, susidarančios vandens paruošimo ceche </w:t>
      </w:r>
      <w:proofErr w:type="spellStart"/>
      <w:r w:rsidRPr="25969683">
        <w:rPr>
          <w:sz w:val="22"/>
          <w:szCs w:val="22"/>
        </w:rPr>
        <w:t>demineralizuojant</w:t>
      </w:r>
      <w:proofErr w:type="spellEnd"/>
      <w:r w:rsidRPr="25969683">
        <w:rPr>
          <w:sz w:val="22"/>
          <w:szCs w:val="22"/>
        </w:rPr>
        <w:t xml:space="preserve"> geriamos kokybės vandenį (gamybinių nuotekų linija F3), kuris toliau ruošiamas </w:t>
      </w:r>
      <w:proofErr w:type="spellStart"/>
      <w:r w:rsidRPr="25969683">
        <w:rPr>
          <w:sz w:val="22"/>
          <w:szCs w:val="22"/>
        </w:rPr>
        <w:t>deaeravimo</w:t>
      </w:r>
      <w:proofErr w:type="spellEnd"/>
      <w:r w:rsidRPr="25969683">
        <w:rPr>
          <w:sz w:val="22"/>
          <w:szCs w:val="22"/>
        </w:rPr>
        <w:t xml:space="preserve"> sistemoje bei tiekiamas katilo maitinimui. Šios nuotekos nebus užterštos specifiniais teršalais (jose bus padidinta kalcio ir magnio jonų koncentracija), todėl bus išleidžiamos į Kauno miesto buitinių nuotekų tinklus.</w:t>
      </w:r>
    </w:p>
    <w:p w14:paraId="34D3A14A" w14:textId="5C4A611D" w:rsidR="6083A631" w:rsidRDefault="6083A631" w:rsidP="002F4C60">
      <w:pPr>
        <w:spacing w:line="257" w:lineRule="auto"/>
        <w:jc w:val="both"/>
        <w:rPr>
          <w:sz w:val="22"/>
          <w:szCs w:val="22"/>
        </w:rPr>
      </w:pPr>
      <w:r w:rsidRPr="25969683">
        <w:rPr>
          <w:sz w:val="22"/>
          <w:szCs w:val="22"/>
        </w:rPr>
        <w:t xml:space="preserve">Nuotekos susidarančios dūmų valymo sistemoje surenkamos nuotekų talpoje (gamybinių nuotekų linija F4). Perteklinis kondensatas susidarantis dūmų kondensaciniame ekonomaizeryje išleidžiamas į Kauno miesto buitinių nuotekų tinklus. Perteklinis kondensatas iš dūmų aušinimo kolonos gali būti grąžinamas atgal į katilą sudeginimui arba praėjęs pro kondensato valymo filtrus išleidžiamas į Kauno miesto buitinių nuotekų tinklus. Prieš išleidžiant nuotekas į buities nuotekų sistemą, ant nuotekų išleistuvo įrengtas analizatorių komplektas teršalų monitoringui. Analizatorius atliks temperatūros, pH ir nuotekų srauto matavimus. Taip pat, įrengiama automatinė mėginių ėmimo sistema. </w:t>
      </w:r>
    </w:p>
    <w:p w14:paraId="574CE6F0" w14:textId="089D7F82" w:rsidR="6083A631" w:rsidRDefault="6083A631" w:rsidP="002F4C60">
      <w:pPr>
        <w:spacing w:line="257" w:lineRule="auto"/>
        <w:jc w:val="both"/>
        <w:rPr>
          <w:sz w:val="22"/>
          <w:szCs w:val="22"/>
        </w:rPr>
      </w:pPr>
      <w:r w:rsidRPr="25969683">
        <w:rPr>
          <w:sz w:val="22"/>
          <w:szCs w:val="22"/>
        </w:rPr>
        <w:t xml:space="preserve">Kuro priėmimo pastate gamybinių nuotekų surinkimui projektuojamas </w:t>
      </w:r>
      <w:proofErr w:type="spellStart"/>
      <w:r w:rsidRPr="25969683">
        <w:rPr>
          <w:sz w:val="22"/>
          <w:szCs w:val="22"/>
        </w:rPr>
        <w:t>polimerbetoninis</w:t>
      </w:r>
      <w:proofErr w:type="spellEnd"/>
      <w:r w:rsidRPr="25969683">
        <w:rPr>
          <w:sz w:val="22"/>
          <w:szCs w:val="22"/>
        </w:rPr>
        <w:t xml:space="preserve"> latakas briaunomis ir grotelėmis. Surinktos nuotekos lataku nukreipiamos ir patenka į nuotekų stovėjimo duobę. Duobėje sulaikomas smėlis, purvas, susikaupusios nuosėdos bus išvalomos ir išvežamos.</w:t>
      </w:r>
    </w:p>
    <w:p w14:paraId="5D66E53F" w14:textId="63C63D31" w:rsidR="6083A631" w:rsidRDefault="6083A631" w:rsidP="002F4C60">
      <w:pPr>
        <w:spacing w:line="257" w:lineRule="auto"/>
        <w:jc w:val="both"/>
        <w:rPr>
          <w:sz w:val="22"/>
          <w:szCs w:val="22"/>
        </w:rPr>
      </w:pPr>
      <w:r w:rsidRPr="25969683">
        <w:rPr>
          <w:sz w:val="22"/>
          <w:szCs w:val="22"/>
        </w:rPr>
        <w:t xml:space="preserve">Šlako pastate gamybinių nuotekų surinkimui projektuojamas </w:t>
      </w:r>
      <w:proofErr w:type="spellStart"/>
      <w:r w:rsidRPr="25969683">
        <w:rPr>
          <w:sz w:val="22"/>
          <w:szCs w:val="22"/>
        </w:rPr>
        <w:t>polimerbetoninis</w:t>
      </w:r>
      <w:proofErr w:type="spellEnd"/>
      <w:r w:rsidRPr="25969683">
        <w:rPr>
          <w:sz w:val="22"/>
          <w:szCs w:val="22"/>
        </w:rPr>
        <w:t xml:space="preserve"> latakas 45,0 cm pločio. Nuotekos lataku nukreipiamos ir patenka į nuotekų stovėjimo duobę. Duobėje sulaikomas smėlis, purvas, susikaupusios nuosėdos bus išvalomos ir išvežamos.</w:t>
      </w:r>
    </w:p>
    <w:p w14:paraId="7296C9ED" w14:textId="17CE6B78" w:rsidR="6083A631" w:rsidRDefault="6083A631" w:rsidP="002F4C60">
      <w:pPr>
        <w:spacing w:line="257" w:lineRule="auto"/>
        <w:jc w:val="both"/>
        <w:rPr>
          <w:sz w:val="22"/>
          <w:szCs w:val="22"/>
        </w:rPr>
      </w:pPr>
      <w:r w:rsidRPr="25969683">
        <w:rPr>
          <w:sz w:val="22"/>
          <w:szCs w:val="22"/>
        </w:rPr>
        <w:t xml:space="preserve">Visos ūkinės veiklos jėgainės nuotekas buitinės ir gamybinės, kurių užterštumas toks kaip buitinių nuotekų, surenkamos sklype savitakiniais tinklais. Kai kurios gamybinės nuotekos yra užterštos naftos produktais. Todėl numatomas jų apvalymas 6 l/s našumo naftos separatoriuje. Separatoriaus sistemoje yra smėlio bei nuosėdų </w:t>
      </w:r>
      <w:proofErr w:type="spellStart"/>
      <w:r w:rsidRPr="25969683">
        <w:rPr>
          <w:sz w:val="22"/>
          <w:szCs w:val="22"/>
        </w:rPr>
        <w:t>sėsdintuvas</w:t>
      </w:r>
      <w:proofErr w:type="spellEnd"/>
      <w:r w:rsidRPr="25969683">
        <w:rPr>
          <w:sz w:val="22"/>
          <w:szCs w:val="22"/>
        </w:rPr>
        <w:t>. Separatorius komplektuojamas su davikliais ir signalizatoriumi. Kitų gamybinių nuotekų užterštumas yra toks kaip buitinių, tačiau temperatūra gali būti nuo 45º iki 75º.</w:t>
      </w:r>
    </w:p>
    <w:p w14:paraId="46FA4F63" w14:textId="6112140F" w:rsidR="6083A631" w:rsidRDefault="6083A631" w:rsidP="002F4C60">
      <w:pPr>
        <w:spacing w:line="257" w:lineRule="auto"/>
        <w:jc w:val="both"/>
        <w:rPr>
          <w:sz w:val="22"/>
          <w:szCs w:val="22"/>
        </w:rPr>
      </w:pPr>
      <w:r w:rsidRPr="25969683">
        <w:rPr>
          <w:sz w:val="22"/>
          <w:szCs w:val="22"/>
        </w:rPr>
        <w:t xml:space="preserve">Visos gamybinės nuotekos po valymo naftos smėlio separatoriuje ir nuotekos, kurių temperatūra &gt;40º, surenkamos tinklais iš nerūdijančio plieno vamzdžiais ir nukreipiamos į projektuojamą nuotekų surinkimo talpą. Šioje talpoje nuotekos ataušinamos iki &lt;40º ir PVC vamzdžiais nukreipiamos į sklype projektuojamą buitinių nuotekų tinklą. Prieš išleidžiant iš projektuojamo sklypo buities ir gamybinės nuotekos yra apskaitomos. Į Kauno miesto ūkinę buitinę </w:t>
      </w:r>
      <w:proofErr w:type="spellStart"/>
      <w:r w:rsidRPr="25969683">
        <w:rPr>
          <w:sz w:val="22"/>
          <w:szCs w:val="22"/>
        </w:rPr>
        <w:t>nuotėkynę</w:t>
      </w:r>
      <w:proofErr w:type="spellEnd"/>
      <w:r w:rsidRPr="25969683">
        <w:rPr>
          <w:sz w:val="22"/>
          <w:szCs w:val="22"/>
        </w:rPr>
        <w:t xml:space="preserve"> išleidžiamų nuotėkų teršalų koncentracija neviršys nurodytų didžiausių leidžiamų teršalų koncentracijų.</w:t>
      </w:r>
    </w:p>
    <w:p w14:paraId="1E7D6B53" w14:textId="29DB0A1A" w:rsidR="6083A631" w:rsidRDefault="6083A631" w:rsidP="002F4C60">
      <w:pPr>
        <w:spacing w:line="257" w:lineRule="auto"/>
        <w:jc w:val="both"/>
        <w:rPr>
          <w:sz w:val="22"/>
          <w:szCs w:val="22"/>
        </w:rPr>
      </w:pPr>
      <w:r w:rsidRPr="25969683">
        <w:rPr>
          <w:sz w:val="22"/>
          <w:szCs w:val="22"/>
        </w:rPr>
        <w:t>Gamybinės nuotekos yra išvalomos iki Nuotekų tvarkymo reglamente, 2006 m. gegužės 17 d. patvirtintame LR aplinkos ministro įsakymu Nr. D1-236 „Dėl Nuotekų tvarkymo reglamento patvirtinimo“, ir/arba Geriamojo vandens tiekimo ir gamybinių nuotekų tvarkymo sutartyje nustatytų leistinų užterštumo verčių.</w:t>
      </w:r>
    </w:p>
    <w:p w14:paraId="41279E7D" w14:textId="3B47FE03" w:rsidR="25969683" w:rsidRDefault="25969683" w:rsidP="25969683">
      <w:pPr>
        <w:spacing w:line="257" w:lineRule="auto"/>
        <w:jc w:val="both"/>
        <w:rPr>
          <w:sz w:val="22"/>
          <w:szCs w:val="22"/>
        </w:rPr>
      </w:pPr>
    </w:p>
    <w:p w14:paraId="28233715" w14:textId="103FFC98" w:rsidR="6083A631" w:rsidRDefault="6083A631" w:rsidP="00F123E7">
      <w:pPr>
        <w:spacing w:line="257" w:lineRule="auto"/>
        <w:ind w:left="425" w:hanging="425"/>
        <w:jc w:val="both"/>
        <w:rPr>
          <w:sz w:val="22"/>
          <w:szCs w:val="22"/>
          <w:u w:val="single"/>
        </w:rPr>
      </w:pPr>
      <w:r w:rsidRPr="25969683">
        <w:rPr>
          <w:sz w:val="22"/>
          <w:szCs w:val="22"/>
          <w:u w:val="single"/>
        </w:rPr>
        <w:t>Lietaus (paviršinės ) nuotekos</w:t>
      </w:r>
    </w:p>
    <w:p w14:paraId="453D72C1" w14:textId="4EEE2F5D" w:rsidR="6083A631" w:rsidRDefault="6083A631" w:rsidP="00F123E7">
      <w:pPr>
        <w:spacing w:line="257" w:lineRule="auto"/>
        <w:ind w:left="425" w:hanging="425"/>
        <w:jc w:val="both"/>
        <w:rPr>
          <w:sz w:val="22"/>
          <w:szCs w:val="22"/>
        </w:rPr>
      </w:pPr>
      <w:r w:rsidRPr="25969683">
        <w:rPr>
          <w:sz w:val="22"/>
          <w:szCs w:val="22"/>
        </w:rPr>
        <w:t>Skaičiuotinas bendras plotas – 4</w:t>
      </w:r>
      <w:r w:rsidRPr="009C70FD">
        <w:rPr>
          <w:sz w:val="22"/>
          <w:szCs w:val="22"/>
        </w:rPr>
        <w:t xml:space="preserve">4 </w:t>
      </w:r>
      <w:r w:rsidRPr="25969683">
        <w:rPr>
          <w:sz w:val="22"/>
          <w:szCs w:val="22"/>
        </w:rPr>
        <w:t>477 m², tame skaičiuje.</w:t>
      </w:r>
    </w:p>
    <w:p w14:paraId="6FFC81DD" w14:textId="730D5FA8" w:rsidR="6083A631" w:rsidRDefault="6083A631" w:rsidP="00F123E7">
      <w:pPr>
        <w:spacing w:line="257" w:lineRule="auto"/>
        <w:jc w:val="both"/>
        <w:rPr>
          <w:sz w:val="22"/>
          <w:szCs w:val="22"/>
        </w:rPr>
      </w:pPr>
      <w:r w:rsidRPr="25969683">
        <w:rPr>
          <w:sz w:val="22"/>
          <w:szCs w:val="22"/>
        </w:rPr>
        <w:t xml:space="preserve">Lietaus (paviršinės) nuotekos nuo teritorijos – 225,4 l/s. Lietaus vandens nuo pastatų stogų nuvedimui įrengta stogo surinkimo </w:t>
      </w:r>
      <w:proofErr w:type="spellStart"/>
      <w:r w:rsidRPr="25969683">
        <w:rPr>
          <w:sz w:val="22"/>
          <w:szCs w:val="22"/>
        </w:rPr>
        <w:t>sifoninė</w:t>
      </w:r>
      <w:proofErr w:type="spellEnd"/>
      <w:r w:rsidRPr="25969683">
        <w:rPr>
          <w:sz w:val="22"/>
          <w:szCs w:val="22"/>
        </w:rPr>
        <w:t xml:space="preserve"> (vakuuminė) lietaus vandens nuvedimo sistema su įlajomis. Lietaus nuotekų sistema suprojektuota taip, kad turėtų savaiminio išsivalymo funkciją, į įlają ar vamzdyną patekus lapams ar kitoms šiukšlėms – viskas nuplaunama iki lietaus nuotekų šulinių. Saugumo sumetimais ant kiekvieno stovo lengvai prieinamoje vietoje yra sumontuota po 1 pravalą. Skaičiuotinas lietaus vandens debitas nuo visų pastatų stogų – 197,8 l/s. Vertinama, kad paviršinių nuotekų nuo stogų susidarys 4 674,6 m</w:t>
      </w:r>
      <w:r w:rsidRPr="25969683">
        <w:rPr>
          <w:sz w:val="22"/>
          <w:szCs w:val="22"/>
          <w:vertAlign w:val="superscript"/>
        </w:rPr>
        <w:t>3</w:t>
      </w:r>
      <w:r w:rsidRPr="25969683">
        <w:rPr>
          <w:sz w:val="22"/>
          <w:szCs w:val="22"/>
        </w:rPr>
        <w:t xml:space="preserve"> per metus.</w:t>
      </w:r>
    </w:p>
    <w:p w14:paraId="2CF4BA46" w14:textId="0294E5E3" w:rsidR="6083A631" w:rsidRDefault="6083A631" w:rsidP="00F123E7">
      <w:pPr>
        <w:spacing w:line="257" w:lineRule="auto"/>
        <w:jc w:val="center"/>
        <w:rPr>
          <w:sz w:val="22"/>
          <w:szCs w:val="22"/>
        </w:rPr>
      </w:pPr>
      <w:r w:rsidRPr="25969683">
        <w:rPr>
          <w:sz w:val="22"/>
          <w:szCs w:val="22"/>
        </w:rPr>
        <w:lastRenderedPageBreak/>
        <w:t>Skaičiuotinas (teorinis) metinis lietaus vandens kiekis nuo stogų:</w:t>
      </w:r>
    </w:p>
    <w:p w14:paraId="2F653CDF" w14:textId="1C06FF6A" w:rsidR="6083A631" w:rsidRDefault="6083A631" w:rsidP="00F123E7">
      <w:pPr>
        <w:spacing w:line="257" w:lineRule="auto"/>
        <w:ind w:firstLine="1298"/>
        <w:jc w:val="center"/>
        <w:rPr>
          <w:i/>
          <w:iCs/>
          <w:sz w:val="22"/>
          <w:szCs w:val="22"/>
        </w:rPr>
      </w:pPr>
      <w:proofErr w:type="spellStart"/>
      <w:r w:rsidRPr="25969683">
        <w:rPr>
          <w:i/>
          <w:iCs/>
          <w:sz w:val="22"/>
          <w:szCs w:val="22"/>
        </w:rPr>
        <w:t>W</w:t>
      </w:r>
      <w:r w:rsidRPr="25969683">
        <w:rPr>
          <w:i/>
          <w:iCs/>
          <w:sz w:val="22"/>
          <w:szCs w:val="22"/>
          <w:vertAlign w:val="subscript"/>
        </w:rPr>
        <w:t>s</w:t>
      </w:r>
      <w:proofErr w:type="spellEnd"/>
      <w:r w:rsidRPr="25969683">
        <w:rPr>
          <w:i/>
          <w:iCs/>
          <w:sz w:val="22"/>
          <w:szCs w:val="22"/>
          <w:vertAlign w:val="subscript"/>
        </w:rPr>
        <w:t xml:space="preserve"> </w:t>
      </w:r>
      <w:r w:rsidRPr="25969683">
        <w:rPr>
          <w:i/>
          <w:iCs/>
          <w:sz w:val="22"/>
          <w:szCs w:val="22"/>
        </w:rPr>
        <w:t>= 10 x H x f x F x k, m</w:t>
      </w:r>
      <w:r w:rsidRPr="25969683">
        <w:rPr>
          <w:i/>
          <w:iCs/>
          <w:sz w:val="22"/>
          <w:szCs w:val="22"/>
          <w:vertAlign w:val="superscript"/>
        </w:rPr>
        <w:t>3</w:t>
      </w:r>
      <w:r w:rsidRPr="25969683">
        <w:rPr>
          <w:i/>
          <w:iCs/>
          <w:sz w:val="22"/>
          <w:szCs w:val="22"/>
        </w:rPr>
        <w:t>/ metus;</w:t>
      </w:r>
    </w:p>
    <w:p w14:paraId="0AECE0C6" w14:textId="432CD58B" w:rsidR="6083A631" w:rsidRDefault="6083A631" w:rsidP="00F123E7">
      <w:pPr>
        <w:spacing w:line="257" w:lineRule="auto"/>
        <w:ind w:firstLine="1298"/>
        <w:jc w:val="center"/>
        <w:rPr>
          <w:i/>
          <w:iCs/>
          <w:sz w:val="22"/>
          <w:szCs w:val="22"/>
        </w:rPr>
      </w:pPr>
      <w:proofErr w:type="spellStart"/>
      <w:r w:rsidRPr="25969683">
        <w:rPr>
          <w:i/>
          <w:iCs/>
          <w:sz w:val="22"/>
          <w:szCs w:val="22"/>
        </w:rPr>
        <w:t>W</w:t>
      </w:r>
      <w:r w:rsidRPr="25969683">
        <w:rPr>
          <w:i/>
          <w:iCs/>
          <w:sz w:val="22"/>
          <w:szCs w:val="22"/>
          <w:vertAlign w:val="subscript"/>
        </w:rPr>
        <w:t>s</w:t>
      </w:r>
      <w:proofErr w:type="spellEnd"/>
      <w:r w:rsidRPr="25969683">
        <w:rPr>
          <w:i/>
          <w:iCs/>
          <w:sz w:val="22"/>
          <w:szCs w:val="22"/>
          <w:vertAlign w:val="subscript"/>
        </w:rPr>
        <w:t xml:space="preserve"> </w:t>
      </w:r>
      <w:r w:rsidRPr="25969683">
        <w:rPr>
          <w:i/>
          <w:iCs/>
          <w:sz w:val="22"/>
          <w:szCs w:val="22"/>
        </w:rPr>
        <w:t>= 10 x 630 x 1,0 x 0,742 x 1 =4 674,6 m</w:t>
      </w:r>
      <w:r w:rsidRPr="25969683">
        <w:rPr>
          <w:i/>
          <w:iCs/>
          <w:sz w:val="22"/>
          <w:szCs w:val="22"/>
          <w:vertAlign w:val="superscript"/>
        </w:rPr>
        <w:t>3</w:t>
      </w:r>
      <w:r w:rsidRPr="25969683">
        <w:rPr>
          <w:i/>
          <w:iCs/>
          <w:sz w:val="22"/>
          <w:szCs w:val="22"/>
        </w:rPr>
        <w:t>/ metus.</w:t>
      </w:r>
    </w:p>
    <w:p w14:paraId="3544063B" w14:textId="42D964F3" w:rsidR="25969683" w:rsidRDefault="25969683" w:rsidP="00F123E7">
      <w:pPr>
        <w:spacing w:line="257" w:lineRule="auto"/>
        <w:jc w:val="both"/>
        <w:rPr>
          <w:sz w:val="22"/>
          <w:szCs w:val="22"/>
        </w:rPr>
      </w:pPr>
    </w:p>
    <w:p w14:paraId="5AEFB6BF" w14:textId="4CE78D64" w:rsidR="6083A631" w:rsidRDefault="6083A631" w:rsidP="00F123E7">
      <w:pPr>
        <w:spacing w:line="257" w:lineRule="auto"/>
        <w:jc w:val="both"/>
        <w:rPr>
          <w:sz w:val="22"/>
          <w:szCs w:val="22"/>
        </w:rPr>
      </w:pPr>
      <w:r w:rsidRPr="25969683">
        <w:rPr>
          <w:sz w:val="22"/>
          <w:szCs w:val="22"/>
        </w:rPr>
        <w:t>Paviršinių nuotekų nuo projektuojamos teritorijos susidarys 13 400 m</w:t>
      </w:r>
      <w:r w:rsidRPr="25969683">
        <w:rPr>
          <w:sz w:val="22"/>
          <w:szCs w:val="22"/>
          <w:vertAlign w:val="superscript"/>
        </w:rPr>
        <w:t>3</w:t>
      </w:r>
      <w:r w:rsidRPr="25969683">
        <w:rPr>
          <w:sz w:val="22"/>
          <w:szCs w:val="22"/>
        </w:rPr>
        <w:t xml:space="preserve"> per metus. Lietaus nuotekos nuo įmonės teritorijos yra užterštos skendinčiomis medžiagomis (200,0 mg/l) ir naftos produktais (20,0 mg/l). Todėl, prieš išleidžiant jas į lietaus vandens surinkimo rezervuarą, nuotekos valomos įmonės lietaus nuotekų valymo įrenginyje (naftos produktų </w:t>
      </w:r>
      <w:proofErr w:type="spellStart"/>
      <w:r w:rsidRPr="25969683">
        <w:rPr>
          <w:sz w:val="22"/>
          <w:szCs w:val="22"/>
        </w:rPr>
        <w:t>atskirtuve</w:t>
      </w:r>
      <w:proofErr w:type="spellEnd"/>
      <w:r w:rsidRPr="25969683">
        <w:rPr>
          <w:sz w:val="22"/>
          <w:szCs w:val="22"/>
        </w:rPr>
        <w:t xml:space="preserve">). Valymo įrenginiai, susideda iš paskirstymo šulinio, 100 l/s našumo naftos </w:t>
      </w:r>
      <w:proofErr w:type="spellStart"/>
      <w:r w:rsidRPr="25969683">
        <w:rPr>
          <w:sz w:val="22"/>
          <w:szCs w:val="22"/>
        </w:rPr>
        <w:t>atskirtuvo</w:t>
      </w:r>
      <w:proofErr w:type="spellEnd"/>
      <w:r w:rsidRPr="25969683">
        <w:rPr>
          <w:sz w:val="22"/>
          <w:szCs w:val="22"/>
        </w:rPr>
        <w:t xml:space="preserve"> su integruota </w:t>
      </w:r>
      <w:proofErr w:type="spellStart"/>
      <w:r w:rsidRPr="25969683">
        <w:rPr>
          <w:sz w:val="22"/>
          <w:szCs w:val="22"/>
        </w:rPr>
        <w:t>smėliagaude</w:t>
      </w:r>
      <w:proofErr w:type="spellEnd"/>
      <w:r w:rsidRPr="25969683">
        <w:rPr>
          <w:sz w:val="22"/>
          <w:szCs w:val="22"/>
        </w:rPr>
        <w:t xml:space="preserve"> 20,0 m³ talpos, mėginių ėmimo šulinio su </w:t>
      </w:r>
      <w:proofErr w:type="spellStart"/>
      <w:r w:rsidRPr="25969683">
        <w:rPr>
          <w:sz w:val="22"/>
          <w:szCs w:val="22"/>
        </w:rPr>
        <w:t>uždariu</w:t>
      </w:r>
      <w:proofErr w:type="spellEnd"/>
      <w:r w:rsidRPr="25969683">
        <w:rPr>
          <w:sz w:val="22"/>
          <w:szCs w:val="22"/>
        </w:rPr>
        <w:t xml:space="preserve">, naftos lygio signalizatoriumi. Išvalytų nuotekų mėginiams paimti įrengtas šulinys. Mėginių paėmimo šulinyje yra uždaromoji armatūra. Lietaus nuotekų valymo įrenginio valymo arba remonto metu ji uždaroma ir neleidžia teršalams patekti į aplinką (melioracijos griovį). Naftos produktų </w:t>
      </w:r>
      <w:proofErr w:type="spellStart"/>
      <w:r w:rsidRPr="25969683">
        <w:rPr>
          <w:sz w:val="22"/>
          <w:szCs w:val="22"/>
        </w:rPr>
        <w:t>atskirtuvas</w:t>
      </w:r>
      <w:proofErr w:type="spellEnd"/>
      <w:r w:rsidRPr="25969683">
        <w:rPr>
          <w:sz w:val="22"/>
          <w:szCs w:val="22"/>
        </w:rPr>
        <w:t xml:space="preserve"> skirtas naftos produktų, emulsijų ir skendinčių medžiagų atskyrimui iš lietaus paviršinių nuotekų. Naftos produktų tankis 0,85 g/cm</w:t>
      </w:r>
      <w:r w:rsidRPr="25969683">
        <w:rPr>
          <w:sz w:val="22"/>
          <w:szCs w:val="22"/>
          <w:vertAlign w:val="superscript"/>
        </w:rPr>
        <w:t>3</w:t>
      </w:r>
      <w:r w:rsidRPr="25969683">
        <w:rPr>
          <w:sz w:val="22"/>
          <w:szCs w:val="22"/>
        </w:rPr>
        <w:t>. Valymo įrenginiuose yra įrengta naftos produktų lygio signalizacija. Naftos produktai šalinami vieną kartą per metus, atliekant įrenginio valymą.</w:t>
      </w:r>
    </w:p>
    <w:p w14:paraId="2A47EDB3" w14:textId="1D5421B6" w:rsidR="6083A631" w:rsidRDefault="6083A631" w:rsidP="00F123E7">
      <w:pPr>
        <w:spacing w:line="257" w:lineRule="auto"/>
        <w:ind w:firstLine="1296"/>
        <w:jc w:val="both"/>
        <w:rPr>
          <w:sz w:val="22"/>
          <w:szCs w:val="22"/>
        </w:rPr>
      </w:pPr>
      <w:r w:rsidRPr="25969683">
        <w:rPr>
          <w:sz w:val="22"/>
          <w:szCs w:val="22"/>
        </w:rPr>
        <w:t>Skaičiuojamas metinis lietaus vandens kiekis nuo jėgainės teritorijos:</w:t>
      </w:r>
    </w:p>
    <w:p w14:paraId="5468AC11" w14:textId="0D3E70B4" w:rsidR="6083A631" w:rsidRDefault="6083A631" w:rsidP="00F123E7">
      <w:pPr>
        <w:spacing w:line="257" w:lineRule="auto"/>
        <w:ind w:firstLine="1296"/>
        <w:jc w:val="center"/>
        <w:rPr>
          <w:i/>
          <w:iCs/>
          <w:sz w:val="22"/>
          <w:szCs w:val="22"/>
        </w:rPr>
      </w:pPr>
      <w:proofErr w:type="spellStart"/>
      <w:r w:rsidRPr="25969683">
        <w:rPr>
          <w:i/>
          <w:iCs/>
          <w:sz w:val="22"/>
          <w:szCs w:val="22"/>
        </w:rPr>
        <w:t>W</w:t>
      </w:r>
      <w:r w:rsidRPr="25969683">
        <w:rPr>
          <w:i/>
          <w:iCs/>
          <w:sz w:val="22"/>
          <w:szCs w:val="22"/>
          <w:vertAlign w:val="subscript"/>
        </w:rPr>
        <w:t>s</w:t>
      </w:r>
      <w:proofErr w:type="spellEnd"/>
      <w:r w:rsidRPr="25969683">
        <w:rPr>
          <w:i/>
          <w:iCs/>
          <w:sz w:val="22"/>
          <w:szCs w:val="22"/>
          <w:vertAlign w:val="subscript"/>
        </w:rPr>
        <w:t xml:space="preserve"> </w:t>
      </w:r>
      <w:r w:rsidRPr="25969683">
        <w:rPr>
          <w:i/>
          <w:iCs/>
          <w:sz w:val="22"/>
          <w:szCs w:val="22"/>
        </w:rPr>
        <w:t xml:space="preserve">= 10 x M x </w:t>
      </w:r>
      <w:proofErr w:type="spellStart"/>
      <w:r w:rsidRPr="25969683">
        <w:rPr>
          <w:i/>
          <w:iCs/>
          <w:sz w:val="22"/>
          <w:szCs w:val="22"/>
        </w:rPr>
        <w:t>C</w:t>
      </w:r>
      <w:r w:rsidRPr="25969683">
        <w:rPr>
          <w:i/>
          <w:iCs/>
          <w:sz w:val="22"/>
          <w:szCs w:val="22"/>
          <w:vertAlign w:val="subscript"/>
        </w:rPr>
        <w:t>vid</w:t>
      </w:r>
      <w:proofErr w:type="spellEnd"/>
      <w:r w:rsidRPr="25969683">
        <w:rPr>
          <w:i/>
          <w:iCs/>
          <w:sz w:val="22"/>
          <w:szCs w:val="22"/>
          <w:vertAlign w:val="subscript"/>
        </w:rPr>
        <w:t xml:space="preserve"> </w:t>
      </w:r>
      <w:r w:rsidRPr="25969683">
        <w:rPr>
          <w:i/>
          <w:iCs/>
          <w:sz w:val="22"/>
          <w:szCs w:val="22"/>
        </w:rPr>
        <w:t xml:space="preserve"> x F x k, m</w:t>
      </w:r>
      <w:r w:rsidRPr="25969683">
        <w:rPr>
          <w:i/>
          <w:iCs/>
          <w:sz w:val="22"/>
          <w:szCs w:val="22"/>
          <w:vertAlign w:val="superscript"/>
        </w:rPr>
        <w:t>3</w:t>
      </w:r>
      <w:r w:rsidRPr="25969683">
        <w:rPr>
          <w:i/>
          <w:iCs/>
          <w:sz w:val="22"/>
          <w:szCs w:val="22"/>
        </w:rPr>
        <w:t>/metus</w:t>
      </w:r>
    </w:p>
    <w:p w14:paraId="175D5A51" w14:textId="22C546A3" w:rsidR="6083A631" w:rsidRDefault="6083A631" w:rsidP="00F123E7">
      <w:pPr>
        <w:spacing w:line="257" w:lineRule="auto"/>
        <w:ind w:firstLine="1296"/>
        <w:jc w:val="center"/>
        <w:rPr>
          <w:i/>
          <w:iCs/>
          <w:sz w:val="22"/>
          <w:szCs w:val="22"/>
        </w:rPr>
      </w:pPr>
      <w:r w:rsidRPr="25969683">
        <w:rPr>
          <w:i/>
          <w:iCs/>
          <w:sz w:val="22"/>
          <w:szCs w:val="22"/>
        </w:rPr>
        <w:t>čia: M –vidutinis daugiametis metinis kritulių kiekis, mm;</w:t>
      </w:r>
    </w:p>
    <w:p w14:paraId="2C67B9E8" w14:textId="51ECDBE6" w:rsidR="6083A631" w:rsidRDefault="6083A631" w:rsidP="00F123E7">
      <w:pPr>
        <w:spacing w:line="257" w:lineRule="auto"/>
        <w:ind w:firstLine="1296"/>
        <w:jc w:val="center"/>
        <w:rPr>
          <w:i/>
          <w:iCs/>
          <w:sz w:val="22"/>
          <w:szCs w:val="22"/>
        </w:rPr>
      </w:pPr>
      <w:proofErr w:type="spellStart"/>
      <w:r w:rsidRPr="25969683">
        <w:rPr>
          <w:i/>
          <w:iCs/>
          <w:sz w:val="22"/>
          <w:szCs w:val="22"/>
        </w:rPr>
        <w:t>C</w:t>
      </w:r>
      <w:r w:rsidRPr="25969683">
        <w:rPr>
          <w:i/>
          <w:iCs/>
          <w:sz w:val="22"/>
          <w:szCs w:val="22"/>
          <w:vertAlign w:val="subscript"/>
        </w:rPr>
        <w:t>vis</w:t>
      </w:r>
      <w:proofErr w:type="spellEnd"/>
      <w:r w:rsidRPr="25969683">
        <w:rPr>
          <w:i/>
          <w:iCs/>
          <w:sz w:val="22"/>
          <w:szCs w:val="22"/>
        </w:rPr>
        <w:t xml:space="preserve"> –paviršinio nuotėkio koeficientas;</w:t>
      </w:r>
    </w:p>
    <w:p w14:paraId="12FA8ED6" w14:textId="13C5A0E3" w:rsidR="6083A631" w:rsidRDefault="6083A631" w:rsidP="00F123E7">
      <w:pPr>
        <w:spacing w:line="257" w:lineRule="auto"/>
        <w:ind w:firstLine="1296"/>
        <w:jc w:val="center"/>
        <w:rPr>
          <w:i/>
          <w:iCs/>
          <w:sz w:val="22"/>
          <w:szCs w:val="22"/>
        </w:rPr>
      </w:pPr>
      <w:r w:rsidRPr="25969683">
        <w:rPr>
          <w:i/>
          <w:iCs/>
          <w:sz w:val="22"/>
          <w:szCs w:val="22"/>
        </w:rPr>
        <w:t>F – baseino plotas, ha;</w:t>
      </w:r>
    </w:p>
    <w:p w14:paraId="58C9ADEA" w14:textId="530F523D" w:rsidR="6083A631" w:rsidRDefault="6083A631" w:rsidP="00F123E7">
      <w:pPr>
        <w:spacing w:line="257" w:lineRule="auto"/>
        <w:ind w:firstLine="1296"/>
        <w:jc w:val="center"/>
        <w:rPr>
          <w:i/>
          <w:iCs/>
          <w:sz w:val="22"/>
          <w:szCs w:val="22"/>
        </w:rPr>
      </w:pPr>
      <w:r w:rsidRPr="25969683">
        <w:rPr>
          <w:i/>
          <w:iCs/>
          <w:sz w:val="22"/>
          <w:szCs w:val="22"/>
        </w:rPr>
        <w:t>k – koeficiento pataisa, jei sniegas išvežamas, K=0,87, neišvežamas K=1.</w:t>
      </w:r>
    </w:p>
    <w:p w14:paraId="018DCDE0" w14:textId="776DF6B1" w:rsidR="6083A631" w:rsidRDefault="6083A631" w:rsidP="00F123E7">
      <w:pPr>
        <w:spacing w:line="257" w:lineRule="auto"/>
        <w:ind w:firstLine="1296"/>
        <w:jc w:val="center"/>
        <w:rPr>
          <w:i/>
          <w:iCs/>
          <w:sz w:val="22"/>
          <w:szCs w:val="22"/>
        </w:rPr>
      </w:pPr>
      <w:proofErr w:type="spellStart"/>
      <w:r w:rsidRPr="25969683">
        <w:rPr>
          <w:i/>
          <w:iCs/>
          <w:sz w:val="22"/>
          <w:szCs w:val="22"/>
        </w:rPr>
        <w:t>W</w:t>
      </w:r>
      <w:r w:rsidRPr="25969683">
        <w:rPr>
          <w:i/>
          <w:iCs/>
          <w:sz w:val="22"/>
          <w:szCs w:val="22"/>
          <w:vertAlign w:val="subscript"/>
        </w:rPr>
        <w:t>s</w:t>
      </w:r>
      <w:proofErr w:type="spellEnd"/>
      <w:r w:rsidRPr="25969683">
        <w:rPr>
          <w:i/>
          <w:iCs/>
          <w:sz w:val="22"/>
          <w:szCs w:val="22"/>
          <w:vertAlign w:val="subscript"/>
        </w:rPr>
        <w:t xml:space="preserve"> </w:t>
      </w:r>
      <w:r w:rsidRPr="25969683">
        <w:rPr>
          <w:i/>
          <w:iCs/>
          <w:sz w:val="22"/>
          <w:szCs w:val="22"/>
        </w:rPr>
        <w:t>= 10 x 630 x 0,6</w:t>
      </w:r>
      <w:r w:rsidRPr="25969683">
        <w:rPr>
          <w:i/>
          <w:iCs/>
          <w:sz w:val="22"/>
          <w:szCs w:val="22"/>
          <w:vertAlign w:val="subscript"/>
        </w:rPr>
        <w:t xml:space="preserve"> </w:t>
      </w:r>
      <w:r w:rsidRPr="25969683">
        <w:rPr>
          <w:i/>
          <w:iCs/>
          <w:sz w:val="22"/>
          <w:szCs w:val="22"/>
        </w:rPr>
        <w:t xml:space="preserve"> x 3,545 x 1=13 400,0 m</w:t>
      </w:r>
      <w:r w:rsidRPr="25969683">
        <w:rPr>
          <w:i/>
          <w:iCs/>
          <w:sz w:val="22"/>
          <w:szCs w:val="22"/>
          <w:vertAlign w:val="superscript"/>
        </w:rPr>
        <w:t>3</w:t>
      </w:r>
      <w:r w:rsidRPr="25969683">
        <w:rPr>
          <w:i/>
          <w:iCs/>
          <w:sz w:val="22"/>
          <w:szCs w:val="22"/>
        </w:rPr>
        <w:t>/metus.</w:t>
      </w:r>
    </w:p>
    <w:p w14:paraId="193A991B" w14:textId="0E93C3ED" w:rsidR="00D43824" w:rsidRPr="00810107" w:rsidRDefault="6083A631" w:rsidP="00810107">
      <w:pPr>
        <w:spacing w:line="257" w:lineRule="auto"/>
        <w:jc w:val="both"/>
        <w:rPr>
          <w:sz w:val="22"/>
          <w:szCs w:val="22"/>
        </w:rPr>
      </w:pPr>
      <w:r w:rsidRPr="25969683">
        <w:rPr>
          <w:sz w:val="22"/>
          <w:szCs w:val="22"/>
        </w:rPr>
        <w:t xml:space="preserve">Paviršinės nuotekos surenkamos, valomos vietiniuose nuotekų valymo įrenginiuose ir išleidžiamos į melioracijos griovį. Gaisrinės įrangos testavimui panaudotas vanduo taip pat išleidžiamas į melioracijos griovį. Yra vykdomas išleidžiamų paviršinių nuotekų monitoringas. 4 kartus per metus imami ir </w:t>
      </w:r>
      <w:proofErr w:type="spellStart"/>
      <w:r w:rsidRPr="25969683">
        <w:rPr>
          <w:sz w:val="22"/>
          <w:szCs w:val="22"/>
        </w:rPr>
        <w:t>laboratoriškai</w:t>
      </w:r>
      <w:proofErr w:type="spellEnd"/>
      <w:r w:rsidRPr="25969683">
        <w:rPr>
          <w:sz w:val="22"/>
          <w:szCs w:val="22"/>
        </w:rPr>
        <w:t xml:space="preserve"> tiriami nuotekų mėginiai prieš nuotekų valymą ir po jo. </w:t>
      </w:r>
    </w:p>
    <w:p w14:paraId="2897A280" w14:textId="77777777" w:rsidR="00D43824" w:rsidRDefault="00D43824">
      <w:pPr>
        <w:ind w:firstLine="567"/>
        <w:jc w:val="both"/>
        <w:rPr>
          <w:rFonts w:asciiTheme="majorBidi" w:hAnsiTheme="majorBidi" w:cstheme="majorBidi"/>
          <w:sz w:val="22"/>
          <w:szCs w:val="22"/>
          <w:lang w:eastAsia="lt-LT"/>
        </w:rPr>
      </w:pPr>
    </w:p>
    <w:p w14:paraId="2C5E3CF6" w14:textId="77777777" w:rsidR="00810107" w:rsidRDefault="00810107">
      <w:pPr>
        <w:ind w:firstLine="567"/>
        <w:jc w:val="both"/>
        <w:rPr>
          <w:rFonts w:asciiTheme="majorBidi" w:hAnsiTheme="majorBidi" w:cstheme="majorBidi"/>
          <w:sz w:val="22"/>
          <w:szCs w:val="22"/>
          <w:lang w:eastAsia="lt-LT"/>
        </w:rPr>
      </w:pPr>
    </w:p>
    <w:p w14:paraId="08470910" w14:textId="77777777" w:rsidR="00810107" w:rsidRDefault="00810107">
      <w:pPr>
        <w:ind w:firstLine="567"/>
        <w:jc w:val="both"/>
        <w:rPr>
          <w:rFonts w:asciiTheme="majorBidi" w:hAnsiTheme="majorBidi" w:cstheme="majorBidi"/>
          <w:sz w:val="22"/>
          <w:szCs w:val="22"/>
          <w:lang w:eastAsia="lt-LT"/>
        </w:rPr>
      </w:pPr>
    </w:p>
    <w:p w14:paraId="53288BE9" w14:textId="77777777" w:rsidR="00810107" w:rsidRDefault="00810107">
      <w:pPr>
        <w:ind w:firstLine="567"/>
        <w:jc w:val="both"/>
        <w:rPr>
          <w:rFonts w:asciiTheme="majorBidi" w:hAnsiTheme="majorBidi" w:cstheme="majorBidi"/>
          <w:sz w:val="22"/>
          <w:szCs w:val="22"/>
          <w:lang w:eastAsia="lt-LT"/>
        </w:rPr>
      </w:pPr>
    </w:p>
    <w:p w14:paraId="032AC506" w14:textId="77777777" w:rsidR="00810107" w:rsidRDefault="00810107">
      <w:pPr>
        <w:ind w:firstLine="567"/>
        <w:jc w:val="both"/>
        <w:rPr>
          <w:rFonts w:asciiTheme="majorBidi" w:hAnsiTheme="majorBidi" w:cstheme="majorBidi"/>
          <w:sz w:val="22"/>
          <w:szCs w:val="22"/>
          <w:lang w:eastAsia="lt-LT"/>
        </w:rPr>
      </w:pPr>
    </w:p>
    <w:p w14:paraId="7BC743C0" w14:textId="77777777" w:rsidR="00810107" w:rsidRDefault="00810107">
      <w:pPr>
        <w:ind w:firstLine="567"/>
        <w:jc w:val="both"/>
        <w:rPr>
          <w:rFonts w:asciiTheme="majorBidi" w:hAnsiTheme="majorBidi" w:cstheme="majorBidi"/>
          <w:sz w:val="22"/>
          <w:szCs w:val="22"/>
          <w:lang w:eastAsia="lt-LT"/>
        </w:rPr>
      </w:pPr>
    </w:p>
    <w:p w14:paraId="73CBE24D" w14:textId="77777777" w:rsidR="00810107" w:rsidRDefault="00810107">
      <w:pPr>
        <w:ind w:firstLine="567"/>
        <w:jc w:val="both"/>
        <w:rPr>
          <w:rFonts w:asciiTheme="majorBidi" w:hAnsiTheme="majorBidi" w:cstheme="majorBidi"/>
          <w:sz w:val="22"/>
          <w:szCs w:val="22"/>
          <w:lang w:eastAsia="lt-LT"/>
        </w:rPr>
      </w:pPr>
    </w:p>
    <w:p w14:paraId="24C19708" w14:textId="77777777" w:rsidR="00810107" w:rsidRDefault="00810107">
      <w:pPr>
        <w:ind w:firstLine="567"/>
        <w:jc w:val="both"/>
        <w:rPr>
          <w:rFonts w:asciiTheme="majorBidi" w:hAnsiTheme="majorBidi" w:cstheme="majorBidi"/>
          <w:sz w:val="22"/>
          <w:szCs w:val="22"/>
          <w:lang w:eastAsia="lt-LT"/>
        </w:rPr>
      </w:pPr>
    </w:p>
    <w:p w14:paraId="75446A8A" w14:textId="77777777" w:rsidR="00810107" w:rsidRDefault="00810107">
      <w:pPr>
        <w:ind w:firstLine="567"/>
        <w:jc w:val="both"/>
        <w:rPr>
          <w:rFonts w:asciiTheme="majorBidi" w:hAnsiTheme="majorBidi" w:cstheme="majorBidi"/>
          <w:sz w:val="22"/>
          <w:szCs w:val="22"/>
          <w:lang w:eastAsia="lt-LT"/>
        </w:rPr>
      </w:pPr>
    </w:p>
    <w:p w14:paraId="213FE3B3" w14:textId="77777777" w:rsidR="00810107" w:rsidRDefault="00810107">
      <w:pPr>
        <w:ind w:firstLine="567"/>
        <w:jc w:val="both"/>
        <w:rPr>
          <w:rFonts w:asciiTheme="majorBidi" w:hAnsiTheme="majorBidi" w:cstheme="majorBidi"/>
          <w:sz w:val="22"/>
          <w:szCs w:val="22"/>
          <w:lang w:eastAsia="lt-LT"/>
        </w:rPr>
      </w:pPr>
    </w:p>
    <w:p w14:paraId="79ACE932" w14:textId="77777777" w:rsidR="00810107" w:rsidRDefault="00810107">
      <w:pPr>
        <w:ind w:firstLine="567"/>
        <w:jc w:val="both"/>
        <w:rPr>
          <w:rFonts w:asciiTheme="majorBidi" w:hAnsiTheme="majorBidi" w:cstheme="majorBidi"/>
          <w:sz w:val="22"/>
          <w:szCs w:val="22"/>
          <w:lang w:eastAsia="lt-LT"/>
        </w:rPr>
      </w:pPr>
    </w:p>
    <w:p w14:paraId="02735136" w14:textId="77777777" w:rsidR="00810107" w:rsidRDefault="00810107">
      <w:pPr>
        <w:ind w:firstLine="567"/>
        <w:jc w:val="both"/>
        <w:rPr>
          <w:rFonts w:asciiTheme="majorBidi" w:hAnsiTheme="majorBidi" w:cstheme="majorBidi"/>
          <w:sz w:val="22"/>
          <w:szCs w:val="22"/>
          <w:lang w:eastAsia="lt-LT"/>
        </w:rPr>
      </w:pPr>
    </w:p>
    <w:p w14:paraId="0337E381" w14:textId="77777777" w:rsidR="00810107" w:rsidRDefault="00810107">
      <w:pPr>
        <w:ind w:firstLine="567"/>
        <w:jc w:val="both"/>
        <w:rPr>
          <w:rFonts w:asciiTheme="majorBidi" w:hAnsiTheme="majorBidi" w:cstheme="majorBidi"/>
          <w:sz w:val="22"/>
          <w:szCs w:val="22"/>
          <w:lang w:eastAsia="lt-LT"/>
        </w:rPr>
      </w:pPr>
    </w:p>
    <w:p w14:paraId="5DE65875" w14:textId="77777777" w:rsidR="00810107" w:rsidRDefault="00810107">
      <w:pPr>
        <w:ind w:firstLine="567"/>
        <w:jc w:val="both"/>
        <w:rPr>
          <w:rFonts w:asciiTheme="majorBidi" w:hAnsiTheme="majorBidi" w:cstheme="majorBidi"/>
          <w:sz w:val="22"/>
          <w:szCs w:val="22"/>
          <w:lang w:eastAsia="lt-LT"/>
        </w:rPr>
      </w:pPr>
    </w:p>
    <w:p w14:paraId="1ABBB92C" w14:textId="121F82B7" w:rsidR="007C75D8" w:rsidRPr="004E3C8E" w:rsidRDefault="00D27C22">
      <w:pPr>
        <w:ind w:firstLine="567"/>
        <w:jc w:val="both"/>
        <w:rPr>
          <w:rFonts w:asciiTheme="majorBidi" w:hAnsiTheme="majorBidi" w:cstheme="majorBidi"/>
          <w:sz w:val="22"/>
          <w:szCs w:val="22"/>
          <w:lang w:eastAsia="lt-LT"/>
        </w:rPr>
      </w:pPr>
      <w:r w:rsidRPr="00810107">
        <w:rPr>
          <w:rFonts w:asciiTheme="majorBidi" w:hAnsiTheme="majorBidi" w:cstheme="majorBidi"/>
          <w:b/>
          <w:bCs/>
          <w:sz w:val="22"/>
          <w:szCs w:val="22"/>
          <w:lang w:eastAsia="lt-LT"/>
        </w:rPr>
        <w:lastRenderedPageBreak/>
        <w:t>10 lentelė.</w:t>
      </w:r>
      <w:r w:rsidRPr="004E3C8E">
        <w:rPr>
          <w:rFonts w:asciiTheme="majorBidi" w:hAnsiTheme="majorBidi" w:cstheme="majorBidi"/>
          <w:sz w:val="22"/>
          <w:szCs w:val="22"/>
          <w:lang w:eastAsia="lt-LT"/>
        </w:rPr>
        <w:t xml:space="preserve"> Leidžiama nuotekų priimtuvo apkrova</w:t>
      </w:r>
    </w:p>
    <w:p w14:paraId="2EBB8ED9" w14:textId="77777777" w:rsidR="007C75D8" w:rsidRPr="004E3C8E" w:rsidRDefault="007C75D8">
      <w:pPr>
        <w:ind w:firstLine="567"/>
        <w:rPr>
          <w:rFonts w:asciiTheme="majorBidi" w:hAnsiTheme="majorBidi" w:cstheme="majorBidi"/>
          <w:sz w:val="22"/>
          <w:szCs w:val="22"/>
          <w:lang w:eastAsia="lt-LT"/>
        </w:rPr>
      </w:pPr>
    </w:p>
    <w:tbl>
      <w:tblPr>
        <w:tblW w:w="1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2789"/>
        <w:gridCol w:w="2835"/>
        <w:gridCol w:w="4069"/>
        <w:gridCol w:w="1498"/>
        <w:gridCol w:w="1408"/>
        <w:gridCol w:w="1599"/>
      </w:tblGrid>
      <w:tr w:rsidR="007C75D8" w:rsidRPr="004E3C8E" w14:paraId="5475222C" w14:textId="77777777" w:rsidTr="25969683">
        <w:trPr>
          <w:cantSplit/>
          <w:trHeight w:hRule="exact" w:val="511"/>
        </w:trPr>
        <w:tc>
          <w:tcPr>
            <w:tcW w:w="721" w:type="dxa"/>
            <w:vMerge w:val="restart"/>
            <w:tcBorders>
              <w:top w:val="single" w:sz="4" w:space="0" w:color="auto"/>
              <w:left w:val="single" w:sz="4" w:space="0" w:color="auto"/>
              <w:bottom w:val="single" w:sz="4" w:space="0" w:color="auto"/>
              <w:right w:val="single" w:sz="4" w:space="0" w:color="auto"/>
            </w:tcBorders>
            <w:vAlign w:val="center"/>
          </w:tcPr>
          <w:p w14:paraId="6C63E7B5" w14:textId="77777777" w:rsidR="007C75D8" w:rsidRPr="004E3C8E" w:rsidRDefault="00D27C22">
            <w:pPr>
              <w:jc w:val="center"/>
              <w:rPr>
                <w:rFonts w:asciiTheme="majorBidi" w:hAnsiTheme="majorBidi" w:cstheme="majorBidi"/>
                <w:sz w:val="22"/>
                <w:szCs w:val="22"/>
                <w:vertAlign w:val="superscript"/>
                <w:lang w:eastAsia="lt-LT"/>
              </w:rPr>
            </w:pPr>
            <w:r w:rsidRPr="004E3C8E">
              <w:rPr>
                <w:rFonts w:asciiTheme="majorBidi" w:hAnsiTheme="majorBidi" w:cstheme="majorBidi"/>
                <w:sz w:val="22"/>
                <w:szCs w:val="22"/>
                <w:lang w:eastAsia="lt-LT"/>
              </w:rPr>
              <w:t>Eilės Nr.</w:t>
            </w:r>
          </w:p>
        </w:tc>
        <w:tc>
          <w:tcPr>
            <w:tcW w:w="2789" w:type="dxa"/>
            <w:vMerge w:val="restart"/>
            <w:tcBorders>
              <w:top w:val="single" w:sz="4" w:space="0" w:color="auto"/>
              <w:left w:val="single" w:sz="4" w:space="0" w:color="auto"/>
              <w:bottom w:val="single" w:sz="4" w:space="0" w:color="auto"/>
              <w:right w:val="single" w:sz="4" w:space="0" w:color="auto"/>
            </w:tcBorders>
            <w:vAlign w:val="center"/>
          </w:tcPr>
          <w:p w14:paraId="4FBCF287" w14:textId="77777777" w:rsidR="007C75D8" w:rsidRPr="004E3C8E" w:rsidRDefault="00D27C22">
            <w:pPr>
              <w:jc w:val="center"/>
              <w:rPr>
                <w:rFonts w:asciiTheme="majorBidi" w:hAnsiTheme="majorBidi" w:cstheme="majorBidi"/>
                <w:sz w:val="22"/>
                <w:szCs w:val="22"/>
                <w:vertAlign w:val="superscript"/>
                <w:lang w:eastAsia="lt-LT"/>
              </w:rPr>
            </w:pPr>
            <w:r w:rsidRPr="004E3C8E">
              <w:rPr>
                <w:rFonts w:asciiTheme="majorBidi" w:hAnsiTheme="majorBidi" w:cstheme="majorBidi"/>
                <w:sz w:val="22"/>
                <w:szCs w:val="22"/>
                <w:lang w:eastAsia="lt-LT"/>
              </w:rPr>
              <w:t xml:space="preserve">Nuotekų išleidimo vieta / priimtuvas, koordinatės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1EB114EA" w14:textId="77777777" w:rsidR="007C75D8" w:rsidRPr="004E3C8E" w:rsidRDefault="00D27C22">
            <w:pPr>
              <w:jc w:val="center"/>
              <w:rPr>
                <w:rFonts w:asciiTheme="majorBidi" w:hAnsiTheme="majorBidi" w:cstheme="majorBidi"/>
                <w:sz w:val="22"/>
                <w:szCs w:val="22"/>
                <w:vertAlign w:val="superscript"/>
                <w:lang w:eastAsia="lt-LT"/>
              </w:rPr>
            </w:pPr>
            <w:r w:rsidRPr="004E3C8E">
              <w:rPr>
                <w:rFonts w:asciiTheme="majorBidi" w:hAnsiTheme="majorBidi" w:cstheme="majorBidi"/>
                <w:sz w:val="22"/>
                <w:szCs w:val="22"/>
                <w:lang w:eastAsia="lt-LT"/>
              </w:rPr>
              <w:t>Leidžiamų išleisti nuotekų rūšis</w:t>
            </w:r>
          </w:p>
        </w:tc>
        <w:tc>
          <w:tcPr>
            <w:tcW w:w="8574" w:type="dxa"/>
            <w:gridSpan w:val="4"/>
            <w:tcBorders>
              <w:top w:val="single" w:sz="4" w:space="0" w:color="auto"/>
              <w:left w:val="single" w:sz="4" w:space="0" w:color="auto"/>
              <w:bottom w:val="single" w:sz="4" w:space="0" w:color="auto"/>
              <w:right w:val="single" w:sz="4" w:space="0" w:color="auto"/>
            </w:tcBorders>
            <w:vAlign w:val="center"/>
          </w:tcPr>
          <w:p w14:paraId="0A7C0FC1" w14:textId="77777777" w:rsidR="007C75D8" w:rsidRPr="004E3C8E" w:rsidRDefault="00D27C22">
            <w:pPr>
              <w:keepNext/>
              <w:suppressAutoHyphens/>
              <w:jc w:val="center"/>
              <w:textAlignment w:val="baseline"/>
              <w:outlineLvl w:val="3"/>
              <w:rPr>
                <w:rFonts w:asciiTheme="majorBidi" w:hAnsiTheme="majorBidi" w:cstheme="majorBidi"/>
                <w:sz w:val="22"/>
                <w:szCs w:val="22"/>
                <w:vertAlign w:val="superscript"/>
                <w:lang w:eastAsia="lt-LT"/>
              </w:rPr>
            </w:pPr>
            <w:r w:rsidRPr="004E3C8E">
              <w:rPr>
                <w:rFonts w:asciiTheme="majorBidi" w:hAnsiTheme="majorBidi" w:cstheme="majorBidi"/>
                <w:sz w:val="22"/>
                <w:szCs w:val="22"/>
                <w:lang w:eastAsia="lt-LT"/>
              </w:rPr>
              <w:t xml:space="preserve">Leistina priimtuvo apkrova </w:t>
            </w:r>
          </w:p>
        </w:tc>
      </w:tr>
      <w:tr w:rsidR="007C75D8" w:rsidRPr="004E3C8E" w14:paraId="07ABA91F" w14:textId="77777777" w:rsidTr="25969683">
        <w:trPr>
          <w:cantSplit/>
          <w:trHeight w:hRule="exact" w:val="339"/>
        </w:trPr>
        <w:tc>
          <w:tcPr>
            <w:tcW w:w="721" w:type="dxa"/>
            <w:vMerge/>
            <w:vAlign w:val="center"/>
          </w:tcPr>
          <w:p w14:paraId="2CACE1A1" w14:textId="77777777" w:rsidR="007C75D8" w:rsidRPr="004E3C8E" w:rsidRDefault="007C75D8">
            <w:pPr>
              <w:jc w:val="center"/>
              <w:rPr>
                <w:rFonts w:asciiTheme="majorBidi" w:hAnsiTheme="majorBidi" w:cstheme="majorBidi"/>
                <w:sz w:val="22"/>
                <w:szCs w:val="22"/>
                <w:lang w:eastAsia="lt-LT"/>
              </w:rPr>
            </w:pPr>
          </w:p>
        </w:tc>
        <w:tc>
          <w:tcPr>
            <w:tcW w:w="2789" w:type="dxa"/>
            <w:vMerge/>
            <w:vAlign w:val="center"/>
          </w:tcPr>
          <w:p w14:paraId="7F58A9B0" w14:textId="77777777" w:rsidR="007C75D8" w:rsidRPr="004E3C8E" w:rsidRDefault="007C75D8">
            <w:pPr>
              <w:jc w:val="center"/>
              <w:rPr>
                <w:rFonts w:asciiTheme="majorBidi" w:hAnsiTheme="majorBidi" w:cstheme="majorBidi"/>
                <w:sz w:val="22"/>
                <w:szCs w:val="22"/>
                <w:lang w:eastAsia="lt-LT"/>
              </w:rPr>
            </w:pPr>
          </w:p>
        </w:tc>
        <w:tc>
          <w:tcPr>
            <w:tcW w:w="2835" w:type="dxa"/>
            <w:vMerge/>
            <w:vAlign w:val="center"/>
          </w:tcPr>
          <w:p w14:paraId="0772BABB" w14:textId="77777777" w:rsidR="007C75D8" w:rsidRPr="004E3C8E" w:rsidRDefault="007C75D8">
            <w:pPr>
              <w:jc w:val="center"/>
              <w:rPr>
                <w:rFonts w:asciiTheme="majorBidi" w:hAnsiTheme="majorBidi" w:cstheme="majorBidi"/>
                <w:sz w:val="22"/>
                <w:szCs w:val="22"/>
                <w:lang w:eastAsia="lt-LT"/>
              </w:rPr>
            </w:pPr>
          </w:p>
        </w:tc>
        <w:tc>
          <w:tcPr>
            <w:tcW w:w="4069" w:type="dxa"/>
            <w:tcBorders>
              <w:top w:val="single" w:sz="4" w:space="0" w:color="auto"/>
              <w:left w:val="single" w:sz="4" w:space="0" w:color="auto"/>
              <w:bottom w:val="single" w:sz="4" w:space="0" w:color="auto"/>
              <w:right w:val="single" w:sz="4" w:space="0" w:color="auto"/>
            </w:tcBorders>
            <w:vAlign w:val="center"/>
          </w:tcPr>
          <w:p w14:paraId="577239BA" w14:textId="77777777" w:rsidR="007C75D8" w:rsidRPr="004E3C8E" w:rsidRDefault="00D27C22">
            <w:pPr>
              <w:keepNext/>
              <w:suppressAutoHyphens/>
              <w:jc w:val="center"/>
              <w:textAlignment w:val="baseline"/>
              <w:outlineLvl w:val="3"/>
              <w:rPr>
                <w:rFonts w:asciiTheme="majorBidi" w:hAnsiTheme="majorBidi" w:cstheme="majorBidi"/>
                <w:sz w:val="22"/>
                <w:szCs w:val="22"/>
                <w:lang w:eastAsia="lt-LT"/>
              </w:rPr>
            </w:pPr>
            <w:r w:rsidRPr="004E3C8E">
              <w:rPr>
                <w:rFonts w:asciiTheme="majorBidi" w:hAnsiTheme="majorBidi" w:cstheme="majorBidi"/>
                <w:sz w:val="22"/>
                <w:szCs w:val="22"/>
                <w:lang w:eastAsia="lt-LT"/>
              </w:rPr>
              <w:t>hidraulinė</w:t>
            </w:r>
          </w:p>
        </w:tc>
        <w:tc>
          <w:tcPr>
            <w:tcW w:w="4505" w:type="dxa"/>
            <w:gridSpan w:val="3"/>
            <w:tcBorders>
              <w:top w:val="single" w:sz="4" w:space="0" w:color="auto"/>
              <w:left w:val="single" w:sz="4" w:space="0" w:color="auto"/>
              <w:bottom w:val="single" w:sz="4" w:space="0" w:color="auto"/>
              <w:right w:val="single" w:sz="4" w:space="0" w:color="auto"/>
            </w:tcBorders>
            <w:vAlign w:val="center"/>
          </w:tcPr>
          <w:p w14:paraId="541D6B56" w14:textId="77777777" w:rsidR="007C75D8" w:rsidRPr="004E3C8E" w:rsidRDefault="00D27C22">
            <w:pPr>
              <w:keepNext/>
              <w:suppressAutoHyphens/>
              <w:jc w:val="center"/>
              <w:textAlignment w:val="baseline"/>
              <w:outlineLvl w:val="3"/>
              <w:rPr>
                <w:rFonts w:asciiTheme="majorBidi" w:hAnsiTheme="majorBidi" w:cstheme="majorBidi"/>
                <w:sz w:val="22"/>
                <w:szCs w:val="22"/>
                <w:lang w:eastAsia="lt-LT"/>
              </w:rPr>
            </w:pPr>
            <w:r w:rsidRPr="004E3C8E">
              <w:rPr>
                <w:rFonts w:asciiTheme="majorBidi" w:hAnsiTheme="majorBidi" w:cstheme="majorBidi"/>
                <w:sz w:val="22"/>
                <w:szCs w:val="22"/>
                <w:lang w:eastAsia="lt-LT"/>
              </w:rPr>
              <w:t>teršalais</w:t>
            </w:r>
          </w:p>
        </w:tc>
      </w:tr>
      <w:tr w:rsidR="007C75D8" w:rsidRPr="004E3C8E" w14:paraId="5BAD908C" w14:textId="77777777" w:rsidTr="25969683">
        <w:trPr>
          <w:cantSplit/>
        </w:trPr>
        <w:tc>
          <w:tcPr>
            <w:tcW w:w="721" w:type="dxa"/>
            <w:vMerge/>
            <w:vAlign w:val="center"/>
          </w:tcPr>
          <w:p w14:paraId="5F83CCCC" w14:textId="77777777" w:rsidR="007C75D8" w:rsidRPr="004E3C8E" w:rsidRDefault="007C75D8">
            <w:pPr>
              <w:jc w:val="center"/>
              <w:rPr>
                <w:rFonts w:asciiTheme="majorBidi" w:hAnsiTheme="majorBidi" w:cstheme="majorBidi"/>
                <w:sz w:val="22"/>
                <w:szCs w:val="22"/>
                <w:lang w:eastAsia="lt-LT"/>
              </w:rPr>
            </w:pPr>
          </w:p>
        </w:tc>
        <w:tc>
          <w:tcPr>
            <w:tcW w:w="2789" w:type="dxa"/>
            <w:vMerge/>
            <w:vAlign w:val="center"/>
          </w:tcPr>
          <w:p w14:paraId="5E549356" w14:textId="77777777" w:rsidR="007C75D8" w:rsidRPr="004E3C8E" w:rsidRDefault="007C75D8">
            <w:pPr>
              <w:jc w:val="center"/>
              <w:rPr>
                <w:rFonts w:asciiTheme="majorBidi" w:hAnsiTheme="majorBidi" w:cstheme="majorBidi"/>
                <w:sz w:val="22"/>
                <w:szCs w:val="22"/>
                <w:lang w:eastAsia="lt-LT"/>
              </w:rPr>
            </w:pPr>
          </w:p>
        </w:tc>
        <w:tc>
          <w:tcPr>
            <w:tcW w:w="2835" w:type="dxa"/>
            <w:vMerge/>
            <w:vAlign w:val="center"/>
          </w:tcPr>
          <w:p w14:paraId="6DA5334A" w14:textId="77777777" w:rsidR="007C75D8" w:rsidRPr="004E3C8E" w:rsidRDefault="007C75D8">
            <w:pPr>
              <w:jc w:val="center"/>
              <w:rPr>
                <w:rFonts w:asciiTheme="majorBidi" w:hAnsiTheme="majorBidi" w:cstheme="majorBidi"/>
                <w:sz w:val="22"/>
                <w:szCs w:val="22"/>
                <w:lang w:eastAsia="lt-LT"/>
              </w:rPr>
            </w:pPr>
          </w:p>
        </w:tc>
        <w:tc>
          <w:tcPr>
            <w:tcW w:w="4069" w:type="dxa"/>
            <w:tcBorders>
              <w:top w:val="single" w:sz="4" w:space="0" w:color="auto"/>
              <w:left w:val="single" w:sz="4" w:space="0" w:color="auto"/>
              <w:bottom w:val="single" w:sz="4" w:space="0" w:color="auto"/>
              <w:right w:val="single" w:sz="4" w:space="0" w:color="auto"/>
            </w:tcBorders>
            <w:vAlign w:val="center"/>
          </w:tcPr>
          <w:p w14:paraId="75AD910B"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m</w:t>
            </w:r>
            <w:r w:rsidRPr="004E3C8E">
              <w:rPr>
                <w:rFonts w:asciiTheme="majorBidi" w:hAnsiTheme="majorBidi" w:cstheme="majorBidi"/>
                <w:sz w:val="22"/>
                <w:szCs w:val="22"/>
                <w:vertAlign w:val="superscript"/>
                <w:lang w:eastAsia="lt-LT"/>
              </w:rPr>
              <w:t>3</w:t>
            </w:r>
            <w:r w:rsidRPr="004E3C8E">
              <w:rPr>
                <w:rFonts w:asciiTheme="majorBidi" w:hAnsiTheme="majorBidi" w:cstheme="majorBidi"/>
                <w:sz w:val="22"/>
                <w:szCs w:val="22"/>
                <w:lang w:eastAsia="lt-LT"/>
              </w:rPr>
              <w:t>/d</w:t>
            </w:r>
          </w:p>
        </w:tc>
        <w:tc>
          <w:tcPr>
            <w:tcW w:w="1498" w:type="dxa"/>
            <w:tcBorders>
              <w:top w:val="single" w:sz="4" w:space="0" w:color="auto"/>
              <w:left w:val="single" w:sz="4" w:space="0" w:color="auto"/>
              <w:bottom w:val="single" w:sz="4" w:space="0" w:color="auto"/>
              <w:right w:val="single" w:sz="4" w:space="0" w:color="auto"/>
            </w:tcBorders>
            <w:vAlign w:val="center"/>
          </w:tcPr>
          <w:p w14:paraId="1EA25A3E" w14:textId="77777777" w:rsidR="007C75D8" w:rsidRPr="004E3C8E" w:rsidRDefault="00D27C22">
            <w:pPr>
              <w:jc w:val="center"/>
              <w:rPr>
                <w:rFonts w:asciiTheme="majorBidi" w:hAnsiTheme="majorBidi" w:cstheme="majorBidi"/>
                <w:sz w:val="22"/>
                <w:szCs w:val="22"/>
                <w:vertAlign w:val="superscript"/>
                <w:lang w:eastAsia="lt-LT"/>
              </w:rPr>
            </w:pPr>
            <w:r w:rsidRPr="004E3C8E">
              <w:rPr>
                <w:rFonts w:asciiTheme="majorBidi" w:hAnsiTheme="majorBidi" w:cstheme="majorBidi"/>
                <w:sz w:val="22"/>
                <w:szCs w:val="22"/>
                <w:lang w:eastAsia="lt-LT"/>
              </w:rPr>
              <w:t>parametras</w:t>
            </w:r>
          </w:p>
        </w:tc>
        <w:tc>
          <w:tcPr>
            <w:tcW w:w="1408" w:type="dxa"/>
            <w:tcBorders>
              <w:top w:val="single" w:sz="4" w:space="0" w:color="auto"/>
              <w:left w:val="single" w:sz="4" w:space="0" w:color="auto"/>
              <w:bottom w:val="single" w:sz="4" w:space="0" w:color="auto"/>
              <w:right w:val="single" w:sz="4" w:space="0" w:color="auto"/>
            </w:tcBorders>
            <w:vAlign w:val="center"/>
          </w:tcPr>
          <w:p w14:paraId="556CD11E"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mato vnt.</w:t>
            </w:r>
          </w:p>
        </w:tc>
        <w:tc>
          <w:tcPr>
            <w:tcW w:w="1599" w:type="dxa"/>
            <w:tcBorders>
              <w:top w:val="single" w:sz="4" w:space="0" w:color="auto"/>
              <w:left w:val="single" w:sz="4" w:space="0" w:color="auto"/>
              <w:bottom w:val="single" w:sz="4" w:space="0" w:color="auto"/>
              <w:right w:val="single" w:sz="4" w:space="0" w:color="auto"/>
            </w:tcBorders>
            <w:vAlign w:val="center"/>
          </w:tcPr>
          <w:p w14:paraId="4A9F4882"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reikšmė</w:t>
            </w:r>
          </w:p>
        </w:tc>
      </w:tr>
      <w:tr w:rsidR="007C75D8" w:rsidRPr="004E3C8E" w14:paraId="3FF2076C" w14:textId="77777777" w:rsidTr="25969683">
        <w:trPr>
          <w:cantSplit/>
        </w:trPr>
        <w:tc>
          <w:tcPr>
            <w:tcW w:w="721" w:type="dxa"/>
            <w:tcBorders>
              <w:top w:val="single" w:sz="4" w:space="0" w:color="auto"/>
              <w:left w:val="single" w:sz="4" w:space="0" w:color="auto"/>
              <w:bottom w:val="single" w:sz="4" w:space="0" w:color="auto"/>
              <w:right w:val="single" w:sz="4" w:space="0" w:color="auto"/>
            </w:tcBorders>
            <w:vAlign w:val="center"/>
          </w:tcPr>
          <w:p w14:paraId="2C8F2539"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2789" w:type="dxa"/>
            <w:tcBorders>
              <w:top w:val="single" w:sz="4" w:space="0" w:color="auto"/>
              <w:left w:val="single" w:sz="4" w:space="0" w:color="auto"/>
              <w:bottom w:val="single" w:sz="4" w:space="0" w:color="auto"/>
              <w:right w:val="single" w:sz="4" w:space="0" w:color="auto"/>
            </w:tcBorders>
            <w:vAlign w:val="center"/>
          </w:tcPr>
          <w:p w14:paraId="0A93D7C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64CA69A6"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3</w:t>
            </w:r>
          </w:p>
        </w:tc>
        <w:tc>
          <w:tcPr>
            <w:tcW w:w="4069" w:type="dxa"/>
            <w:tcBorders>
              <w:top w:val="single" w:sz="4" w:space="0" w:color="auto"/>
              <w:left w:val="single" w:sz="4" w:space="0" w:color="auto"/>
              <w:bottom w:val="single" w:sz="4" w:space="0" w:color="auto"/>
              <w:right w:val="single" w:sz="4" w:space="0" w:color="auto"/>
            </w:tcBorders>
            <w:vAlign w:val="center"/>
          </w:tcPr>
          <w:p w14:paraId="4443FC84"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4</w:t>
            </w:r>
          </w:p>
        </w:tc>
        <w:tc>
          <w:tcPr>
            <w:tcW w:w="1498" w:type="dxa"/>
            <w:tcBorders>
              <w:top w:val="single" w:sz="4" w:space="0" w:color="auto"/>
              <w:left w:val="single" w:sz="4" w:space="0" w:color="auto"/>
              <w:bottom w:val="single" w:sz="4" w:space="0" w:color="auto"/>
              <w:right w:val="single" w:sz="4" w:space="0" w:color="auto"/>
            </w:tcBorders>
            <w:vAlign w:val="center"/>
          </w:tcPr>
          <w:p w14:paraId="7F3B2D6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5</w:t>
            </w:r>
          </w:p>
        </w:tc>
        <w:tc>
          <w:tcPr>
            <w:tcW w:w="1408" w:type="dxa"/>
            <w:tcBorders>
              <w:top w:val="single" w:sz="4" w:space="0" w:color="auto"/>
              <w:left w:val="single" w:sz="4" w:space="0" w:color="auto"/>
              <w:bottom w:val="single" w:sz="4" w:space="0" w:color="auto"/>
              <w:right w:val="single" w:sz="4" w:space="0" w:color="auto"/>
            </w:tcBorders>
            <w:vAlign w:val="center"/>
          </w:tcPr>
          <w:p w14:paraId="1C4A371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6</w:t>
            </w:r>
          </w:p>
        </w:tc>
        <w:tc>
          <w:tcPr>
            <w:tcW w:w="1599" w:type="dxa"/>
            <w:tcBorders>
              <w:top w:val="single" w:sz="4" w:space="0" w:color="auto"/>
              <w:left w:val="single" w:sz="4" w:space="0" w:color="auto"/>
              <w:bottom w:val="single" w:sz="4" w:space="0" w:color="auto"/>
              <w:right w:val="single" w:sz="4" w:space="0" w:color="auto"/>
            </w:tcBorders>
            <w:vAlign w:val="center"/>
          </w:tcPr>
          <w:p w14:paraId="662F4EE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7</w:t>
            </w:r>
          </w:p>
        </w:tc>
      </w:tr>
      <w:tr w:rsidR="00557332" w:rsidRPr="004E3C8E" w14:paraId="213FC895" w14:textId="77777777" w:rsidTr="25969683">
        <w:trPr>
          <w:cantSplit/>
        </w:trPr>
        <w:tc>
          <w:tcPr>
            <w:tcW w:w="721" w:type="dxa"/>
            <w:vMerge w:val="restart"/>
            <w:tcBorders>
              <w:top w:val="single" w:sz="4" w:space="0" w:color="auto"/>
              <w:left w:val="single" w:sz="4" w:space="0" w:color="auto"/>
              <w:right w:val="single" w:sz="4" w:space="0" w:color="auto"/>
            </w:tcBorders>
            <w:vAlign w:val="center"/>
          </w:tcPr>
          <w:p w14:paraId="43139379" w14:textId="197DAA78"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2</w:t>
            </w:r>
          </w:p>
        </w:tc>
        <w:tc>
          <w:tcPr>
            <w:tcW w:w="2789" w:type="dxa"/>
            <w:vMerge w:val="restart"/>
            <w:tcBorders>
              <w:top w:val="single" w:sz="4" w:space="0" w:color="auto"/>
              <w:left w:val="single" w:sz="4" w:space="0" w:color="auto"/>
              <w:right w:val="single" w:sz="4" w:space="0" w:color="auto"/>
            </w:tcBorders>
            <w:vAlign w:val="center"/>
          </w:tcPr>
          <w:p w14:paraId="24C0012D" w14:textId="77777777"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Kauno miesto buitinių nuotekų tinklai eksploatuojami UAB „Kauno vandenys“</w:t>
            </w:r>
          </w:p>
          <w:p w14:paraId="610D6F9B" w14:textId="74F9E872"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 xml:space="preserve">Prisijungimo vieta yra Jėgainės g.6 šulinys, </w:t>
            </w:r>
            <w:proofErr w:type="spellStart"/>
            <w:r w:rsidRPr="004E3C8E">
              <w:rPr>
                <w:rFonts w:asciiTheme="majorBidi" w:hAnsiTheme="majorBidi" w:cstheme="majorBidi"/>
                <w:sz w:val="22"/>
                <w:szCs w:val="22"/>
              </w:rPr>
              <w:t>Biruliškių</w:t>
            </w:r>
            <w:proofErr w:type="spellEnd"/>
            <w:r w:rsidRPr="004E3C8E">
              <w:rPr>
                <w:rFonts w:asciiTheme="majorBidi" w:hAnsiTheme="majorBidi" w:cstheme="majorBidi"/>
                <w:sz w:val="22"/>
                <w:szCs w:val="22"/>
              </w:rPr>
              <w:t xml:space="preserve"> k., Karmėlavos sen.</w:t>
            </w:r>
          </w:p>
        </w:tc>
        <w:tc>
          <w:tcPr>
            <w:tcW w:w="2835" w:type="dxa"/>
            <w:vMerge w:val="restart"/>
            <w:tcBorders>
              <w:top w:val="single" w:sz="4" w:space="0" w:color="auto"/>
              <w:left w:val="single" w:sz="4" w:space="0" w:color="auto"/>
              <w:right w:val="single" w:sz="4" w:space="0" w:color="auto"/>
            </w:tcBorders>
            <w:vAlign w:val="center"/>
          </w:tcPr>
          <w:p w14:paraId="0C7F4312" w14:textId="77777777"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Geriamojo vandens tiekimo ir gamybinių nuotekų tvarkymo sutartys: Nr. SUT00167524 ir Nr. SUT00167523.</w:t>
            </w:r>
          </w:p>
          <w:p w14:paraId="5B7F87AA" w14:textId="32575A19" w:rsidR="00557332" w:rsidRPr="004E3C8E" w:rsidRDefault="00557332" w:rsidP="00557332">
            <w:pPr>
              <w:jc w:val="center"/>
              <w:rPr>
                <w:rFonts w:asciiTheme="majorBidi" w:hAnsiTheme="majorBidi" w:cstheme="majorBidi"/>
                <w:sz w:val="22"/>
                <w:szCs w:val="22"/>
                <w:lang w:eastAsia="lt-LT"/>
              </w:rPr>
            </w:pPr>
          </w:p>
        </w:tc>
        <w:tc>
          <w:tcPr>
            <w:tcW w:w="4069" w:type="dxa"/>
            <w:vMerge w:val="restart"/>
            <w:tcBorders>
              <w:top w:val="single" w:sz="4" w:space="0" w:color="auto"/>
              <w:left w:val="single" w:sz="4" w:space="0" w:color="auto"/>
              <w:right w:val="single" w:sz="4" w:space="0" w:color="auto"/>
            </w:tcBorders>
            <w:vAlign w:val="center"/>
          </w:tcPr>
          <w:p w14:paraId="46847659" w14:textId="5A31485E"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634,5</w:t>
            </w:r>
          </w:p>
        </w:tc>
        <w:tc>
          <w:tcPr>
            <w:tcW w:w="1498" w:type="dxa"/>
            <w:tcBorders>
              <w:top w:val="single" w:sz="4" w:space="0" w:color="auto"/>
              <w:left w:val="single" w:sz="4" w:space="0" w:color="auto"/>
              <w:bottom w:val="single" w:sz="4" w:space="0" w:color="auto"/>
              <w:right w:val="single" w:sz="4" w:space="0" w:color="auto"/>
            </w:tcBorders>
            <w:vAlign w:val="center"/>
          </w:tcPr>
          <w:p w14:paraId="62BD1C41" w14:textId="31C831DD"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BDS</w:t>
            </w:r>
            <w:r w:rsidRPr="004E3C8E">
              <w:rPr>
                <w:rFonts w:asciiTheme="majorBidi" w:hAnsiTheme="majorBidi" w:cstheme="majorBidi"/>
                <w:sz w:val="22"/>
                <w:szCs w:val="22"/>
                <w:vertAlign w:val="subscript"/>
              </w:rPr>
              <w:t>7</w:t>
            </w:r>
          </w:p>
        </w:tc>
        <w:tc>
          <w:tcPr>
            <w:tcW w:w="1408" w:type="dxa"/>
            <w:tcBorders>
              <w:top w:val="single" w:sz="4" w:space="0" w:color="auto"/>
              <w:left w:val="single" w:sz="4" w:space="0" w:color="auto"/>
              <w:bottom w:val="single" w:sz="4" w:space="0" w:color="auto"/>
              <w:right w:val="single" w:sz="4" w:space="0" w:color="auto"/>
            </w:tcBorders>
            <w:vAlign w:val="center"/>
          </w:tcPr>
          <w:p w14:paraId="0BF1E759" w14:textId="3F54C9C5"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5A44ECDD" w14:textId="0DE20C53"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74,022</w:t>
            </w:r>
          </w:p>
        </w:tc>
      </w:tr>
      <w:tr w:rsidR="00557332" w:rsidRPr="004E3C8E" w14:paraId="761420EF" w14:textId="77777777" w:rsidTr="25969683">
        <w:trPr>
          <w:cantSplit/>
        </w:trPr>
        <w:tc>
          <w:tcPr>
            <w:tcW w:w="721" w:type="dxa"/>
            <w:vMerge/>
            <w:vAlign w:val="center"/>
          </w:tcPr>
          <w:p w14:paraId="57ECBB20"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2FD3AA32"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66351C66"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1E8F65E6" w14:textId="3051B0C0" w:rsidR="00557332" w:rsidRPr="004E3C8E" w:rsidRDefault="00557332" w:rsidP="00557332">
            <w:pPr>
              <w:jc w:val="center"/>
              <w:rPr>
                <w:rFonts w:asciiTheme="majorBidi" w:hAnsiTheme="majorBidi" w:cstheme="majorBidi"/>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7E44F128" w14:textId="6E3A195A"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SM</w:t>
            </w:r>
          </w:p>
        </w:tc>
        <w:tc>
          <w:tcPr>
            <w:tcW w:w="1408" w:type="dxa"/>
            <w:tcBorders>
              <w:top w:val="single" w:sz="4" w:space="0" w:color="auto"/>
              <w:left w:val="single" w:sz="4" w:space="0" w:color="auto"/>
              <w:bottom w:val="single" w:sz="4" w:space="0" w:color="auto"/>
              <w:right w:val="single" w:sz="4" w:space="0" w:color="auto"/>
            </w:tcBorders>
            <w:vAlign w:val="center"/>
          </w:tcPr>
          <w:p w14:paraId="35E48C1C" w14:textId="78AADD56"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1BDFDC53" w14:textId="4DFA2879"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74,022</w:t>
            </w:r>
          </w:p>
        </w:tc>
      </w:tr>
      <w:tr w:rsidR="00557332" w:rsidRPr="004E3C8E" w14:paraId="7B3666B5" w14:textId="77777777" w:rsidTr="25969683">
        <w:trPr>
          <w:cantSplit/>
        </w:trPr>
        <w:tc>
          <w:tcPr>
            <w:tcW w:w="721" w:type="dxa"/>
            <w:vMerge/>
            <w:vAlign w:val="center"/>
          </w:tcPr>
          <w:p w14:paraId="58A8CB2E"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5E8798AC"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12F8ED15"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72ABF600" w14:textId="48F684B9" w:rsidR="00557332" w:rsidRPr="004E3C8E" w:rsidRDefault="00557332" w:rsidP="00557332">
            <w:pPr>
              <w:jc w:val="center"/>
              <w:rPr>
                <w:rFonts w:asciiTheme="majorBidi" w:hAnsiTheme="majorBidi" w:cstheme="majorBidi"/>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4A0940C1" w14:textId="50916FEB"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sz w:val="22"/>
                <w:szCs w:val="22"/>
              </w:rPr>
              <w:t>ChDS</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60061589" w14:textId="10007F9F"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64751869" w14:textId="7E2CA73D"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12,690</w:t>
            </w:r>
          </w:p>
        </w:tc>
      </w:tr>
      <w:tr w:rsidR="00557332" w:rsidRPr="004E3C8E" w14:paraId="08127F7A" w14:textId="77777777" w:rsidTr="25969683">
        <w:trPr>
          <w:cantSplit/>
        </w:trPr>
        <w:tc>
          <w:tcPr>
            <w:tcW w:w="721" w:type="dxa"/>
            <w:vMerge/>
            <w:vAlign w:val="center"/>
          </w:tcPr>
          <w:p w14:paraId="46887173"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7B753160"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59F41F98"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056CDD78" w14:textId="344E9848" w:rsidR="00557332" w:rsidRPr="004E3C8E" w:rsidRDefault="00557332" w:rsidP="00557332">
            <w:pPr>
              <w:jc w:val="center"/>
              <w:rPr>
                <w:rFonts w:asciiTheme="majorBidi" w:hAnsiTheme="majorBidi" w:cstheme="majorBidi"/>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3C78F081" w14:textId="5A17B44A"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N</w:t>
            </w:r>
            <w:r w:rsidRPr="004E3C8E">
              <w:rPr>
                <w:rFonts w:asciiTheme="majorBidi" w:hAnsiTheme="majorBidi" w:cstheme="majorBidi"/>
                <w:color w:val="000000"/>
                <w:sz w:val="22"/>
                <w:szCs w:val="22"/>
                <w:vertAlign w:val="subscript"/>
              </w:rPr>
              <w:t>b</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06AF4947" w14:textId="0CD50286"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0D9AD60E" w14:textId="62CE87A0"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10,575</w:t>
            </w:r>
          </w:p>
        </w:tc>
      </w:tr>
      <w:tr w:rsidR="00557332" w:rsidRPr="004E3C8E" w14:paraId="603DBD98" w14:textId="77777777" w:rsidTr="25969683">
        <w:trPr>
          <w:cantSplit/>
        </w:trPr>
        <w:tc>
          <w:tcPr>
            <w:tcW w:w="721" w:type="dxa"/>
            <w:vMerge/>
            <w:vAlign w:val="center"/>
          </w:tcPr>
          <w:p w14:paraId="7A9D0D04"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76095A98"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5FE57B11"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01AF3324" w14:textId="4634CB49"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39499823" w14:textId="35FC784D"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P</w:t>
            </w:r>
            <w:r w:rsidRPr="004E3C8E">
              <w:rPr>
                <w:rFonts w:asciiTheme="majorBidi" w:hAnsiTheme="majorBidi" w:cstheme="majorBidi"/>
                <w:color w:val="000000"/>
                <w:sz w:val="22"/>
                <w:szCs w:val="22"/>
                <w:vertAlign w:val="subscript"/>
              </w:rPr>
              <w:t>b</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575E4910" w14:textId="5E28134A"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5725CD31" w14:textId="4278E835"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2,115</w:t>
            </w:r>
          </w:p>
        </w:tc>
      </w:tr>
      <w:tr w:rsidR="00557332" w:rsidRPr="004E3C8E" w14:paraId="0B26BDA7" w14:textId="77777777" w:rsidTr="25969683">
        <w:trPr>
          <w:cantSplit/>
        </w:trPr>
        <w:tc>
          <w:tcPr>
            <w:tcW w:w="721" w:type="dxa"/>
            <w:vMerge/>
            <w:vAlign w:val="center"/>
          </w:tcPr>
          <w:p w14:paraId="0916472F"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36B59C48"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7039578F"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62E10E3F" w14:textId="72679425"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6EEC661E" w14:textId="12838214"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Pb</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7E1687ED" w14:textId="61A0F0E9"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41699931" w14:textId="764706B0"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0,106</w:t>
            </w:r>
          </w:p>
        </w:tc>
      </w:tr>
      <w:tr w:rsidR="00557332" w:rsidRPr="004E3C8E" w14:paraId="5AC2EF99" w14:textId="77777777" w:rsidTr="25969683">
        <w:trPr>
          <w:cantSplit/>
        </w:trPr>
        <w:tc>
          <w:tcPr>
            <w:tcW w:w="721" w:type="dxa"/>
            <w:vMerge/>
            <w:vAlign w:val="center"/>
          </w:tcPr>
          <w:p w14:paraId="7E9556FA"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4236C01D"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4974E5C9"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24A03447" w14:textId="0AAB4D79"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31023C9E" w14:textId="176491BE"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Ni</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3DDC5569" w14:textId="6312A47D"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48C57915" w14:textId="5D3D2E45"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0,106</w:t>
            </w:r>
          </w:p>
        </w:tc>
      </w:tr>
      <w:tr w:rsidR="00557332" w:rsidRPr="004E3C8E" w14:paraId="5913B649" w14:textId="77777777" w:rsidTr="25969683">
        <w:trPr>
          <w:cantSplit/>
        </w:trPr>
        <w:tc>
          <w:tcPr>
            <w:tcW w:w="721" w:type="dxa"/>
            <w:vMerge/>
            <w:vAlign w:val="center"/>
          </w:tcPr>
          <w:p w14:paraId="1DB3AB13"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10B6BBCA"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4D4EFD96"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6A634F16" w14:textId="68C7E283"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7EDDF8E6" w14:textId="157BE6CD"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Hg</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24A27DB4" w14:textId="5EF419AB"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08BD1678" w14:textId="5589A7FC"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0,002</w:t>
            </w:r>
          </w:p>
        </w:tc>
      </w:tr>
      <w:tr w:rsidR="00557332" w:rsidRPr="004E3C8E" w14:paraId="09AF7FCA" w14:textId="77777777" w:rsidTr="25969683">
        <w:trPr>
          <w:cantSplit/>
        </w:trPr>
        <w:tc>
          <w:tcPr>
            <w:tcW w:w="721" w:type="dxa"/>
            <w:vMerge/>
            <w:vAlign w:val="center"/>
          </w:tcPr>
          <w:p w14:paraId="3B52DEFA"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7540F396"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57CDA85E"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07C10720" w14:textId="5749A756"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133B1C76" w14:textId="64C99180"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Sn</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5DBF996E" w14:textId="5DBFFCC7"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1A6E0481" w14:textId="29514180"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0,211</w:t>
            </w:r>
          </w:p>
        </w:tc>
      </w:tr>
      <w:tr w:rsidR="00557332" w:rsidRPr="004E3C8E" w14:paraId="485C7F97" w14:textId="77777777" w:rsidTr="25969683">
        <w:trPr>
          <w:cantSplit/>
        </w:trPr>
        <w:tc>
          <w:tcPr>
            <w:tcW w:w="721" w:type="dxa"/>
            <w:vMerge/>
            <w:vAlign w:val="center"/>
          </w:tcPr>
          <w:p w14:paraId="429AED85"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4C96DE75"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52E111DC"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1F76F938" w14:textId="3FA56FB9"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32439A15" w14:textId="20CA6DE7"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color w:val="000000"/>
                <w:sz w:val="22"/>
                <w:szCs w:val="22"/>
              </w:rPr>
              <w:t>V</w:t>
            </w:r>
          </w:p>
        </w:tc>
        <w:tc>
          <w:tcPr>
            <w:tcW w:w="1408" w:type="dxa"/>
            <w:tcBorders>
              <w:top w:val="single" w:sz="4" w:space="0" w:color="auto"/>
              <w:left w:val="single" w:sz="4" w:space="0" w:color="auto"/>
              <w:bottom w:val="single" w:sz="4" w:space="0" w:color="auto"/>
              <w:right w:val="single" w:sz="4" w:space="0" w:color="auto"/>
            </w:tcBorders>
            <w:vAlign w:val="center"/>
          </w:tcPr>
          <w:p w14:paraId="667AEF11" w14:textId="0B01F995"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15325E68" w14:textId="65D08FC9"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0,423</w:t>
            </w:r>
          </w:p>
        </w:tc>
      </w:tr>
      <w:tr w:rsidR="00557332" w:rsidRPr="004E3C8E" w14:paraId="608C85E8" w14:textId="77777777" w:rsidTr="25969683">
        <w:trPr>
          <w:cantSplit/>
        </w:trPr>
        <w:tc>
          <w:tcPr>
            <w:tcW w:w="721" w:type="dxa"/>
            <w:vMerge/>
            <w:vAlign w:val="center"/>
          </w:tcPr>
          <w:p w14:paraId="34FCD6F2"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62CED7C8"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3438F3A4"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07E7A835" w14:textId="48BBF21C"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5D2CB39F" w14:textId="7793B594"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As</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16F3C7B6" w14:textId="2B63C4B5"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214148A4" w14:textId="2D7E0CA0"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0,032</w:t>
            </w:r>
          </w:p>
        </w:tc>
      </w:tr>
      <w:tr w:rsidR="00557332" w:rsidRPr="004E3C8E" w14:paraId="6EFD65F1" w14:textId="77777777" w:rsidTr="25969683">
        <w:trPr>
          <w:cantSplit/>
        </w:trPr>
        <w:tc>
          <w:tcPr>
            <w:tcW w:w="721" w:type="dxa"/>
            <w:vMerge/>
            <w:vAlign w:val="center"/>
          </w:tcPr>
          <w:p w14:paraId="08CD0C04"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3D52A82E"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270AC56E"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6344C2D5" w14:textId="6D43F735"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5FF35638" w14:textId="28F19154"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color w:val="000000"/>
                <w:sz w:val="22"/>
                <w:szCs w:val="22"/>
              </w:rPr>
              <w:t>Al</w:t>
            </w:r>
          </w:p>
        </w:tc>
        <w:tc>
          <w:tcPr>
            <w:tcW w:w="1408" w:type="dxa"/>
            <w:tcBorders>
              <w:top w:val="single" w:sz="4" w:space="0" w:color="auto"/>
              <w:left w:val="single" w:sz="4" w:space="0" w:color="auto"/>
              <w:bottom w:val="single" w:sz="4" w:space="0" w:color="auto"/>
              <w:right w:val="single" w:sz="4" w:space="0" w:color="auto"/>
            </w:tcBorders>
            <w:vAlign w:val="center"/>
          </w:tcPr>
          <w:p w14:paraId="153F9151" w14:textId="633D856F"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42B68447" w14:textId="4A34CBE4"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0,106</w:t>
            </w:r>
          </w:p>
        </w:tc>
      </w:tr>
      <w:tr w:rsidR="00557332" w:rsidRPr="004E3C8E" w14:paraId="7438DF3C" w14:textId="77777777" w:rsidTr="25969683">
        <w:trPr>
          <w:cantSplit/>
        </w:trPr>
        <w:tc>
          <w:tcPr>
            <w:tcW w:w="721" w:type="dxa"/>
            <w:vMerge/>
            <w:vAlign w:val="center"/>
          </w:tcPr>
          <w:p w14:paraId="41C83139"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3815281B"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1EB069D4"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70D8B192" w14:textId="636FA0B1"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442119C9" w14:textId="266A9CB6"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Cd</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44E715A7" w14:textId="2D8D66B7"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70367524" w14:textId="24AA4B7B"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0,021</w:t>
            </w:r>
          </w:p>
        </w:tc>
      </w:tr>
      <w:tr w:rsidR="00557332" w:rsidRPr="004E3C8E" w14:paraId="3296F90D" w14:textId="77777777" w:rsidTr="25969683">
        <w:trPr>
          <w:cantSplit/>
        </w:trPr>
        <w:tc>
          <w:tcPr>
            <w:tcW w:w="721" w:type="dxa"/>
            <w:vMerge/>
            <w:vAlign w:val="center"/>
          </w:tcPr>
          <w:p w14:paraId="69DB6C97"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21E1D56B"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6FC5274F"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7981FFCD" w14:textId="4C748AA1"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0B3F504A" w14:textId="0E8A7C29"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Cr</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16F7E141" w14:textId="6C6CDE19"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3E894132" w14:textId="27916609"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0,106</w:t>
            </w:r>
          </w:p>
        </w:tc>
      </w:tr>
      <w:tr w:rsidR="00557332" w:rsidRPr="004E3C8E" w14:paraId="6DA12AD4" w14:textId="77777777" w:rsidTr="25969683">
        <w:trPr>
          <w:cantSplit/>
        </w:trPr>
        <w:tc>
          <w:tcPr>
            <w:tcW w:w="721" w:type="dxa"/>
            <w:vMerge/>
            <w:vAlign w:val="center"/>
          </w:tcPr>
          <w:p w14:paraId="6A211F14"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13B225D9"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3462B8AB"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4A5352DC" w14:textId="2DF724A5"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799E9A7C" w14:textId="0BFDFAF9"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color w:val="000000"/>
                <w:sz w:val="22"/>
                <w:szCs w:val="22"/>
              </w:rPr>
              <w:t>Cr6+</w:t>
            </w:r>
          </w:p>
        </w:tc>
        <w:tc>
          <w:tcPr>
            <w:tcW w:w="1408" w:type="dxa"/>
            <w:tcBorders>
              <w:top w:val="single" w:sz="4" w:space="0" w:color="auto"/>
              <w:left w:val="single" w:sz="4" w:space="0" w:color="auto"/>
              <w:bottom w:val="single" w:sz="4" w:space="0" w:color="auto"/>
              <w:right w:val="single" w:sz="4" w:space="0" w:color="auto"/>
            </w:tcBorders>
            <w:vAlign w:val="center"/>
          </w:tcPr>
          <w:p w14:paraId="54997BB6" w14:textId="58FD1830"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1F2BC7EA" w14:textId="0095CA06"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0,021</w:t>
            </w:r>
          </w:p>
        </w:tc>
      </w:tr>
      <w:tr w:rsidR="00557332" w:rsidRPr="004E3C8E" w14:paraId="5899486E" w14:textId="77777777" w:rsidTr="25969683">
        <w:trPr>
          <w:cantSplit/>
        </w:trPr>
        <w:tc>
          <w:tcPr>
            <w:tcW w:w="721" w:type="dxa"/>
            <w:vMerge/>
            <w:vAlign w:val="center"/>
          </w:tcPr>
          <w:p w14:paraId="6132EB71"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797F299C"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1E6C4487"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3A8DB673" w14:textId="7D45A5D4"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699D3796" w14:textId="365084C8"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Zn</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4F6A5F37" w14:textId="66CF3FFB"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3ED3A622" w14:textId="37D67599"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0,634</w:t>
            </w:r>
          </w:p>
        </w:tc>
      </w:tr>
      <w:tr w:rsidR="00557332" w:rsidRPr="004E3C8E" w14:paraId="40883A3B" w14:textId="77777777" w:rsidTr="25969683">
        <w:trPr>
          <w:cantSplit/>
        </w:trPr>
        <w:tc>
          <w:tcPr>
            <w:tcW w:w="721" w:type="dxa"/>
            <w:vMerge/>
            <w:vAlign w:val="center"/>
          </w:tcPr>
          <w:p w14:paraId="28A81E56"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54A07EAA"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2C282D28"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1C591281" w14:textId="73F7B8B0"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20279078" w14:textId="3B49E159"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Cu</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28DE0883" w14:textId="4F81CF63"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68F956EA" w14:textId="41FDE221"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0,423</w:t>
            </w:r>
          </w:p>
        </w:tc>
      </w:tr>
      <w:tr w:rsidR="00557332" w:rsidRPr="004E3C8E" w14:paraId="310BF613" w14:textId="77777777" w:rsidTr="25969683">
        <w:trPr>
          <w:cantSplit/>
        </w:trPr>
        <w:tc>
          <w:tcPr>
            <w:tcW w:w="721" w:type="dxa"/>
            <w:vMerge/>
            <w:vAlign w:val="center"/>
          </w:tcPr>
          <w:p w14:paraId="021D7D23"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40565E0A"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4C62738F"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77F82231" w14:textId="01752FC1"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0544AB90" w14:textId="73D5FD99"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Detergentai</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36766D3C" w14:textId="7BF3C8A1"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784959EE" w14:textId="5264BB81"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2,115</w:t>
            </w:r>
          </w:p>
        </w:tc>
      </w:tr>
      <w:tr w:rsidR="00557332" w:rsidRPr="004E3C8E" w14:paraId="0DF31D39" w14:textId="77777777" w:rsidTr="25969683">
        <w:trPr>
          <w:cantSplit/>
        </w:trPr>
        <w:tc>
          <w:tcPr>
            <w:tcW w:w="721" w:type="dxa"/>
            <w:vMerge/>
            <w:vAlign w:val="center"/>
          </w:tcPr>
          <w:p w14:paraId="3B3AB839"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56BA4217"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42864EF6"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35900EB5" w14:textId="07B59D50"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7290F956" w14:textId="4FC9DFF6"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color w:val="000000"/>
                <w:sz w:val="22"/>
                <w:szCs w:val="22"/>
              </w:rPr>
              <w:t>NP</w:t>
            </w:r>
          </w:p>
        </w:tc>
        <w:tc>
          <w:tcPr>
            <w:tcW w:w="1408" w:type="dxa"/>
            <w:tcBorders>
              <w:top w:val="single" w:sz="4" w:space="0" w:color="auto"/>
              <w:left w:val="single" w:sz="4" w:space="0" w:color="auto"/>
              <w:bottom w:val="single" w:sz="4" w:space="0" w:color="auto"/>
              <w:right w:val="single" w:sz="4" w:space="0" w:color="auto"/>
            </w:tcBorders>
            <w:vAlign w:val="center"/>
          </w:tcPr>
          <w:p w14:paraId="3EBA524D" w14:textId="6CB95D33"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0CF429C5" w14:textId="1E39687D"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1,057</w:t>
            </w:r>
          </w:p>
        </w:tc>
      </w:tr>
      <w:tr w:rsidR="00557332" w:rsidRPr="004E3C8E" w14:paraId="7F8E93A5" w14:textId="77777777" w:rsidTr="25969683">
        <w:trPr>
          <w:cantSplit/>
        </w:trPr>
        <w:tc>
          <w:tcPr>
            <w:tcW w:w="721" w:type="dxa"/>
            <w:vMerge/>
            <w:vAlign w:val="center"/>
          </w:tcPr>
          <w:p w14:paraId="325ABC31"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5DF261B1"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369A9E7D"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64BEFD6C" w14:textId="5D60C141"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0E0CF42D" w14:textId="5535AF39"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color w:val="000000"/>
                <w:sz w:val="22"/>
                <w:szCs w:val="22"/>
              </w:rPr>
              <w:t>Riebalų</w:t>
            </w:r>
          </w:p>
        </w:tc>
        <w:tc>
          <w:tcPr>
            <w:tcW w:w="1408" w:type="dxa"/>
            <w:tcBorders>
              <w:top w:val="single" w:sz="4" w:space="0" w:color="auto"/>
              <w:left w:val="single" w:sz="4" w:space="0" w:color="auto"/>
              <w:bottom w:val="single" w:sz="4" w:space="0" w:color="auto"/>
              <w:right w:val="single" w:sz="4" w:space="0" w:color="auto"/>
            </w:tcBorders>
            <w:vAlign w:val="center"/>
          </w:tcPr>
          <w:p w14:paraId="220010F5" w14:textId="388E8DBD"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779739BA" w14:textId="4FE06B0B"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10,575</w:t>
            </w:r>
          </w:p>
        </w:tc>
      </w:tr>
      <w:tr w:rsidR="00557332" w:rsidRPr="004E3C8E" w14:paraId="44E29805" w14:textId="77777777" w:rsidTr="25969683">
        <w:trPr>
          <w:cantSplit/>
        </w:trPr>
        <w:tc>
          <w:tcPr>
            <w:tcW w:w="721" w:type="dxa"/>
            <w:vMerge/>
            <w:vAlign w:val="center"/>
          </w:tcPr>
          <w:p w14:paraId="1E75AED7"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23C13CDB"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474873BA"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418C7C10" w14:textId="63E2D2FC"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45805551" w14:textId="52CE5A48"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sz w:val="22"/>
                <w:szCs w:val="22"/>
              </w:rPr>
              <w:t>ChDS</w:t>
            </w:r>
            <w:proofErr w:type="spellEnd"/>
            <w:r w:rsidRPr="004E3C8E">
              <w:rPr>
                <w:rFonts w:asciiTheme="majorBidi" w:hAnsiTheme="majorBidi" w:cstheme="majorBidi"/>
                <w:sz w:val="22"/>
                <w:szCs w:val="22"/>
              </w:rPr>
              <w:t>/BDS</w:t>
            </w:r>
            <w:r w:rsidRPr="004E3C8E">
              <w:rPr>
                <w:rFonts w:asciiTheme="majorBidi" w:hAnsiTheme="majorBidi" w:cstheme="majorBidi"/>
                <w:sz w:val="22"/>
                <w:szCs w:val="22"/>
                <w:vertAlign w:val="subscript"/>
              </w:rPr>
              <w:t>7</w:t>
            </w:r>
          </w:p>
        </w:tc>
        <w:tc>
          <w:tcPr>
            <w:tcW w:w="1408" w:type="dxa"/>
            <w:tcBorders>
              <w:top w:val="single" w:sz="4" w:space="0" w:color="auto"/>
              <w:left w:val="single" w:sz="4" w:space="0" w:color="auto"/>
              <w:bottom w:val="single" w:sz="4" w:space="0" w:color="auto"/>
              <w:right w:val="single" w:sz="4" w:space="0" w:color="auto"/>
            </w:tcBorders>
            <w:vAlign w:val="center"/>
          </w:tcPr>
          <w:p w14:paraId="6755E6A8" w14:textId="79DECD5F"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w:t>
            </w:r>
          </w:p>
        </w:tc>
        <w:tc>
          <w:tcPr>
            <w:tcW w:w="1599" w:type="dxa"/>
            <w:tcBorders>
              <w:top w:val="single" w:sz="4" w:space="0" w:color="auto"/>
              <w:left w:val="single" w:sz="4" w:space="0" w:color="auto"/>
              <w:bottom w:val="single" w:sz="4" w:space="0" w:color="auto"/>
              <w:right w:val="single" w:sz="4" w:space="0" w:color="auto"/>
            </w:tcBorders>
            <w:vAlign w:val="center"/>
          </w:tcPr>
          <w:p w14:paraId="657E99E3" w14:textId="7379AD78"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&lt;3</w:t>
            </w:r>
          </w:p>
        </w:tc>
      </w:tr>
      <w:tr w:rsidR="00557332" w:rsidRPr="004E3C8E" w14:paraId="26DF24C4" w14:textId="77777777" w:rsidTr="25969683">
        <w:trPr>
          <w:cantSplit/>
        </w:trPr>
        <w:tc>
          <w:tcPr>
            <w:tcW w:w="721" w:type="dxa"/>
            <w:vMerge/>
            <w:vAlign w:val="center"/>
          </w:tcPr>
          <w:p w14:paraId="1BE38D17"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03A85BB0"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6CD2287B"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5567E3B4" w14:textId="0FC4F327" w:rsidR="00557332" w:rsidRPr="004E3C8E" w:rsidRDefault="00557332" w:rsidP="00557332">
            <w:pPr>
              <w:jc w:val="center"/>
              <w:rPr>
                <w:rFonts w:asciiTheme="majorBidi" w:hAnsiTheme="majorBidi" w:cstheme="majorBidi"/>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0D975553" w14:textId="1FD6B488"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sz w:val="22"/>
                <w:szCs w:val="22"/>
              </w:rPr>
              <w:t>ph</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01B0F7F8" w14:textId="31A4799B"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w:t>
            </w:r>
          </w:p>
        </w:tc>
        <w:tc>
          <w:tcPr>
            <w:tcW w:w="1599" w:type="dxa"/>
            <w:tcBorders>
              <w:top w:val="single" w:sz="4" w:space="0" w:color="auto"/>
              <w:left w:val="single" w:sz="4" w:space="0" w:color="auto"/>
              <w:bottom w:val="single" w:sz="4" w:space="0" w:color="auto"/>
              <w:right w:val="single" w:sz="4" w:space="0" w:color="auto"/>
            </w:tcBorders>
            <w:vAlign w:val="center"/>
          </w:tcPr>
          <w:p w14:paraId="7D259C03" w14:textId="0DD9FB4A"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6,5 -9,5</w:t>
            </w:r>
          </w:p>
        </w:tc>
      </w:tr>
      <w:tr w:rsidR="00557332" w:rsidRPr="004E3C8E" w14:paraId="5F78E98E" w14:textId="77777777" w:rsidTr="25969683">
        <w:trPr>
          <w:cantSplit/>
        </w:trPr>
        <w:tc>
          <w:tcPr>
            <w:tcW w:w="721" w:type="dxa"/>
            <w:vMerge/>
            <w:vAlign w:val="center"/>
          </w:tcPr>
          <w:p w14:paraId="07801073"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5703C133"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4617AEEC"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159E7512" w14:textId="11B0DE56" w:rsidR="00557332" w:rsidRPr="004E3C8E" w:rsidRDefault="00557332" w:rsidP="00557332">
            <w:pPr>
              <w:jc w:val="center"/>
              <w:rPr>
                <w:rFonts w:asciiTheme="majorBidi" w:hAnsiTheme="majorBidi" w:cstheme="majorBidi"/>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7AFDE523" w14:textId="0F3E43F1"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temperatūra</w:t>
            </w:r>
          </w:p>
        </w:tc>
        <w:tc>
          <w:tcPr>
            <w:tcW w:w="1408" w:type="dxa"/>
            <w:tcBorders>
              <w:top w:val="single" w:sz="4" w:space="0" w:color="auto"/>
              <w:left w:val="single" w:sz="4" w:space="0" w:color="auto"/>
              <w:bottom w:val="single" w:sz="4" w:space="0" w:color="auto"/>
              <w:right w:val="single" w:sz="4" w:space="0" w:color="auto"/>
            </w:tcBorders>
            <w:vAlign w:val="center"/>
          </w:tcPr>
          <w:p w14:paraId="794C795B" w14:textId="26886D75"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ºC</w:t>
            </w:r>
          </w:p>
        </w:tc>
        <w:tc>
          <w:tcPr>
            <w:tcW w:w="1599" w:type="dxa"/>
            <w:tcBorders>
              <w:top w:val="single" w:sz="4" w:space="0" w:color="auto"/>
              <w:left w:val="single" w:sz="4" w:space="0" w:color="auto"/>
              <w:bottom w:val="single" w:sz="4" w:space="0" w:color="auto"/>
              <w:right w:val="single" w:sz="4" w:space="0" w:color="auto"/>
            </w:tcBorders>
            <w:vAlign w:val="center"/>
          </w:tcPr>
          <w:p w14:paraId="05D88BD4" w14:textId="5ADBFB7E"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&lt;40</w:t>
            </w:r>
          </w:p>
        </w:tc>
      </w:tr>
    </w:tbl>
    <w:p w14:paraId="6DEC79B4" w14:textId="77777777" w:rsidR="00A23B81" w:rsidRPr="004E3C8E" w:rsidRDefault="00A23B81">
      <w:pPr>
        <w:rPr>
          <w:rFonts w:asciiTheme="majorBidi" w:hAnsiTheme="majorBidi" w:cstheme="majorBidi"/>
          <w:sz w:val="22"/>
          <w:szCs w:val="22"/>
          <w:lang w:eastAsia="lt-LT"/>
        </w:rPr>
      </w:pPr>
      <w:r w:rsidRPr="004E3C8E">
        <w:rPr>
          <w:rFonts w:asciiTheme="majorBidi" w:hAnsiTheme="majorBidi" w:cstheme="majorBidi"/>
          <w:sz w:val="22"/>
          <w:szCs w:val="22"/>
          <w:lang w:eastAsia="lt-LT"/>
        </w:rPr>
        <w:br w:type="page"/>
      </w:r>
    </w:p>
    <w:p w14:paraId="3CFE2AE9" w14:textId="77777777" w:rsidR="007C75D8" w:rsidRPr="004E3C8E" w:rsidRDefault="007C75D8">
      <w:pPr>
        <w:ind w:firstLine="567"/>
        <w:rPr>
          <w:rFonts w:asciiTheme="majorBidi" w:hAnsiTheme="majorBidi" w:cstheme="majorBidi"/>
          <w:sz w:val="22"/>
          <w:szCs w:val="22"/>
          <w:lang w:eastAsia="lt-LT"/>
        </w:rPr>
      </w:pPr>
    </w:p>
    <w:p w14:paraId="48B8F0E9" w14:textId="77777777" w:rsidR="007C75D8" w:rsidRPr="004E3C8E" w:rsidRDefault="00D27C22">
      <w:pPr>
        <w:ind w:firstLine="567"/>
        <w:rPr>
          <w:rFonts w:asciiTheme="majorBidi" w:hAnsiTheme="majorBidi" w:cstheme="majorBidi"/>
          <w:sz w:val="22"/>
          <w:szCs w:val="22"/>
          <w:lang w:eastAsia="lt-LT"/>
        </w:rPr>
      </w:pPr>
      <w:r w:rsidRPr="00810107">
        <w:rPr>
          <w:rFonts w:asciiTheme="majorBidi" w:hAnsiTheme="majorBidi" w:cstheme="majorBidi"/>
          <w:b/>
          <w:bCs/>
          <w:sz w:val="22"/>
          <w:szCs w:val="22"/>
          <w:lang w:eastAsia="lt-LT"/>
        </w:rPr>
        <w:t>11 lentelė.</w:t>
      </w:r>
      <w:r w:rsidRPr="004E3C8E">
        <w:rPr>
          <w:rFonts w:asciiTheme="majorBidi" w:hAnsiTheme="majorBidi" w:cstheme="majorBidi"/>
          <w:sz w:val="22"/>
          <w:szCs w:val="22"/>
          <w:lang w:eastAsia="lt-LT"/>
        </w:rPr>
        <w:t xml:space="preserve"> Į gamtinę aplinką leidžiamų išleisti nuotekų užterštumas</w:t>
      </w:r>
    </w:p>
    <w:p w14:paraId="79FEE87E" w14:textId="77777777" w:rsidR="007C75D8" w:rsidRPr="004E3C8E" w:rsidRDefault="007C75D8">
      <w:pPr>
        <w:ind w:firstLine="567"/>
        <w:rPr>
          <w:rFonts w:asciiTheme="majorBidi" w:hAnsiTheme="majorBidi" w:cstheme="majorBidi"/>
          <w:sz w:val="22"/>
          <w:szCs w:val="22"/>
          <w:lang w:eastAsia="lt-LT"/>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1937"/>
        <w:gridCol w:w="1559"/>
        <w:gridCol w:w="1559"/>
        <w:gridCol w:w="1418"/>
        <w:gridCol w:w="1417"/>
        <w:gridCol w:w="1143"/>
        <w:gridCol w:w="1143"/>
        <w:gridCol w:w="1143"/>
        <w:gridCol w:w="1107"/>
        <w:gridCol w:w="1693"/>
        <w:gridCol w:w="22"/>
      </w:tblGrid>
      <w:tr w:rsidR="007C75D8" w:rsidRPr="004E3C8E" w14:paraId="78E62B2C" w14:textId="77777777" w:rsidTr="00557332">
        <w:trPr>
          <w:cantSplit/>
          <w:trHeight w:val="20"/>
        </w:trPr>
        <w:tc>
          <w:tcPr>
            <w:tcW w:w="785" w:type="dxa"/>
            <w:vMerge w:val="restart"/>
            <w:tcBorders>
              <w:top w:val="single" w:sz="4" w:space="0" w:color="auto"/>
              <w:left w:val="single" w:sz="4" w:space="0" w:color="auto"/>
              <w:bottom w:val="single" w:sz="4" w:space="0" w:color="auto"/>
              <w:right w:val="single" w:sz="4" w:space="0" w:color="auto"/>
            </w:tcBorders>
            <w:vAlign w:val="center"/>
          </w:tcPr>
          <w:p w14:paraId="432A1F69" w14:textId="77777777" w:rsidR="007C75D8" w:rsidRPr="004E3C8E" w:rsidRDefault="00D27C22">
            <w:pPr>
              <w:jc w:val="center"/>
              <w:rPr>
                <w:rFonts w:asciiTheme="majorBidi" w:hAnsiTheme="majorBidi" w:cstheme="majorBidi"/>
                <w:sz w:val="22"/>
                <w:szCs w:val="22"/>
                <w:vertAlign w:val="superscript"/>
                <w:lang w:eastAsia="lt-LT"/>
              </w:rPr>
            </w:pPr>
            <w:r w:rsidRPr="004E3C8E">
              <w:rPr>
                <w:rFonts w:asciiTheme="majorBidi" w:hAnsiTheme="majorBidi" w:cstheme="majorBidi"/>
                <w:sz w:val="22"/>
                <w:szCs w:val="22"/>
                <w:lang w:eastAsia="lt-LT"/>
              </w:rPr>
              <w:t>Nr.</w:t>
            </w:r>
          </w:p>
        </w:tc>
        <w:tc>
          <w:tcPr>
            <w:tcW w:w="1937" w:type="dxa"/>
            <w:vMerge w:val="restart"/>
            <w:tcBorders>
              <w:top w:val="single" w:sz="4" w:space="0" w:color="auto"/>
              <w:left w:val="single" w:sz="4" w:space="0" w:color="auto"/>
              <w:bottom w:val="single" w:sz="4" w:space="0" w:color="auto"/>
              <w:right w:val="single" w:sz="4" w:space="0" w:color="auto"/>
            </w:tcBorders>
            <w:vAlign w:val="center"/>
          </w:tcPr>
          <w:p w14:paraId="4203DFE1" w14:textId="77777777" w:rsidR="007C75D8" w:rsidRPr="004E3C8E" w:rsidRDefault="00D27C22">
            <w:pPr>
              <w:jc w:val="center"/>
              <w:rPr>
                <w:rFonts w:asciiTheme="majorBidi" w:hAnsiTheme="majorBidi" w:cstheme="majorBidi"/>
                <w:sz w:val="22"/>
                <w:szCs w:val="22"/>
                <w:vertAlign w:val="superscript"/>
                <w:lang w:eastAsia="lt-LT"/>
              </w:rPr>
            </w:pPr>
            <w:r w:rsidRPr="004E3C8E">
              <w:rPr>
                <w:rFonts w:asciiTheme="majorBidi" w:hAnsiTheme="majorBidi" w:cstheme="majorBidi"/>
                <w:sz w:val="22"/>
                <w:szCs w:val="22"/>
                <w:lang w:eastAsia="lt-LT"/>
              </w:rPr>
              <w:t>Teršalo pavadinimas</w:t>
            </w:r>
          </w:p>
        </w:tc>
        <w:tc>
          <w:tcPr>
            <w:tcW w:w="10489" w:type="dxa"/>
            <w:gridSpan w:val="8"/>
            <w:tcBorders>
              <w:top w:val="single" w:sz="4" w:space="0" w:color="auto"/>
              <w:left w:val="single" w:sz="4" w:space="0" w:color="auto"/>
              <w:bottom w:val="single" w:sz="4" w:space="0" w:color="auto"/>
              <w:right w:val="single" w:sz="4" w:space="0" w:color="auto"/>
            </w:tcBorders>
            <w:vAlign w:val="center"/>
          </w:tcPr>
          <w:p w14:paraId="29B08153" w14:textId="77777777" w:rsidR="007C75D8" w:rsidRPr="004E3C8E" w:rsidRDefault="00D27C22">
            <w:pPr>
              <w:jc w:val="center"/>
              <w:rPr>
                <w:rFonts w:asciiTheme="majorBidi" w:hAnsiTheme="majorBidi" w:cstheme="majorBidi"/>
                <w:sz w:val="22"/>
                <w:szCs w:val="22"/>
                <w:vertAlign w:val="superscript"/>
                <w:lang w:eastAsia="lt-LT"/>
              </w:rPr>
            </w:pPr>
            <w:r w:rsidRPr="004E3C8E">
              <w:rPr>
                <w:rFonts w:asciiTheme="majorBidi" w:hAnsiTheme="majorBidi" w:cstheme="majorBidi"/>
                <w:sz w:val="22"/>
                <w:szCs w:val="22"/>
                <w:lang w:eastAsia="lt-LT"/>
              </w:rPr>
              <w:t xml:space="preserve">Didžiausias leidžiamas nuotekų užterštumas </w:t>
            </w:r>
          </w:p>
        </w:tc>
        <w:tc>
          <w:tcPr>
            <w:tcW w:w="1715" w:type="dxa"/>
            <w:gridSpan w:val="2"/>
            <w:tcBorders>
              <w:top w:val="single" w:sz="4" w:space="0" w:color="auto"/>
              <w:left w:val="single" w:sz="4" w:space="0" w:color="auto"/>
              <w:bottom w:val="single" w:sz="4" w:space="0" w:color="auto"/>
              <w:right w:val="single" w:sz="4" w:space="0" w:color="auto"/>
            </w:tcBorders>
            <w:vAlign w:val="center"/>
          </w:tcPr>
          <w:p w14:paraId="735E04A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Valymo efektyvumas, %</w:t>
            </w:r>
          </w:p>
        </w:tc>
      </w:tr>
      <w:tr w:rsidR="007C75D8" w:rsidRPr="004E3C8E" w14:paraId="25AC18FF" w14:textId="77777777" w:rsidTr="00557332">
        <w:trPr>
          <w:gridAfter w:val="1"/>
          <w:wAfter w:w="22" w:type="dxa"/>
          <w:cantSplit/>
          <w:trHeight w:val="20"/>
        </w:trPr>
        <w:tc>
          <w:tcPr>
            <w:tcW w:w="785" w:type="dxa"/>
            <w:vMerge/>
            <w:tcBorders>
              <w:top w:val="single" w:sz="4" w:space="0" w:color="auto"/>
              <w:left w:val="single" w:sz="4" w:space="0" w:color="auto"/>
              <w:bottom w:val="single" w:sz="4" w:space="0" w:color="auto"/>
              <w:right w:val="single" w:sz="4" w:space="0" w:color="auto"/>
            </w:tcBorders>
            <w:vAlign w:val="center"/>
          </w:tcPr>
          <w:p w14:paraId="31133E62" w14:textId="77777777" w:rsidR="007C75D8" w:rsidRPr="004E3C8E" w:rsidRDefault="007C75D8">
            <w:pPr>
              <w:jc w:val="center"/>
              <w:rPr>
                <w:rFonts w:asciiTheme="majorBidi" w:hAnsiTheme="majorBidi" w:cstheme="majorBidi"/>
                <w:sz w:val="22"/>
                <w:szCs w:val="22"/>
                <w:lang w:eastAsia="lt-LT"/>
              </w:rPr>
            </w:pPr>
          </w:p>
        </w:tc>
        <w:tc>
          <w:tcPr>
            <w:tcW w:w="1937" w:type="dxa"/>
            <w:vMerge/>
            <w:tcBorders>
              <w:top w:val="single" w:sz="4" w:space="0" w:color="auto"/>
              <w:left w:val="single" w:sz="4" w:space="0" w:color="auto"/>
              <w:bottom w:val="single" w:sz="4" w:space="0" w:color="auto"/>
              <w:right w:val="single" w:sz="4" w:space="0" w:color="auto"/>
            </w:tcBorders>
            <w:vAlign w:val="center"/>
          </w:tcPr>
          <w:p w14:paraId="4A4CF1C5" w14:textId="77777777" w:rsidR="007C75D8" w:rsidRPr="004E3C8E" w:rsidRDefault="007C75D8">
            <w:pPr>
              <w:jc w:val="center"/>
              <w:rPr>
                <w:rFonts w:asciiTheme="majorBidi" w:hAnsiTheme="majorBidi" w:cstheme="majorBid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04E3E6F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DLK </w:t>
            </w:r>
            <w:proofErr w:type="spellStart"/>
            <w:r w:rsidRPr="004E3C8E">
              <w:rPr>
                <w:rFonts w:asciiTheme="majorBidi" w:hAnsiTheme="majorBidi" w:cstheme="majorBidi"/>
                <w:sz w:val="22"/>
                <w:szCs w:val="22"/>
                <w:lang w:eastAsia="lt-LT"/>
              </w:rPr>
              <w:t>mom</w:t>
            </w:r>
            <w:proofErr w:type="spellEnd"/>
            <w:r w:rsidRPr="004E3C8E">
              <w:rPr>
                <w:rFonts w:asciiTheme="majorBidi" w:hAnsiTheme="majorBidi" w:cstheme="majorBidi"/>
                <w:sz w:val="22"/>
                <w:szCs w:val="22"/>
                <w:lang w:eastAsia="lt-LT"/>
              </w:rPr>
              <w:t>.,</w:t>
            </w:r>
          </w:p>
          <w:p w14:paraId="361F4CE5"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mg/l</w:t>
            </w:r>
          </w:p>
        </w:tc>
        <w:tc>
          <w:tcPr>
            <w:tcW w:w="1559" w:type="dxa"/>
            <w:tcBorders>
              <w:top w:val="single" w:sz="4" w:space="0" w:color="auto"/>
              <w:left w:val="single" w:sz="4" w:space="0" w:color="auto"/>
              <w:bottom w:val="single" w:sz="4" w:space="0" w:color="auto"/>
              <w:right w:val="single" w:sz="4" w:space="0" w:color="auto"/>
            </w:tcBorders>
            <w:vAlign w:val="center"/>
          </w:tcPr>
          <w:p w14:paraId="69D5C082"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LK </w:t>
            </w:r>
            <w:proofErr w:type="spellStart"/>
            <w:r w:rsidRPr="004E3C8E">
              <w:rPr>
                <w:rFonts w:asciiTheme="majorBidi" w:hAnsiTheme="majorBidi" w:cstheme="majorBidi"/>
                <w:sz w:val="22"/>
                <w:szCs w:val="22"/>
                <w:lang w:eastAsia="lt-LT"/>
              </w:rPr>
              <w:t>mom</w:t>
            </w:r>
            <w:proofErr w:type="spellEnd"/>
            <w:r w:rsidRPr="004E3C8E">
              <w:rPr>
                <w:rFonts w:asciiTheme="majorBidi" w:hAnsiTheme="majorBidi" w:cstheme="majorBidi"/>
                <w:sz w:val="22"/>
                <w:szCs w:val="22"/>
                <w:lang w:eastAsia="lt-LT"/>
              </w:rPr>
              <w:t>.,</w:t>
            </w:r>
          </w:p>
          <w:p w14:paraId="48473AD4"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mg/l</w:t>
            </w:r>
          </w:p>
        </w:tc>
        <w:tc>
          <w:tcPr>
            <w:tcW w:w="1418" w:type="dxa"/>
            <w:tcBorders>
              <w:top w:val="single" w:sz="4" w:space="0" w:color="auto"/>
              <w:left w:val="single" w:sz="4" w:space="0" w:color="auto"/>
              <w:bottom w:val="single" w:sz="4" w:space="0" w:color="auto"/>
              <w:right w:val="single" w:sz="4" w:space="0" w:color="auto"/>
            </w:tcBorders>
            <w:vAlign w:val="center"/>
          </w:tcPr>
          <w:p w14:paraId="6FA8BDA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DLK </w:t>
            </w:r>
            <w:proofErr w:type="spellStart"/>
            <w:r w:rsidRPr="004E3C8E">
              <w:rPr>
                <w:rFonts w:asciiTheme="majorBidi" w:hAnsiTheme="majorBidi" w:cstheme="majorBidi"/>
                <w:sz w:val="22"/>
                <w:szCs w:val="22"/>
                <w:lang w:eastAsia="lt-LT"/>
              </w:rPr>
              <w:t>vidut</w:t>
            </w:r>
            <w:proofErr w:type="spellEnd"/>
            <w:r w:rsidRPr="004E3C8E">
              <w:rPr>
                <w:rFonts w:asciiTheme="majorBidi" w:hAnsiTheme="majorBidi" w:cstheme="majorBidi"/>
                <w:sz w:val="22"/>
                <w:szCs w:val="22"/>
                <w:lang w:eastAsia="lt-LT"/>
              </w:rPr>
              <w:t>.,</w:t>
            </w:r>
          </w:p>
          <w:p w14:paraId="37811D1E"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mg/l</w:t>
            </w:r>
          </w:p>
          <w:p w14:paraId="6F46D333" w14:textId="77777777" w:rsidR="007C75D8" w:rsidRPr="004E3C8E" w:rsidRDefault="007C75D8">
            <w:pPr>
              <w:jc w:val="center"/>
              <w:rPr>
                <w:rFonts w:asciiTheme="majorBidi" w:hAnsiTheme="majorBidi" w:cstheme="majorBidi"/>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0B213A6D"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LK </w:t>
            </w:r>
            <w:proofErr w:type="spellStart"/>
            <w:r w:rsidRPr="004E3C8E">
              <w:rPr>
                <w:rFonts w:asciiTheme="majorBidi" w:hAnsiTheme="majorBidi" w:cstheme="majorBidi"/>
                <w:sz w:val="22"/>
                <w:szCs w:val="22"/>
                <w:lang w:eastAsia="lt-LT"/>
              </w:rPr>
              <w:t>vid</w:t>
            </w:r>
            <w:proofErr w:type="spellEnd"/>
            <w:r w:rsidRPr="004E3C8E">
              <w:rPr>
                <w:rFonts w:asciiTheme="majorBidi" w:hAnsiTheme="majorBidi" w:cstheme="majorBidi"/>
                <w:sz w:val="22"/>
                <w:szCs w:val="22"/>
                <w:lang w:eastAsia="lt-LT"/>
              </w:rPr>
              <w:t>.,</w:t>
            </w:r>
          </w:p>
          <w:p w14:paraId="14CB147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mg/l</w:t>
            </w:r>
          </w:p>
        </w:tc>
        <w:tc>
          <w:tcPr>
            <w:tcW w:w="1143" w:type="dxa"/>
            <w:tcBorders>
              <w:top w:val="single" w:sz="4" w:space="0" w:color="auto"/>
              <w:left w:val="single" w:sz="4" w:space="0" w:color="auto"/>
              <w:bottom w:val="single" w:sz="4" w:space="0" w:color="auto"/>
              <w:right w:val="single" w:sz="4" w:space="0" w:color="auto"/>
            </w:tcBorders>
            <w:vAlign w:val="center"/>
          </w:tcPr>
          <w:p w14:paraId="4DDD84F4" w14:textId="77777777" w:rsidR="007C75D8" w:rsidRPr="004E3C8E" w:rsidRDefault="00D27C22">
            <w:pPr>
              <w:widowControl w:val="0"/>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DLT paros,</w:t>
            </w:r>
          </w:p>
          <w:p w14:paraId="46426F6A" w14:textId="77777777" w:rsidR="007C75D8" w:rsidRPr="004E3C8E" w:rsidRDefault="00D27C22">
            <w:pPr>
              <w:widowControl w:val="0"/>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t/d</w:t>
            </w:r>
          </w:p>
        </w:tc>
        <w:tc>
          <w:tcPr>
            <w:tcW w:w="1143" w:type="dxa"/>
            <w:tcBorders>
              <w:top w:val="single" w:sz="4" w:space="0" w:color="auto"/>
              <w:left w:val="single" w:sz="4" w:space="0" w:color="auto"/>
              <w:bottom w:val="single" w:sz="4" w:space="0" w:color="auto"/>
              <w:right w:val="single" w:sz="4" w:space="0" w:color="auto"/>
            </w:tcBorders>
            <w:vAlign w:val="center"/>
          </w:tcPr>
          <w:p w14:paraId="7DB90920" w14:textId="77777777" w:rsidR="007C75D8" w:rsidRPr="004E3C8E" w:rsidRDefault="00D27C22">
            <w:pPr>
              <w:widowControl w:val="0"/>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LT paros,</w:t>
            </w:r>
          </w:p>
          <w:p w14:paraId="3EA005BD" w14:textId="77777777" w:rsidR="007C75D8" w:rsidRPr="004E3C8E" w:rsidRDefault="00D27C22">
            <w:pPr>
              <w:widowControl w:val="0"/>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t/d</w:t>
            </w:r>
          </w:p>
        </w:tc>
        <w:tc>
          <w:tcPr>
            <w:tcW w:w="1143" w:type="dxa"/>
            <w:tcBorders>
              <w:top w:val="single" w:sz="4" w:space="0" w:color="auto"/>
              <w:left w:val="single" w:sz="4" w:space="0" w:color="auto"/>
              <w:bottom w:val="single" w:sz="4" w:space="0" w:color="auto"/>
              <w:right w:val="single" w:sz="4" w:space="0" w:color="auto"/>
            </w:tcBorders>
            <w:vAlign w:val="center"/>
          </w:tcPr>
          <w:p w14:paraId="1C08F9E8"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DLT metų,</w:t>
            </w:r>
          </w:p>
          <w:p w14:paraId="1F67EF62"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t/m.</w:t>
            </w:r>
          </w:p>
        </w:tc>
        <w:tc>
          <w:tcPr>
            <w:tcW w:w="1107" w:type="dxa"/>
            <w:tcBorders>
              <w:top w:val="single" w:sz="4" w:space="0" w:color="auto"/>
              <w:left w:val="single" w:sz="4" w:space="0" w:color="auto"/>
              <w:bottom w:val="single" w:sz="4" w:space="0" w:color="auto"/>
              <w:right w:val="single" w:sz="4" w:space="0" w:color="auto"/>
            </w:tcBorders>
            <w:vAlign w:val="center"/>
          </w:tcPr>
          <w:p w14:paraId="71573B9F" w14:textId="77777777" w:rsidR="007C75D8" w:rsidRPr="004E3C8E" w:rsidRDefault="00D27C22">
            <w:pPr>
              <w:widowControl w:val="0"/>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LT metų,</w:t>
            </w:r>
          </w:p>
          <w:p w14:paraId="3A97255E" w14:textId="77777777" w:rsidR="007C75D8" w:rsidRPr="004E3C8E" w:rsidRDefault="00D27C22">
            <w:pPr>
              <w:widowControl w:val="0"/>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t/m.</w:t>
            </w:r>
          </w:p>
        </w:tc>
        <w:tc>
          <w:tcPr>
            <w:tcW w:w="1693" w:type="dxa"/>
            <w:tcBorders>
              <w:top w:val="single" w:sz="4" w:space="0" w:color="auto"/>
              <w:left w:val="single" w:sz="4" w:space="0" w:color="auto"/>
              <w:bottom w:val="single" w:sz="4" w:space="0" w:color="auto"/>
              <w:right w:val="single" w:sz="4" w:space="0" w:color="auto"/>
            </w:tcBorders>
            <w:vAlign w:val="center"/>
          </w:tcPr>
          <w:p w14:paraId="5381627C" w14:textId="77777777" w:rsidR="007C75D8" w:rsidRPr="004E3C8E" w:rsidRDefault="007C75D8">
            <w:pPr>
              <w:jc w:val="center"/>
              <w:rPr>
                <w:rFonts w:asciiTheme="majorBidi" w:hAnsiTheme="majorBidi" w:cstheme="majorBidi"/>
                <w:sz w:val="22"/>
                <w:szCs w:val="22"/>
                <w:lang w:eastAsia="lt-LT"/>
              </w:rPr>
            </w:pPr>
          </w:p>
        </w:tc>
      </w:tr>
      <w:tr w:rsidR="007C75D8" w:rsidRPr="004E3C8E" w14:paraId="25174F81" w14:textId="77777777" w:rsidTr="00557332">
        <w:trPr>
          <w:gridAfter w:val="1"/>
          <w:wAfter w:w="22" w:type="dxa"/>
          <w:cantSplit/>
          <w:trHeight w:val="20"/>
        </w:trPr>
        <w:tc>
          <w:tcPr>
            <w:tcW w:w="785" w:type="dxa"/>
            <w:tcBorders>
              <w:top w:val="single" w:sz="4" w:space="0" w:color="auto"/>
              <w:left w:val="single" w:sz="4" w:space="0" w:color="auto"/>
              <w:bottom w:val="single" w:sz="4" w:space="0" w:color="auto"/>
              <w:right w:val="single" w:sz="4" w:space="0" w:color="auto"/>
            </w:tcBorders>
            <w:vAlign w:val="center"/>
          </w:tcPr>
          <w:p w14:paraId="5647C255"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1937" w:type="dxa"/>
            <w:tcBorders>
              <w:top w:val="single" w:sz="4" w:space="0" w:color="auto"/>
              <w:left w:val="single" w:sz="4" w:space="0" w:color="auto"/>
              <w:bottom w:val="single" w:sz="4" w:space="0" w:color="auto"/>
              <w:right w:val="single" w:sz="4" w:space="0" w:color="auto"/>
            </w:tcBorders>
            <w:vAlign w:val="center"/>
          </w:tcPr>
          <w:p w14:paraId="19F70C99"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c>
          <w:tcPr>
            <w:tcW w:w="1559" w:type="dxa"/>
            <w:tcBorders>
              <w:top w:val="single" w:sz="4" w:space="0" w:color="auto"/>
              <w:left w:val="single" w:sz="4" w:space="0" w:color="auto"/>
              <w:bottom w:val="single" w:sz="4" w:space="0" w:color="auto"/>
              <w:right w:val="single" w:sz="4" w:space="0" w:color="auto"/>
            </w:tcBorders>
            <w:vAlign w:val="center"/>
          </w:tcPr>
          <w:p w14:paraId="35AB1BA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3</w:t>
            </w:r>
          </w:p>
        </w:tc>
        <w:tc>
          <w:tcPr>
            <w:tcW w:w="1559" w:type="dxa"/>
            <w:tcBorders>
              <w:top w:val="single" w:sz="4" w:space="0" w:color="auto"/>
              <w:left w:val="single" w:sz="4" w:space="0" w:color="auto"/>
              <w:bottom w:val="single" w:sz="4" w:space="0" w:color="auto"/>
              <w:right w:val="single" w:sz="4" w:space="0" w:color="auto"/>
            </w:tcBorders>
            <w:vAlign w:val="center"/>
          </w:tcPr>
          <w:p w14:paraId="004FC55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14:paraId="0F53140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5</w:t>
            </w:r>
          </w:p>
        </w:tc>
        <w:tc>
          <w:tcPr>
            <w:tcW w:w="1417" w:type="dxa"/>
            <w:tcBorders>
              <w:top w:val="single" w:sz="4" w:space="0" w:color="auto"/>
              <w:left w:val="single" w:sz="4" w:space="0" w:color="auto"/>
              <w:bottom w:val="single" w:sz="4" w:space="0" w:color="auto"/>
              <w:right w:val="single" w:sz="4" w:space="0" w:color="auto"/>
            </w:tcBorders>
            <w:vAlign w:val="center"/>
          </w:tcPr>
          <w:p w14:paraId="0134B7A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6</w:t>
            </w:r>
          </w:p>
        </w:tc>
        <w:tc>
          <w:tcPr>
            <w:tcW w:w="1143" w:type="dxa"/>
            <w:tcBorders>
              <w:top w:val="single" w:sz="4" w:space="0" w:color="auto"/>
              <w:left w:val="single" w:sz="4" w:space="0" w:color="auto"/>
              <w:bottom w:val="single" w:sz="4" w:space="0" w:color="auto"/>
              <w:right w:val="single" w:sz="4" w:space="0" w:color="auto"/>
            </w:tcBorders>
            <w:vAlign w:val="center"/>
          </w:tcPr>
          <w:p w14:paraId="5E753DD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7</w:t>
            </w:r>
          </w:p>
        </w:tc>
        <w:tc>
          <w:tcPr>
            <w:tcW w:w="1143" w:type="dxa"/>
            <w:tcBorders>
              <w:top w:val="single" w:sz="4" w:space="0" w:color="auto"/>
              <w:left w:val="single" w:sz="4" w:space="0" w:color="auto"/>
              <w:bottom w:val="single" w:sz="4" w:space="0" w:color="auto"/>
              <w:right w:val="single" w:sz="4" w:space="0" w:color="auto"/>
            </w:tcBorders>
            <w:vAlign w:val="center"/>
          </w:tcPr>
          <w:p w14:paraId="52D310E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8</w:t>
            </w:r>
          </w:p>
        </w:tc>
        <w:tc>
          <w:tcPr>
            <w:tcW w:w="1143" w:type="dxa"/>
            <w:tcBorders>
              <w:top w:val="single" w:sz="4" w:space="0" w:color="auto"/>
              <w:left w:val="single" w:sz="4" w:space="0" w:color="auto"/>
              <w:bottom w:val="single" w:sz="4" w:space="0" w:color="auto"/>
              <w:right w:val="single" w:sz="4" w:space="0" w:color="auto"/>
            </w:tcBorders>
            <w:vAlign w:val="center"/>
          </w:tcPr>
          <w:p w14:paraId="063D09C0"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9</w:t>
            </w:r>
          </w:p>
        </w:tc>
        <w:tc>
          <w:tcPr>
            <w:tcW w:w="1107" w:type="dxa"/>
            <w:tcBorders>
              <w:top w:val="single" w:sz="4" w:space="0" w:color="auto"/>
              <w:left w:val="single" w:sz="4" w:space="0" w:color="auto"/>
              <w:bottom w:val="single" w:sz="4" w:space="0" w:color="auto"/>
              <w:right w:val="single" w:sz="4" w:space="0" w:color="auto"/>
            </w:tcBorders>
            <w:vAlign w:val="center"/>
          </w:tcPr>
          <w:p w14:paraId="6EABC052"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10</w:t>
            </w:r>
          </w:p>
        </w:tc>
        <w:tc>
          <w:tcPr>
            <w:tcW w:w="1693" w:type="dxa"/>
            <w:tcBorders>
              <w:top w:val="single" w:sz="4" w:space="0" w:color="auto"/>
              <w:left w:val="single" w:sz="4" w:space="0" w:color="auto"/>
              <w:bottom w:val="single" w:sz="4" w:space="0" w:color="auto"/>
              <w:right w:val="single" w:sz="4" w:space="0" w:color="auto"/>
            </w:tcBorders>
            <w:vAlign w:val="center"/>
          </w:tcPr>
          <w:p w14:paraId="4DFE051F"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11</w:t>
            </w:r>
          </w:p>
        </w:tc>
      </w:tr>
      <w:tr w:rsidR="00557332" w:rsidRPr="004E3C8E" w14:paraId="6A474D61" w14:textId="031BC5FB" w:rsidTr="00557332">
        <w:trPr>
          <w:gridAfter w:val="1"/>
          <w:wAfter w:w="22" w:type="dxa"/>
          <w:cantSplit/>
          <w:trHeight w:val="20"/>
        </w:trPr>
        <w:tc>
          <w:tcPr>
            <w:tcW w:w="785" w:type="dxa"/>
            <w:vMerge w:val="restart"/>
            <w:tcBorders>
              <w:top w:val="single" w:sz="4" w:space="0" w:color="auto"/>
              <w:left w:val="single" w:sz="4" w:space="0" w:color="auto"/>
              <w:right w:val="single" w:sz="4" w:space="0" w:color="auto"/>
            </w:tcBorders>
            <w:vAlign w:val="center"/>
          </w:tcPr>
          <w:p w14:paraId="0A51C828" w14:textId="76ADF07B"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1937" w:type="dxa"/>
            <w:tcBorders>
              <w:top w:val="single" w:sz="4" w:space="0" w:color="auto"/>
              <w:left w:val="single" w:sz="4" w:space="0" w:color="auto"/>
              <w:bottom w:val="single" w:sz="4" w:space="0" w:color="auto"/>
              <w:right w:val="single" w:sz="4" w:space="0" w:color="auto"/>
            </w:tcBorders>
          </w:tcPr>
          <w:p w14:paraId="7E785429" w14:textId="19EBDF16"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 xml:space="preserve">Skendinčios medžiagos </w:t>
            </w:r>
          </w:p>
        </w:tc>
        <w:tc>
          <w:tcPr>
            <w:tcW w:w="1559" w:type="dxa"/>
            <w:tcBorders>
              <w:top w:val="single" w:sz="4" w:space="0" w:color="auto"/>
              <w:left w:val="single" w:sz="4" w:space="0" w:color="auto"/>
              <w:bottom w:val="single" w:sz="4" w:space="0" w:color="auto"/>
              <w:right w:val="single" w:sz="4" w:space="0" w:color="auto"/>
            </w:tcBorders>
            <w:vAlign w:val="center"/>
          </w:tcPr>
          <w:p w14:paraId="69419A7C" w14:textId="2CE9E63A"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50</w:t>
            </w:r>
          </w:p>
        </w:tc>
        <w:tc>
          <w:tcPr>
            <w:tcW w:w="1559" w:type="dxa"/>
            <w:tcBorders>
              <w:top w:val="single" w:sz="4" w:space="0" w:color="auto"/>
              <w:left w:val="single" w:sz="4" w:space="0" w:color="auto"/>
              <w:bottom w:val="single" w:sz="4" w:space="0" w:color="auto"/>
              <w:right w:val="single" w:sz="4" w:space="0" w:color="auto"/>
            </w:tcBorders>
            <w:vAlign w:val="center"/>
          </w:tcPr>
          <w:p w14:paraId="14D06EFA" w14:textId="2DA333CF"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1B3E1DD3" w14:textId="21056905"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90AF98D" w14:textId="286CD2BC"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143" w:type="dxa"/>
            <w:tcBorders>
              <w:top w:val="single" w:sz="4" w:space="0" w:color="auto"/>
              <w:left w:val="single" w:sz="4" w:space="0" w:color="auto"/>
              <w:bottom w:val="single" w:sz="4" w:space="0" w:color="auto"/>
              <w:right w:val="single" w:sz="4" w:space="0" w:color="auto"/>
            </w:tcBorders>
            <w:vAlign w:val="center"/>
          </w:tcPr>
          <w:p w14:paraId="75145E27" w14:textId="2B1F4F2C"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0,0025</w:t>
            </w:r>
          </w:p>
        </w:tc>
        <w:tc>
          <w:tcPr>
            <w:tcW w:w="1143" w:type="dxa"/>
            <w:tcBorders>
              <w:top w:val="single" w:sz="4" w:space="0" w:color="auto"/>
              <w:left w:val="single" w:sz="4" w:space="0" w:color="auto"/>
              <w:bottom w:val="single" w:sz="4" w:space="0" w:color="auto"/>
              <w:right w:val="single" w:sz="4" w:space="0" w:color="auto"/>
            </w:tcBorders>
            <w:vAlign w:val="center"/>
          </w:tcPr>
          <w:p w14:paraId="296CE665" w14:textId="7DC3650D"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143" w:type="dxa"/>
            <w:tcBorders>
              <w:top w:val="single" w:sz="4" w:space="0" w:color="auto"/>
              <w:left w:val="single" w:sz="4" w:space="0" w:color="auto"/>
              <w:bottom w:val="single" w:sz="4" w:space="0" w:color="auto"/>
              <w:right w:val="single" w:sz="4" w:space="0" w:color="auto"/>
            </w:tcBorders>
            <w:vAlign w:val="center"/>
          </w:tcPr>
          <w:p w14:paraId="51CF7DA4" w14:textId="11B77C76"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0,756</w:t>
            </w:r>
          </w:p>
        </w:tc>
        <w:tc>
          <w:tcPr>
            <w:tcW w:w="1107" w:type="dxa"/>
            <w:tcBorders>
              <w:top w:val="single" w:sz="4" w:space="0" w:color="auto"/>
              <w:left w:val="single" w:sz="4" w:space="0" w:color="auto"/>
              <w:bottom w:val="single" w:sz="4" w:space="0" w:color="auto"/>
              <w:right w:val="single" w:sz="4" w:space="0" w:color="auto"/>
            </w:tcBorders>
            <w:vAlign w:val="center"/>
          </w:tcPr>
          <w:p w14:paraId="2013EB53" w14:textId="445D53EE"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693" w:type="dxa"/>
            <w:tcBorders>
              <w:top w:val="single" w:sz="4" w:space="0" w:color="auto"/>
              <w:left w:val="single" w:sz="4" w:space="0" w:color="auto"/>
              <w:bottom w:val="single" w:sz="4" w:space="0" w:color="auto"/>
              <w:right w:val="single" w:sz="4" w:space="0" w:color="auto"/>
            </w:tcBorders>
          </w:tcPr>
          <w:p w14:paraId="37379476" w14:textId="43575B84" w:rsidR="00557332" w:rsidRPr="004E3C8E" w:rsidRDefault="003C111E" w:rsidP="00557332">
            <w:pPr>
              <w:jc w:val="center"/>
              <w:rPr>
                <w:rFonts w:asciiTheme="majorBidi" w:hAnsiTheme="majorBidi" w:cstheme="majorBidi"/>
                <w:sz w:val="22"/>
                <w:szCs w:val="22"/>
                <w:lang w:eastAsia="lt-LT"/>
              </w:rPr>
            </w:pPr>
            <w:r>
              <w:rPr>
                <w:rFonts w:asciiTheme="majorBidi" w:hAnsiTheme="majorBidi" w:cstheme="majorBidi"/>
                <w:sz w:val="22"/>
                <w:szCs w:val="22"/>
              </w:rPr>
              <w:t>85-90</w:t>
            </w:r>
          </w:p>
        </w:tc>
      </w:tr>
      <w:tr w:rsidR="00557332" w:rsidRPr="004E3C8E" w14:paraId="35A6FAD9" w14:textId="4C887115" w:rsidTr="00557332">
        <w:trPr>
          <w:gridAfter w:val="1"/>
          <w:wAfter w:w="22" w:type="dxa"/>
          <w:cantSplit/>
          <w:trHeight w:val="20"/>
        </w:trPr>
        <w:tc>
          <w:tcPr>
            <w:tcW w:w="785" w:type="dxa"/>
            <w:vMerge/>
            <w:tcBorders>
              <w:left w:val="single" w:sz="4" w:space="0" w:color="auto"/>
              <w:right w:val="single" w:sz="4" w:space="0" w:color="auto"/>
            </w:tcBorders>
            <w:vAlign w:val="center"/>
          </w:tcPr>
          <w:p w14:paraId="4C706C43" w14:textId="77777777" w:rsidR="00557332" w:rsidRPr="004E3C8E" w:rsidRDefault="00557332" w:rsidP="00557332">
            <w:pPr>
              <w:jc w:val="center"/>
              <w:rPr>
                <w:rFonts w:asciiTheme="majorBidi" w:hAnsiTheme="majorBidi" w:cstheme="majorBidi"/>
                <w:sz w:val="22"/>
                <w:szCs w:val="22"/>
                <w:lang w:eastAsia="lt-LT"/>
              </w:rPr>
            </w:pPr>
          </w:p>
        </w:tc>
        <w:tc>
          <w:tcPr>
            <w:tcW w:w="1937" w:type="dxa"/>
            <w:tcBorders>
              <w:top w:val="single" w:sz="4" w:space="0" w:color="auto"/>
              <w:left w:val="single" w:sz="4" w:space="0" w:color="auto"/>
              <w:bottom w:val="single" w:sz="4" w:space="0" w:color="auto"/>
              <w:right w:val="single" w:sz="4" w:space="0" w:color="auto"/>
            </w:tcBorders>
          </w:tcPr>
          <w:p w14:paraId="0FF62102" w14:textId="2D5FC82A"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Naftos produktai</w:t>
            </w:r>
          </w:p>
        </w:tc>
        <w:tc>
          <w:tcPr>
            <w:tcW w:w="1559" w:type="dxa"/>
            <w:tcBorders>
              <w:top w:val="single" w:sz="4" w:space="0" w:color="auto"/>
              <w:left w:val="single" w:sz="4" w:space="0" w:color="auto"/>
              <w:bottom w:val="single" w:sz="4" w:space="0" w:color="auto"/>
              <w:right w:val="single" w:sz="4" w:space="0" w:color="auto"/>
            </w:tcBorders>
            <w:vAlign w:val="center"/>
          </w:tcPr>
          <w:p w14:paraId="705CF4F5" w14:textId="2F5A46AF"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7</w:t>
            </w:r>
          </w:p>
        </w:tc>
        <w:tc>
          <w:tcPr>
            <w:tcW w:w="1559" w:type="dxa"/>
            <w:tcBorders>
              <w:top w:val="single" w:sz="4" w:space="0" w:color="auto"/>
              <w:left w:val="single" w:sz="4" w:space="0" w:color="auto"/>
              <w:bottom w:val="single" w:sz="4" w:space="0" w:color="auto"/>
              <w:right w:val="single" w:sz="4" w:space="0" w:color="auto"/>
            </w:tcBorders>
            <w:vAlign w:val="center"/>
          </w:tcPr>
          <w:p w14:paraId="392E53CA" w14:textId="690754F4"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41513EBB" w14:textId="679AACF8"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64E0574F" w14:textId="71DD2D97"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143" w:type="dxa"/>
            <w:tcBorders>
              <w:top w:val="single" w:sz="4" w:space="0" w:color="auto"/>
              <w:left w:val="single" w:sz="4" w:space="0" w:color="auto"/>
              <w:bottom w:val="single" w:sz="4" w:space="0" w:color="auto"/>
              <w:right w:val="single" w:sz="4" w:space="0" w:color="auto"/>
            </w:tcBorders>
            <w:vAlign w:val="center"/>
          </w:tcPr>
          <w:p w14:paraId="0D826791" w14:textId="6B2D0E01"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0,0004</w:t>
            </w:r>
          </w:p>
        </w:tc>
        <w:tc>
          <w:tcPr>
            <w:tcW w:w="1143" w:type="dxa"/>
            <w:tcBorders>
              <w:top w:val="single" w:sz="4" w:space="0" w:color="auto"/>
              <w:left w:val="single" w:sz="4" w:space="0" w:color="auto"/>
              <w:bottom w:val="single" w:sz="4" w:space="0" w:color="auto"/>
              <w:right w:val="single" w:sz="4" w:space="0" w:color="auto"/>
            </w:tcBorders>
            <w:vAlign w:val="center"/>
          </w:tcPr>
          <w:p w14:paraId="5ECBCE6F" w14:textId="4C08ADBD"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143" w:type="dxa"/>
            <w:tcBorders>
              <w:top w:val="single" w:sz="4" w:space="0" w:color="auto"/>
              <w:left w:val="single" w:sz="4" w:space="0" w:color="auto"/>
              <w:bottom w:val="single" w:sz="4" w:space="0" w:color="auto"/>
              <w:right w:val="single" w:sz="4" w:space="0" w:color="auto"/>
            </w:tcBorders>
            <w:vAlign w:val="center"/>
          </w:tcPr>
          <w:p w14:paraId="4BBB7155" w14:textId="472E772F"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0,126</w:t>
            </w:r>
          </w:p>
        </w:tc>
        <w:tc>
          <w:tcPr>
            <w:tcW w:w="1107" w:type="dxa"/>
            <w:tcBorders>
              <w:top w:val="single" w:sz="4" w:space="0" w:color="auto"/>
              <w:left w:val="single" w:sz="4" w:space="0" w:color="auto"/>
              <w:bottom w:val="single" w:sz="4" w:space="0" w:color="auto"/>
              <w:right w:val="single" w:sz="4" w:space="0" w:color="auto"/>
            </w:tcBorders>
            <w:vAlign w:val="center"/>
          </w:tcPr>
          <w:p w14:paraId="70F7B121" w14:textId="4B69AEE5"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693" w:type="dxa"/>
            <w:tcBorders>
              <w:top w:val="single" w:sz="4" w:space="0" w:color="auto"/>
              <w:left w:val="single" w:sz="4" w:space="0" w:color="auto"/>
              <w:bottom w:val="single" w:sz="4" w:space="0" w:color="auto"/>
              <w:right w:val="single" w:sz="4" w:space="0" w:color="auto"/>
            </w:tcBorders>
            <w:vAlign w:val="center"/>
          </w:tcPr>
          <w:p w14:paraId="6953245D" w14:textId="6A6047DF"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bCs/>
                <w:sz w:val="22"/>
                <w:szCs w:val="22"/>
              </w:rPr>
              <w:t>85-90</w:t>
            </w:r>
          </w:p>
        </w:tc>
      </w:tr>
      <w:tr w:rsidR="00557332" w:rsidRPr="004E3C8E" w14:paraId="660481AE" w14:textId="4468AAB5" w:rsidTr="00557332">
        <w:trPr>
          <w:gridAfter w:val="1"/>
          <w:wAfter w:w="22" w:type="dxa"/>
          <w:cantSplit/>
          <w:trHeight w:val="20"/>
        </w:trPr>
        <w:tc>
          <w:tcPr>
            <w:tcW w:w="785" w:type="dxa"/>
            <w:vMerge/>
            <w:tcBorders>
              <w:left w:val="single" w:sz="4" w:space="0" w:color="auto"/>
              <w:right w:val="single" w:sz="4" w:space="0" w:color="auto"/>
            </w:tcBorders>
            <w:vAlign w:val="center"/>
          </w:tcPr>
          <w:p w14:paraId="61F2225C" w14:textId="77777777" w:rsidR="00557332" w:rsidRPr="004E3C8E" w:rsidRDefault="00557332" w:rsidP="00557332">
            <w:pPr>
              <w:jc w:val="center"/>
              <w:rPr>
                <w:rFonts w:asciiTheme="majorBidi" w:hAnsiTheme="majorBidi" w:cstheme="majorBidi"/>
                <w:sz w:val="22"/>
                <w:szCs w:val="22"/>
                <w:lang w:eastAsia="lt-LT"/>
              </w:rPr>
            </w:pPr>
          </w:p>
        </w:tc>
        <w:tc>
          <w:tcPr>
            <w:tcW w:w="1937" w:type="dxa"/>
            <w:tcBorders>
              <w:top w:val="single" w:sz="4" w:space="0" w:color="auto"/>
              <w:left w:val="single" w:sz="4" w:space="0" w:color="auto"/>
              <w:bottom w:val="single" w:sz="4" w:space="0" w:color="auto"/>
              <w:right w:val="single" w:sz="4" w:space="0" w:color="auto"/>
            </w:tcBorders>
          </w:tcPr>
          <w:p w14:paraId="211D00DC" w14:textId="087F6569"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BDS</w:t>
            </w:r>
            <w:r w:rsidRPr="004E3C8E">
              <w:rPr>
                <w:rFonts w:asciiTheme="majorBidi" w:hAnsiTheme="majorBidi" w:cstheme="majorBidi"/>
                <w:sz w:val="22"/>
                <w:szCs w:val="22"/>
                <w:vertAlign w:val="subscript"/>
              </w:rPr>
              <w:t>7</w:t>
            </w:r>
          </w:p>
        </w:tc>
        <w:tc>
          <w:tcPr>
            <w:tcW w:w="1559" w:type="dxa"/>
            <w:tcBorders>
              <w:top w:val="single" w:sz="4" w:space="0" w:color="auto"/>
              <w:left w:val="single" w:sz="4" w:space="0" w:color="auto"/>
              <w:bottom w:val="single" w:sz="4" w:space="0" w:color="auto"/>
              <w:right w:val="single" w:sz="4" w:space="0" w:color="auto"/>
            </w:tcBorders>
            <w:vAlign w:val="center"/>
          </w:tcPr>
          <w:p w14:paraId="70B6BECD" w14:textId="4E54435C"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34</w:t>
            </w:r>
          </w:p>
        </w:tc>
        <w:tc>
          <w:tcPr>
            <w:tcW w:w="1559" w:type="dxa"/>
            <w:tcBorders>
              <w:top w:val="single" w:sz="4" w:space="0" w:color="auto"/>
              <w:left w:val="single" w:sz="4" w:space="0" w:color="auto"/>
              <w:bottom w:val="single" w:sz="4" w:space="0" w:color="auto"/>
              <w:right w:val="single" w:sz="4" w:space="0" w:color="auto"/>
            </w:tcBorders>
            <w:vAlign w:val="center"/>
          </w:tcPr>
          <w:p w14:paraId="2DC2B83C" w14:textId="5952FCCA"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22228FB8" w14:textId="33EAA33A"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23</w:t>
            </w:r>
          </w:p>
        </w:tc>
        <w:tc>
          <w:tcPr>
            <w:tcW w:w="1417" w:type="dxa"/>
            <w:tcBorders>
              <w:top w:val="single" w:sz="4" w:space="0" w:color="auto"/>
              <w:left w:val="single" w:sz="4" w:space="0" w:color="auto"/>
              <w:bottom w:val="single" w:sz="4" w:space="0" w:color="auto"/>
              <w:right w:val="single" w:sz="4" w:space="0" w:color="auto"/>
            </w:tcBorders>
            <w:vAlign w:val="center"/>
          </w:tcPr>
          <w:p w14:paraId="22F048FB" w14:textId="4D2AFC01"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143" w:type="dxa"/>
            <w:tcBorders>
              <w:top w:val="single" w:sz="4" w:space="0" w:color="auto"/>
              <w:left w:val="single" w:sz="4" w:space="0" w:color="auto"/>
              <w:bottom w:val="single" w:sz="4" w:space="0" w:color="auto"/>
              <w:right w:val="single" w:sz="4" w:space="0" w:color="auto"/>
            </w:tcBorders>
            <w:vAlign w:val="center"/>
          </w:tcPr>
          <w:p w14:paraId="772C956E" w14:textId="3A7F3BB4"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0,0019</w:t>
            </w:r>
          </w:p>
        </w:tc>
        <w:tc>
          <w:tcPr>
            <w:tcW w:w="1143" w:type="dxa"/>
            <w:tcBorders>
              <w:top w:val="single" w:sz="4" w:space="0" w:color="auto"/>
              <w:left w:val="single" w:sz="4" w:space="0" w:color="auto"/>
              <w:bottom w:val="single" w:sz="4" w:space="0" w:color="auto"/>
              <w:right w:val="single" w:sz="4" w:space="0" w:color="auto"/>
            </w:tcBorders>
            <w:vAlign w:val="center"/>
          </w:tcPr>
          <w:p w14:paraId="046D8B69" w14:textId="03FE1BFB"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143" w:type="dxa"/>
            <w:tcBorders>
              <w:top w:val="single" w:sz="4" w:space="0" w:color="auto"/>
              <w:left w:val="single" w:sz="4" w:space="0" w:color="auto"/>
              <w:bottom w:val="single" w:sz="4" w:space="0" w:color="auto"/>
              <w:right w:val="single" w:sz="4" w:space="0" w:color="auto"/>
            </w:tcBorders>
            <w:vAlign w:val="center"/>
          </w:tcPr>
          <w:p w14:paraId="7989E4BA" w14:textId="5C9F2861"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0,646</w:t>
            </w:r>
          </w:p>
        </w:tc>
        <w:tc>
          <w:tcPr>
            <w:tcW w:w="1107" w:type="dxa"/>
            <w:tcBorders>
              <w:top w:val="single" w:sz="4" w:space="0" w:color="auto"/>
              <w:left w:val="single" w:sz="4" w:space="0" w:color="auto"/>
              <w:bottom w:val="single" w:sz="4" w:space="0" w:color="auto"/>
              <w:right w:val="single" w:sz="4" w:space="0" w:color="auto"/>
            </w:tcBorders>
            <w:vAlign w:val="center"/>
          </w:tcPr>
          <w:p w14:paraId="3A18AC81" w14:textId="30677470"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693" w:type="dxa"/>
            <w:tcBorders>
              <w:top w:val="single" w:sz="4" w:space="0" w:color="auto"/>
              <w:left w:val="single" w:sz="4" w:space="0" w:color="auto"/>
              <w:bottom w:val="single" w:sz="4" w:space="0" w:color="auto"/>
              <w:right w:val="single" w:sz="4" w:space="0" w:color="auto"/>
            </w:tcBorders>
            <w:vAlign w:val="center"/>
          </w:tcPr>
          <w:p w14:paraId="5F9EB14B" w14:textId="6DA67DE3"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bCs/>
                <w:sz w:val="22"/>
                <w:szCs w:val="22"/>
              </w:rPr>
              <w:t>85-90</w:t>
            </w:r>
          </w:p>
        </w:tc>
      </w:tr>
      <w:tr w:rsidR="00557332" w:rsidRPr="004E3C8E" w14:paraId="665FACFA" w14:textId="6F4FD3DB" w:rsidTr="00557332">
        <w:trPr>
          <w:gridAfter w:val="1"/>
          <w:wAfter w:w="22" w:type="dxa"/>
          <w:cantSplit/>
          <w:trHeight w:val="20"/>
        </w:trPr>
        <w:tc>
          <w:tcPr>
            <w:tcW w:w="785" w:type="dxa"/>
            <w:vMerge/>
            <w:tcBorders>
              <w:left w:val="single" w:sz="4" w:space="0" w:color="auto"/>
              <w:right w:val="single" w:sz="4" w:space="0" w:color="auto"/>
            </w:tcBorders>
          </w:tcPr>
          <w:p w14:paraId="55EFDE94" w14:textId="77777777" w:rsidR="00557332" w:rsidRPr="004E3C8E" w:rsidRDefault="00557332" w:rsidP="00557332">
            <w:pPr>
              <w:rPr>
                <w:rFonts w:asciiTheme="majorBidi" w:hAnsiTheme="majorBidi" w:cstheme="majorBidi"/>
                <w:sz w:val="22"/>
                <w:szCs w:val="22"/>
                <w:lang w:eastAsia="lt-LT"/>
              </w:rPr>
            </w:pPr>
          </w:p>
        </w:tc>
        <w:tc>
          <w:tcPr>
            <w:tcW w:w="1937" w:type="dxa"/>
            <w:tcBorders>
              <w:top w:val="single" w:sz="4" w:space="0" w:color="auto"/>
              <w:left w:val="single" w:sz="4" w:space="0" w:color="auto"/>
              <w:bottom w:val="single" w:sz="4" w:space="0" w:color="auto"/>
              <w:right w:val="single" w:sz="4" w:space="0" w:color="auto"/>
            </w:tcBorders>
          </w:tcPr>
          <w:p w14:paraId="6E3AC2F5" w14:textId="0FF359AB"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Chloridai</w:t>
            </w:r>
          </w:p>
        </w:tc>
        <w:tc>
          <w:tcPr>
            <w:tcW w:w="1559" w:type="dxa"/>
            <w:tcBorders>
              <w:top w:val="single" w:sz="4" w:space="0" w:color="auto"/>
              <w:left w:val="single" w:sz="4" w:space="0" w:color="auto"/>
              <w:bottom w:val="single" w:sz="4" w:space="0" w:color="auto"/>
              <w:right w:val="single" w:sz="4" w:space="0" w:color="auto"/>
            </w:tcBorders>
          </w:tcPr>
          <w:p w14:paraId="5F56201F" w14:textId="18AD0400"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500</w:t>
            </w:r>
          </w:p>
        </w:tc>
        <w:tc>
          <w:tcPr>
            <w:tcW w:w="1559" w:type="dxa"/>
            <w:tcBorders>
              <w:top w:val="single" w:sz="4" w:space="0" w:color="auto"/>
              <w:left w:val="single" w:sz="4" w:space="0" w:color="auto"/>
              <w:bottom w:val="single" w:sz="4" w:space="0" w:color="auto"/>
              <w:right w:val="single" w:sz="4" w:space="0" w:color="auto"/>
            </w:tcBorders>
          </w:tcPr>
          <w:p w14:paraId="061B2D7E" w14:textId="5FB8BDA7"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418" w:type="dxa"/>
            <w:tcBorders>
              <w:top w:val="single" w:sz="4" w:space="0" w:color="auto"/>
              <w:left w:val="single" w:sz="4" w:space="0" w:color="auto"/>
              <w:bottom w:val="single" w:sz="4" w:space="0" w:color="auto"/>
              <w:right w:val="single" w:sz="4" w:space="0" w:color="auto"/>
            </w:tcBorders>
          </w:tcPr>
          <w:p w14:paraId="5BACE149" w14:textId="4B84A895"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1000</w:t>
            </w:r>
          </w:p>
        </w:tc>
        <w:tc>
          <w:tcPr>
            <w:tcW w:w="1417" w:type="dxa"/>
            <w:tcBorders>
              <w:top w:val="single" w:sz="4" w:space="0" w:color="auto"/>
              <w:left w:val="single" w:sz="4" w:space="0" w:color="auto"/>
              <w:bottom w:val="single" w:sz="4" w:space="0" w:color="auto"/>
              <w:right w:val="single" w:sz="4" w:space="0" w:color="auto"/>
            </w:tcBorders>
          </w:tcPr>
          <w:p w14:paraId="124B954C" w14:textId="05129FD6"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143" w:type="dxa"/>
            <w:tcBorders>
              <w:top w:val="single" w:sz="4" w:space="0" w:color="auto"/>
              <w:left w:val="single" w:sz="4" w:space="0" w:color="auto"/>
              <w:bottom w:val="single" w:sz="4" w:space="0" w:color="auto"/>
              <w:right w:val="single" w:sz="4" w:space="0" w:color="auto"/>
            </w:tcBorders>
          </w:tcPr>
          <w:p w14:paraId="78AB4E09" w14:textId="3E2249DF"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0,0443</w:t>
            </w:r>
          </w:p>
        </w:tc>
        <w:tc>
          <w:tcPr>
            <w:tcW w:w="1143" w:type="dxa"/>
            <w:tcBorders>
              <w:top w:val="single" w:sz="4" w:space="0" w:color="auto"/>
              <w:left w:val="single" w:sz="4" w:space="0" w:color="auto"/>
              <w:bottom w:val="single" w:sz="4" w:space="0" w:color="auto"/>
              <w:right w:val="single" w:sz="4" w:space="0" w:color="auto"/>
            </w:tcBorders>
          </w:tcPr>
          <w:p w14:paraId="5EDDAFC5" w14:textId="46842A60"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143" w:type="dxa"/>
            <w:tcBorders>
              <w:top w:val="single" w:sz="4" w:space="0" w:color="auto"/>
              <w:left w:val="single" w:sz="4" w:space="0" w:color="auto"/>
              <w:bottom w:val="single" w:sz="4" w:space="0" w:color="auto"/>
              <w:right w:val="single" w:sz="4" w:space="0" w:color="auto"/>
            </w:tcBorders>
          </w:tcPr>
          <w:p w14:paraId="79AD062F" w14:textId="60DCF710"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16,1852</w:t>
            </w:r>
          </w:p>
        </w:tc>
        <w:tc>
          <w:tcPr>
            <w:tcW w:w="1107" w:type="dxa"/>
            <w:tcBorders>
              <w:top w:val="single" w:sz="4" w:space="0" w:color="auto"/>
              <w:left w:val="single" w:sz="4" w:space="0" w:color="auto"/>
              <w:bottom w:val="single" w:sz="4" w:space="0" w:color="auto"/>
              <w:right w:val="single" w:sz="4" w:space="0" w:color="auto"/>
            </w:tcBorders>
          </w:tcPr>
          <w:p w14:paraId="7DD32F4F" w14:textId="0BEAC016"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693" w:type="dxa"/>
            <w:tcBorders>
              <w:top w:val="single" w:sz="4" w:space="0" w:color="auto"/>
              <w:left w:val="single" w:sz="4" w:space="0" w:color="auto"/>
              <w:bottom w:val="single" w:sz="4" w:space="0" w:color="auto"/>
              <w:right w:val="single" w:sz="4" w:space="0" w:color="auto"/>
            </w:tcBorders>
            <w:vAlign w:val="center"/>
          </w:tcPr>
          <w:p w14:paraId="29CADBD1" w14:textId="3B27670B"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trike/>
                <w:sz w:val="22"/>
                <w:szCs w:val="22"/>
              </w:rPr>
              <w:t>-</w:t>
            </w:r>
          </w:p>
        </w:tc>
      </w:tr>
      <w:tr w:rsidR="00557332" w:rsidRPr="004E3C8E" w14:paraId="2ECEB1CB" w14:textId="77777777" w:rsidTr="00557332">
        <w:trPr>
          <w:gridAfter w:val="1"/>
          <w:wAfter w:w="22" w:type="dxa"/>
          <w:cantSplit/>
          <w:trHeight w:val="20"/>
        </w:trPr>
        <w:tc>
          <w:tcPr>
            <w:tcW w:w="785" w:type="dxa"/>
            <w:vMerge/>
            <w:tcBorders>
              <w:left w:val="single" w:sz="4" w:space="0" w:color="auto"/>
              <w:bottom w:val="single" w:sz="4" w:space="0" w:color="auto"/>
              <w:right w:val="single" w:sz="4" w:space="0" w:color="auto"/>
            </w:tcBorders>
          </w:tcPr>
          <w:p w14:paraId="00B110BA" w14:textId="77777777" w:rsidR="00557332" w:rsidRPr="004E3C8E" w:rsidRDefault="00557332" w:rsidP="00557332">
            <w:pPr>
              <w:rPr>
                <w:rFonts w:asciiTheme="majorBidi" w:hAnsiTheme="majorBidi" w:cstheme="majorBidi"/>
                <w:sz w:val="22"/>
                <w:szCs w:val="22"/>
                <w:lang w:eastAsia="lt-LT"/>
              </w:rPr>
            </w:pPr>
          </w:p>
        </w:tc>
        <w:tc>
          <w:tcPr>
            <w:tcW w:w="1937" w:type="dxa"/>
            <w:tcBorders>
              <w:top w:val="single" w:sz="4" w:space="0" w:color="auto"/>
              <w:left w:val="single" w:sz="4" w:space="0" w:color="auto"/>
              <w:bottom w:val="single" w:sz="4" w:space="0" w:color="auto"/>
              <w:right w:val="single" w:sz="4" w:space="0" w:color="auto"/>
            </w:tcBorders>
          </w:tcPr>
          <w:p w14:paraId="23DB5F74" w14:textId="4A87846C"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Sulfatai</w:t>
            </w:r>
          </w:p>
        </w:tc>
        <w:tc>
          <w:tcPr>
            <w:tcW w:w="1559" w:type="dxa"/>
            <w:tcBorders>
              <w:top w:val="single" w:sz="4" w:space="0" w:color="auto"/>
              <w:left w:val="single" w:sz="4" w:space="0" w:color="auto"/>
              <w:bottom w:val="single" w:sz="4" w:space="0" w:color="auto"/>
              <w:right w:val="single" w:sz="4" w:space="0" w:color="auto"/>
            </w:tcBorders>
          </w:tcPr>
          <w:p w14:paraId="31E99B3E" w14:textId="6A8A3470"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200</w:t>
            </w:r>
          </w:p>
        </w:tc>
        <w:tc>
          <w:tcPr>
            <w:tcW w:w="1559" w:type="dxa"/>
            <w:tcBorders>
              <w:top w:val="single" w:sz="4" w:space="0" w:color="auto"/>
              <w:left w:val="single" w:sz="4" w:space="0" w:color="auto"/>
              <w:bottom w:val="single" w:sz="4" w:space="0" w:color="auto"/>
              <w:right w:val="single" w:sz="4" w:space="0" w:color="auto"/>
            </w:tcBorders>
          </w:tcPr>
          <w:p w14:paraId="69F55E0B" w14:textId="4D509B90" w:rsidR="00557332" w:rsidRPr="004E3C8E" w:rsidRDefault="00AC71B3" w:rsidP="00557332">
            <w:pPr>
              <w:jc w:val="center"/>
              <w:rPr>
                <w:rFonts w:asciiTheme="majorBidi" w:hAnsiTheme="majorBidi" w:cstheme="majorBidi"/>
                <w:sz w:val="22"/>
                <w:szCs w:val="22"/>
              </w:rPr>
            </w:pPr>
            <w:r w:rsidRPr="004E3C8E">
              <w:rPr>
                <w:rFonts w:asciiTheme="majorBidi" w:hAnsiTheme="majorBidi" w:cstheme="majorBidi"/>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0525BD41" w14:textId="3B444507"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300</w:t>
            </w:r>
          </w:p>
        </w:tc>
        <w:tc>
          <w:tcPr>
            <w:tcW w:w="1417" w:type="dxa"/>
            <w:tcBorders>
              <w:top w:val="single" w:sz="4" w:space="0" w:color="auto"/>
              <w:left w:val="single" w:sz="4" w:space="0" w:color="auto"/>
              <w:bottom w:val="single" w:sz="4" w:space="0" w:color="auto"/>
              <w:right w:val="single" w:sz="4" w:space="0" w:color="auto"/>
            </w:tcBorders>
          </w:tcPr>
          <w:p w14:paraId="13DA1BF7" w14:textId="368A96AE" w:rsidR="00557332" w:rsidRPr="004E3C8E" w:rsidRDefault="00AC71B3" w:rsidP="00557332">
            <w:pPr>
              <w:jc w:val="center"/>
              <w:rPr>
                <w:rFonts w:asciiTheme="majorBidi" w:hAnsiTheme="majorBidi" w:cstheme="majorBidi"/>
                <w:sz w:val="22"/>
                <w:szCs w:val="22"/>
              </w:rPr>
            </w:pPr>
            <w:r w:rsidRPr="004E3C8E">
              <w:rPr>
                <w:rFonts w:asciiTheme="majorBidi" w:hAnsiTheme="majorBidi" w:cstheme="majorBidi"/>
                <w:sz w:val="22"/>
                <w:szCs w:val="22"/>
              </w:rPr>
              <w:t>-</w:t>
            </w:r>
          </w:p>
        </w:tc>
        <w:tc>
          <w:tcPr>
            <w:tcW w:w="1143" w:type="dxa"/>
            <w:tcBorders>
              <w:top w:val="single" w:sz="4" w:space="0" w:color="auto"/>
              <w:left w:val="single" w:sz="4" w:space="0" w:color="auto"/>
              <w:bottom w:val="single" w:sz="4" w:space="0" w:color="auto"/>
              <w:right w:val="single" w:sz="4" w:space="0" w:color="auto"/>
            </w:tcBorders>
          </w:tcPr>
          <w:p w14:paraId="316F92CC" w14:textId="4478D5EA"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0,0133</w:t>
            </w:r>
          </w:p>
        </w:tc>
        <w:tc>
          <w:tcPr>
            <w:tcW w:w="1143" w:type="dxa"/>
            <w:tcBorders>
              <w:top w:val="single" w:sz="4" w:space="0" w:color="auto"/>
              <w:left w:val="single" w:sz="4" w:space="0" w:color="auto"/>
              <w:bottom w:val="single" w:sz="4" w:space="0" w:color="auto"/>
              <w:right w:val="single" w:sz="4" w:space="0" w:color="auto"/>
            </w:tcBorders>
          </w:tcPr>
          <w:p w14:paraId="205F5B34" w14:textId="575A7592" w:rsidR="00557332" w:rsidRPr="004E3C8E" w:rsidRDefault="00AC71B3" w:rsidP="00557332">
            <w:pPr>
              <w:jc w:val="center"/>
              <w:rPr>
                <w:rFonts w:asciiTheme="majorBidi" w:hAnsiTheme="majorBidi" w:cstheme="majorBidi"/>
                <w:sz w:val="22"/>
                <w:szCs w:val="22"/>
              </w:rPr>
            </w:pPr>
            <w:r w:rsidRPr="004E3C8E">
              <w:rPr>
                <w:rFonts w:asciiTheme="majorBidi" w:hAnsiTheme="majorBidi" w:cstheme="majorBidi"/>
                <w:sz w:val="22"/>
                <w:szCs w:val="22"/>
              </w:rPr>
              <w:t>-</w:t>
            </w:r>
          </w:p>
        </w:tc>
        <w:tc>
          <w:tcPr>
            <w:tcW w:w="1143" w:type="dxa"/>
            <w:tcBorders>
              <w:top w:val="single" w:sz="4" w:space="0" w:color="auto"/>
              <w:left w:val="single" w:sz="4" w:space="0" w:color="auto"/>
              <w:bottom w:val="single" w:sz="4" w:space="0" w:color="auto"/>
              <w:right w:val="single" w:sz="4" w:space="0" w:color="auto"/>
            </w:tcBorders>
          </w:tcPr>
          <w:p w14:paraId="053A8B1F" w14:textId="17FF1B40"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4,8562</w:t>
            </w:r>
          </w:p>
        </w:tc>
        <w:tc>
          <w:tcPr>
            <w:tcW w:w="1107" w:type="dxa"/>
            <w:tcBorders>
              <w:top w:val="single" w:sz="4" w:space="0" w:color="auto"/>
              <w:left w:val="single" w:sz="4" w:space="0" w:color="auto"/>
              <w:bottom w:val="single" w:sz="4" w:space="0" w:color="auto"/>
              <w:right w:val="single" w:sz="4" w:space="0" w:color="auto"/>
            </w:tcBorders>
          </w:tcPr>
          <w:p w14:paraId="31F7E4B4" w14:textId="47D7C5D6" w:rsidR="00557332" w:rsidRPr="004E3C8E" w:rsidRDefault="00AC71B3" w:rsidP="00557332">
            <w:pPr>
              <w:jc w:val="center"/>
              <w:rPr>
                <w:rFonts w:asciiTheme="majorBidi" w:hAnsiTheme="majorBidi" w:cstheme="majorBidi"/>
                <w:sz w:val="22"/>
                <w:szCs w:val="22"/>
              </w:rPr>
            </w:pPr>
            <w:r w:rsidRPr="004E3C8E">
              <w:rPr>
                <w:rFonts w:asciiTheme="majorBidi" w:hAnsiTheme="majorBidi" w:cstheme="majorBidi"/>
                <w:sz w:val="22"/>
                <w:szCs w:val="22"/>
              </w:rPr>
              <w:t>-</w:t>
            </w:r>
          </w:p>
        </w:tc>
        <w:tc>
          <w:tcPr>
            <w:tcW w:w="1693" w:type="dxa"/>
            <w:tcBorders>
              <w:top w:val="single" w:sz="4" w:space="0" w:color="auto"/>
              <w:left w:val="single" w:sz="4" w:space="0" w:color="auto"/>
              <w:bottom w:val="single" w:sz="4" w:space="0" w:color="auto"/>
              <w:right w:val="single" w:sz="4" w:space="0" w:color="auto"/>
            </w:tcBorders>
          </w:tcPr>
          <w:p w14:paraId="0E0D88F6" w14:textId="778B0DD1"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85-90</w:t>
            </w:r>
          </w:p>
        </w:tc>
      </w:tr>
    </w:tbl>
    <w:p w14:paraId="29C3EA1E" w14:textId="77777777" w:rsidR="007C75D8" w:rsidRPr="004E3C8E" w:rsidRDefault="007C75D8">
      <w:pPr>
        <w:jc w:val="both"/>
        <w:rPr>
          <w:rFonts w:asciiTheme="majorBidi" w:hAnsiTheme="majorBidi" w:cstheme="majorBidi"/>
          <w:sz w:val="22"/>
          <w:szCs w:val="22"/>
          <w:lang w:eastAsia="lt-LT"/>
        </w:rPr>
      </w:pPr>
    </w:p>
    <w:p w14:paraId="5555352A" w14:textId="2599B3DB" w:rsidR="006D4982" w:rsidRPr="00D43824" w:rsidRDefault="00D27C22" w:rsidP="006D4982">
      <w:pPr>
        <w:ind w:firstLine="567"/>
        <w:jc w:val="both"/>
        <w:rPr>
          <w:rFonts w:asciiTheme="majorBidi" w:hAnsiTheme="majorBidi" w:cstheme="majorBidi"/>
          <w:sz w:val="22"/>
          <w:szCs w:val="22"/>
          <w:lang w:eastAsia="lt-LT"/>
        </w:rPr>
      </w:pPr>
      <w:r w:rsidRPr="00D43824">
        <w:rPr>
          <w:rFonts w:asciiTheme="majorBidi" w:hAnsiTheme="majorBidi" w:cstheme="majorBidi"/>
          <w:sz w:val="22"/>
          <w:szCs w:val="22"/>
          <w:lang w:eastAsia="lt-LT"/>
        </w:rPr>
        <w:t xml:space="preserve">11. Dirvožemio apsauga. Reikalavimai, kuriais siekiama užkirsti kelią teršalų išleidimui į dirvožemį. </w:t>
      </w:r>
    </w:p>
    <w:p w14:paraId="14958E5C" w14:textId="77777777" w:rsidR="006B2EF7" w:rsidRPr="006B2EF7" w:rsidRDefault="006B2EF7" w:rsidP="006D4982">
      <w:pPr>
        <w:ind w:firstLine="567"/>
        <w:jc w:val="both"/>
        <w:rPr>
          <w:rFonts w:asciiTheme="majorBidi" w:hAnsiTheme="majorBidi" w:cstheme="majorBidi"/>
          <w:b/>
          <w:bCs/>
          <w:sz w:val="22"/>
          <w:szCs w:val="22"/>
          <w:lang w:eastAsia="lt-LT"/>
        </w:rPr>
      </w:pPr>
    </w:p>
    <w:p w14:paraId="7DB988E7" w14:textId="77777777" w:rsidR="001160E2" w:rsidRDefault="006D4982" w:rsidP="001160E2">
      <w:pPr>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Reikalavimai teršalų išleidimui į dirvožemį nenustatomi.</w:t>
      </w:r>
    </w:p>
    <w:p w14:paraId="62E47733" w14:textId="5DA428AE" w:rsidR="00444DD9" w:rsidRPr="001160E2" w:rsidRDefault="00444DD9" w:rsidP="001160E2">
      <w:pPr>
        <w:ind w:firstLine="567"/>
        <w:jc w:val="both"/>
        <w:rPr>
          <w:rFonts w:asciiTheme="majorBidi" w:hAnsiTheme="majorBidi" w:cstheme="majorBidi"/>
          <w:sz w:val="22"/>
          <w:szCs w:val="22"/>
          <w:lang w:eastAsia="lt-LT"/>
        </w:rPr>
      </w:pPr>
      <w:r>
        <w:rPr>
          <w:rStyle w:val="normaltextrun"/>
          <w:sz w:val="22"/>
          <w:szCs w:val="22"/>
        </w:rPr>
        <w:t>Eksploatuojant jėgainės pastatus ir įrenginius bei jiems dirbant normaliu eksploatacijos režimu, poveikis dirvožemiui ir</w:t>
      </w:r>
      <w:r>
        <w:rPr>
          <w:rStyle w:val="normaltextrun"/>
          <w:rFonts w:ascii="Segoe UI" w:hAnsi="Segoe UI" w:cs="Segoe UI"/>
          <w:sz w:val="22"/>
          <w:szCs w:val="22"/>
        </w:rPr>
        <w:t xml:space="preserve"> žemės gelmėms </w:t>
      </w:r>
      <w:r>
        <w:rPr>
          <w:rStyle w:val="normaltextrun"/>
          <w:sz w:val="22"/>
          <w:szCs w:val="22"/>
        </w:rPr>
        <w:t>mažai tikėtinas, nes jėgainėje įrengtos reikalingos apsaugos priemonės nuo pavojingų medžiagų patekimo į dirvožemį bei gruntinį vandenį:</w:t>
      </w:r>
      <w:r>
        <w:rPr>
          <w:rStyle w:val="eop"/>
          <w:sz w:val="22"/>
          <w:szCs w:val="22"/>
        </w:rPr>
        <w:t> </w:t>
      </w:r>
    </w:p>
    <w:p w14:paraId="71BDBCA9" w14:textId="77777777" w:rsidR="00444DD9" w:rsidRDefault="00444DD9" w:rsidP="00444DD9">
      <w:pPr>
        <w:pStyle w:val="paragraph"/>
        <w:numPr>
          <w:ilvl w:val="0"/>
          <w:numId w:val="36"/>
        </w:numPr>
        <w:spacing w:before="0" w:beforeAutospacing="0" w:after="0" w:afterAutospacing="0"/>
        <w:ind w:left="1080" w:firstLine="0"/>
        <w:jc w:val="both"/>
        <w:textAlignment w:val="baseline"/>
        <w:rPr>
          <w:sz w:val="22"/>
          <w:szCs w:val="22"/>
        </w:rPr>
      </w:pPr>
      <w:r>
        <w:rPr>
          <w:rStyle w:val="normaltextrun"/>
          <w:sz w:val="22"/>
          <w:szCs w:val="22"/>
        </w:rPr>
        <w:t>aplink visus jėgainės pastatus ir aikšteles danga yra asfaltuota arba grysta kieta danga;</w:t>
      </w:r>
      <w:r>
        <w:rPr>
          <w:rStyle w:val="eop"/>
          <w:sz w:val="22"/>
          <w:szCs w:val="22"/>
        </w:rPr>
        <w:t> </w:t>
      </w:r>
    </w:p>
    <w:p w14:paraId="16FB9722" w14:textId="77777777" w:rsidR="00444DD9" w:rsidRDefault="00444DD9" w:rsidP="00444DD9">
      <w:pPr>
        <w:pStyle w:val="paragraph"/>
        <w:numPr>
          <w:ilvl w:val="0"/>
          <w:numId w:val="37"/>
        </w:numPr>
        <w:spacing w:before="0" w:beforeAutospacing="0" w:after="0" w:afterAutospacing="0"/>
        <w:ind w:left="1080" w:firstLine="0"/>
        <w:jc w:val="both"/>
        <w:textAlignment w:val="baseline"/>
        <w:rPr>
          <w:sz w:val="22"/>
          <w:szCs w:val="22"/>
        </w:rPr>
      </w:pPr>
      <w:r>
        <w:rPr>
          <w:rStyle w:val="normaltextrun"/>
          <w:sz w:val="22"/>
          <w:szCs w:val="22"/>
        </w:rPr>
        <w:t>jėgainės teritorijoje paviršinės nuotekos surenkamos ir prieš išleidžiamos į tinklus yra išvalomos valymo įrenginių;</w:t>
      </w:r>
      <w:r>
        <w:rPr>
          <w:rStyle w:val="eop"/>
          <w:sz w:val="22"/>
          <w:szCs w:val="22"/>
        </w:rPr>
        <w:t> </w:t>
      </w:r>
    </w:p>
    <w:p w14:paraId="4CE1B104" w14:textId="77777777" w:rsidR="00444DD9" w:rsidRDefault="00444DD9" w:rsidP="00444DD9">
      <w:pPr>
        <w:pStyle w:val="paragraph"/>
        <w:numPr>
          <w:ilvl w:val="0"/>
          <w:numId w:val="37"/>
        </w:numPr>
        <w:spacing w:before="0" w:beforeAutospacing="0" w:after="0" w:afterAutospacing="0"/>
        <w:ind w:left="1080" w:firstLine="0"/>
        <w:jc w:val="both"/>
        <w:textAlignment w:val="baseline"/>
        <w:rPr>
          <w:sz w:val="22"/>
          <w:szCs w:val="22"/>
        </w:rPr>
      </w:pPr>
      <w:r>
        <w:rPr>
          <w:rStyle w:val="normaltextrun"/>
          <w:sz w:val="22"/>
          <w:szCs w:val="22"/>
        </w:rPr>
        <w:t>kuras (nepavojingosios komunalinės po antrinio rūšiavimo ir nepavojingosios pramoninės atliekos) yra laikomos vandeniui nelaidžiose patalpose – kuro bunkeryje;</w:t>
      </w:r>
      <w:r>
        <w:rPr>
          <w:rStyle w:val="eop"/>
          <w:sz w:val="22"/>
          <w:szCs w:val="22"/>
        </w:rPr>
        <w:t> </w:t>
      </w:r>
    </w:p>
    <w:p w14:paraId="0D02A25A" w14:textId="77777777" w:rsidR="001160E2" w:rsidRDefault="00444DD9" w:rsidP="001160E2">
      <w:pPr>
        <w:pStyle w:val="paragraph"/>
        <w:numPr>
          <w:ilvl w:val="0"/>
          <w:numId w:val="37"/>
        </w:numPr>
        <w:spacing w:before="0" w:beforeAutospacing="0" w:after="0" w:afterAutospacing="0"/>
        <w:ind w:left="1080" w:firstLine="0"/>
        <w:jc w:val="both"/>
        <w:textAlignment w:val="baseline"/>
        <w:rPr>
          <w:sz w:val="22"/>
          <w:szCs w:val="22"/>
        </w:rPr>
      </w:pPr>
      <w:r>
        <w:rPr>
          <w:rStyle w:val="normaltextrun"/>
          <w:sz w:val="22"/>
          <w:szCs w:val="22"/>
        </w:rPr>
        <w:t>jėgainėje yra įdiegta dūmų valymo sistema, kuri efektyviai išvalo ir užtikrina išmetamų dūmų oro kokybę, taip apsaugant ir šalia esantį dirvožemį;</w:t>
      </w:r>
      <w:r>
        <w:rPr>
          <w:rStyle w:val="eop"/>
          <w:sz w:val="22"/>
          <w:szCs w:val="22"/>
        </w:rPr>
        <w:t> </w:t>
      </w:r>
    </w:p>
    <w:p w14:paraId="768E6103" w14:textId="403359A3" w:rsidR="00444DD9" w:rsidRPr="001160E2" w:rsidRDefault="00444DD9" w:rsidP="001160E2">
      <w:pPr>
        <w:pStyle w:val="paragraph"/>
        <w:numPr>
          <w:ilvl w:val="0"/>
          <w:numId w:val="37"/>
        </w:numPr>
        <w:spacing w:before="0" w:beforeAutospacing="0" w:after="0" w:afterAutospacing="0"/>
        <w:ind w:left="1080" w:firstLine="0"/>
        <w:jc w:val="both"/>
        <w:textAlignment w:val="baseline"/>
        <w:rPr>
          <w:sz w:val="22"/>
          <w:szCs w:val="22"/>
        </w:rPr>
      </w:pPr>
      <w:r w:rsidRPr="001160E2">
        <w:rPr>
          <w:rStyle w:val="normaltextrun"/>
          <w:sz w:val="22"/>
          <w:szCs w:val="22"/>
        </w:rPr>
        <w:t xml:space="preserve">dirvožemiui ir gruntiniam vandeniui vykdomas monitoringas. </w:t>
      </w:r>
    </w:p>
    <w:p w14:paraId="7B9489EC" w14:textId="77777777" w:rsidR="007C75D8" w:rsidRPr="004E3C8E" w:rsidRDefault="007C75D8">
      <w:pPr>
        <w:jc w:val="both"/>
        <w:rPr>
          <w:rFonts w:asciiTheme="majorBidi" w:hAnsiTheme="majorBidi" w:cstheme="majorBidi"/>
          <w:sz w:val="22"/>
          <w:szCs w:val="22"/>
          <w:highlight w:val="yellow"/>
          <w:lang w:eastAsia="lt-LT"/>
        </w:rPr>
      </w:pPr>
    </w:p>
    <w:p w14:paraId="40E56AAB" w14:textId="48832E6F" w:rsidR="007C75D8" w:rsidRPr="00D43824" w:rsidRDefault="00D27C22">
      <w:pPr>
        <w:suppressAutoHyphens/>
        <w:ind w:firstLine="567"/>
        <w:jc w:val="both"/>
        <w:textAlignment w:val="baseline"/>
        <w:rPr>
          <w:rFonts w:asciiTheme="majorBidi" w:hAnsiTheme="majorBidi" w:cstheme="majorBidi"/>
          <w:color w:val="000000"/>
          <w:sz w:val="22"/>
          <w:szCs w:val="22"/>
          <w:lang w:eastAsia="lt-LT"/>
        </w:rPr>
      </w:pPr>
      <w:r w:rsidRPr="00D43824">
        <w:rPr>
          <w:rFonts w:asciiTheme="majorBidi" w:hAnsiTheme="majorBidi" w:cstheme="majorBidi"/>
          <w:color w:val="000000"/>
          <w:sz w:val="22"/>
          <w:szCs w:val="22"/>
          <w:lang w:eastAsia="lt-LT"/>
        </w:rPr>
        <w:t>12. Atliekų susidarymas. Įmonėje susidarančios atliekos (pavadinimas, kodas)</w:t>
      </w:r>
    </w:p>
    <w:p w14:paraId="6B9933B2" w14:textId="77777777" w:rsidR="006B2EF7" w:rsidRPr="006B2EF7" w:rsidRDefault="006B2EF7">
      <w:pPr>
        <w:suppressAutoHyphens/>
        <w:ind w:firstLine="567"/>
        <w:jc w:val="both"/>
        <w:textAlignment w:val="baseline"/>
        <w:rPr>
          <w:rFonts w:asciiTheme="majorBidi" w:hAnsiTheme="majorBidi" w:cstheme="majorBidi"/>
          <w:b/>
          <w:bCs/>
          <w:color w:val="000000"/>
          <w:sz w:val="22"/>
          <w:szCs w:val="22"/>
          <w:lang w:eastAsia="lt-LT"/>
        </w:rPr>
      </w:pPr>
    </w:p>
    <w:p w14:paraId="319DD8CA" w14:textId="7FBBF7DB" w:rsidR="00211CCA" w:rsidRDefault="00211CCA" w:rsidP="001160E2">
      <w:pPr>
        <w:pStyle w:val="paragraph"/>
        <w:spacing w:before="0" w:beforeAutospacing="0" w:after="0" w:afterAutospacing="0"/>
        <w:ind w:firstLine="567"/>
        <w:jc w:val="both"/>
        <w:textAlignment w:val="baseline"/>
        <w:rPr>
          <w:sz w:val="22"/>
          <w:szCs w:val="22"/>
        </w:rPr>
      </w:pPr>
      <w:r>
        <w:rPr>
          <w:rStyle w:val="normaltextrun"/>
          <w:sz w:val="22"/>
          <w:szCs w:val="22"/>
        </w:rPr>
        <w:t>Kauno kogeneracinės jėgainės eksploatacijos metu susidaro pavojingos ir nepavojingos atliekos. Susidariusios pavojingos atliekos bus objekte sandėliuojamos ne ilgiau nei šešis mėnesius, o nepavojingos – ne ilgiau nei vienerius metus iki jų perdavimo licencijuotiems atliekų tvarkymo įmonėms.</w:t>
      </w:r>
      <w:r>
        <w:rPr>
          <w:rStyle w:val="eop"/>
          <w:sz w:val="22"/>
          <w:szCs w:val="22"/>
        </w:rPr>
        <w:t> </w:t>
      </w:r>
    </w:p>
    <w:p w14:paraId="0F928431" w14:textId="77777777" w:rsidR="00211CCA" w:rsidRDefault="00211CCA" w:rsidP="00211CCA">
      <w:pPr>
        <w:pStyle w:val="paragraph"/>
        <w:spacing w:before="0" w:beforeAutospacing="0" w:after="0" w:afterAutospacing="0"/>
        <w:jc w:val="both"/>
        <w:textAlignment w:val="baseline"/>
        <w:rPr>
          <w:sz w:val="22"/>
          <w:szCs w:val="22"/>
        </w:rPr>
      </w:pPr>
      <w:r>
        <w:rPr>
          <w:rStyle w:val="normaltextrun"/>
          <w:sz w:val="22"/>
          <w:szCs w:val="22"/>
        </w:rPr>
        <w:t>Atliekų susidarymą galima išskirti pagal atskirus technologinius procesus:</w:t>
      </w:r>
      <w:r>
        <w:rPr>
          <w:rStyle w:val="eop"/>
          <w:sz w:val="22"/>
          <w:szCs w:val="22"/>
        </w:rPr>
        <w:t> </w:t>
      </w:r>
    </w:p>
    <w:p w14:paraId="02E6183B" w14:textId="77777777" w:rsidR="00211CCA" w:rsidRDefault="00211CCA" w:rsidP="00211CCA">
      <w:pPr>
        <w:pStyle w:val="paragraph"/>
        <w:numPr>
          <w:ilvl w:val="0"/>
          <w:numId w:val="38"/>
        </w:numPr>
        <w:spacing w:before="0" w:beforeAutospacing="0" w:after="0" w:afterAutospacing="0"/>
        <w:ind w:left="1080" w:firstLine="0"/>
        <w:jc w:val="both"/>
        <w:textAlignment w:val="baseline"/>
        <w:rPr>
          <w:sz w:val="22"/>
          <w:szCs w:val="22"/>
        </w:rPr>
      </w:pPr>
      <w:r>
        <w:rPr>
          <w:rStyle w:val="normaltextrun"/>
          <w:b/>
          <w:bCs/>
          <w:sz w:val="22"/>
          <w:szCs w:val="22"/>
        </w:rPr>
        <w:t>Kuro (nepavojingosios komunalinės ir pramoninės atliekos) deginimo procesai</w:t>
      </w:r>
      <w:r>
        <w:rPr>
          <w:rStyle w:val="normaltextrun"/>
          <w:sz w:val="22"/>
          <w:szCs w:val="22"/>
        </w:rPr>
        <w:t xml:space="preserve">. Jų metu susidarys nepavojingosios atliekos – dugno pelenai (šlakas) ir garo katilų dulkės (katilo pelenai); šios atliekos toliau paraiškoje ir jos prieduose yra žymimos vienu atliekų kodu 19 01 12. Atliekos sandėliuojamos </w:t>
      </w:r>
      <w:r>
        <w:rPr>
          <w:rStyle w:val="normaltextrun"/>
          <w:sz w:val="22"/>
          <w:szCs w:val="22"/>
        </w:rPr>
        <w:lastRenderedPageBreak/>
        <w:t>uždarame dugno pelenų pakrovimo pastate, bunkeriuose. Atliekų pakrovimas į sunkvežimius vykdomas šlako pastate. Pagal galimybes atliekos gali būti panaudojamos cemento pramonėje arba šalinamos sąvartyne. Perduodant atliekų tvarkytojams atliekos papildomai neapdorojamos. </w:t>
      </w:r>
      <w:r>
        <w:rPr>
          <w:rStyle w:val="eop"/>
          <w:sz w:val="22"/>
          <w:szCs w:val="22"/>
        </w:rPr>
        <w:t> </w:t>
      </w:r>
    </w:p>
    <w:p w14:paraId="503C4D66" w14:textId="77777777" w:rsidR="00211CCA" w:rsidRDefault="00211CCA" w:rsidP="00211CCA">
      <w:pPr>
        <w:pStyle w:val="paragraph"/>
        <w:numPr>
          <w:ilvl w:val="0"/>
          <w:numId w:val="38"/>
        </w:numPr>
        <w:spacing w:before="0" w:beforeAutospacing="0" w:after="0" w:afterAutospacing="0"/>
        <w:ind w:left="1080" w:firstLine="0"/>
        <w:jc w:val="both"/>
        <w:textAlignment w:val="baseline"/>
        <w:rPr>
          <w:sz w:val="22"/>
          <w:szCs w:val="22"/>
        </w:rPr>
      </w:pPr>
      <w:r>
        <w:rPr>
          <w:rStyle w:val="normaltextrun"/>
          <w:b/>
          <w:bCs/>
          <w:sz w:val="22"/>
          <w:szCs w:val="22"/>
        </w:rPr>
        <w:t>Dūmų valymo procesai.</w:t>
      </w:r>
      <w:r>
        <w:rPr>
          <w:rStyle w:val="normaltextrun"/>
          <w:sz w:val="22"/>
          <w:szCs w:val="22"/>
        </w:rPr>
        <w:t xml:space="preserve"> Jų metu susidarys pavojingosios atliekos – lakieji pelenai bei išmetamųjų dujų valymo liekanos; šios atliekos toliau paraiškoje ir jos prieduose yra žymimos vienu atliekų kodu 19 01 13*. Lakieji pelenai ir dujų valymo kietosios atliekos dūmų dujų valymo proceso metu patenka į atskirą uždarą galutinio produkto bunkerį. Pavojingosios atliekos yra laikomos iki perdavimo licencijuotoms pavojingųjų atliekų tvarkymo įmonėms. Šios pavojingosios atliekos iškraunamos į specialų autotransportą taip, kad nekeltų pavojaus visuomenės sveikatai ir aplinkai, laikomos iki perdavimo licencijuotoms pavojingųjų atliekų tvarkymo įmonėms.</w:t>
      </w:r>
      <w:r>
        <w:rPr>
          <w:rStyle w:val="eop"/>
          <w:sz w:val="22"/>
          <w:szCs w:val="22"/>
        </w:rPr>
        <w:t> </w:t>
      </w:r>
    </w:p>
    <w:p w14:paraId="34722437" w14:textId="77777777" w:rsidR="00211CCA" w:rsidRDefault="00211CCA" w:rsidP="00211CCA">
      <w:pPr>
        <w:pStyle w:val="paragraph"/>
        <w:numPr>
          <w:ilvl w:val="0"/>
          <w:numId w:val="38"/>
        </w:numPr>
        <w:spacing w:before="0" w:beforeAutospacing="0" w:after="0" w:afterAutospacing="0"/>
        <w:ind w:left="1080" w:firstLine="0"/>
        <w:jc w:val="both"/>
        <w:textAlignment w:val="baseline"/>
        <w:rPr>
          <w:rStyle w:val="eop"/>
          <w:sz w:val="22"/>
          <w:szCs w:val="22"/>
        </w:rPr>
      </w:pPr>
      <w:r>
        <w:rPr>
          <w:rStyle w:val="normaltextrun"/>
          <w:b/>
          <w:bCs/>
          <w:sz w:val="22"/>
          <w:szCs w:val="22"/>
        </w:rPr>
        <w:t>Pagalbinio ūkio eksploatavimo</w:t>
      </w:r>
      <w:r>
        <w:rPr>
          <w:rStyle w:val="normaltextrun"/>
          <w:sz w:val="22"/>
          <w:szCs w:val="22"/>
        </w:rPr>
        <w:t xml:space="preserve"> metu susidaro naudota tepalinė alyva, paviršinių nuotekų valymo dumblas, smėlio gaudyklės ir naftos produktų atliekos, absorbentai, filtrų medžiagos, pakuotės, užteršti apsauginiai drabužiai, transporto priemonių aptarnavimo atliekos, dienos šviesos lempos, stiklas, plastikas ir popierius bei mišrios komunalinės ir pramoninės atliekos. Įmonės ūkinėje veikloje susidariusios atliekos perduodamos atliekų surinkimo ir tvarkymo įmonėms.</w:t>
      </w:r>
      <w:r>
        <w:rPr>
          <w:rStyle w:val="eop"/>
          <w:sz w:val="22"/>
          <w:szCs w:val="22"/>
        </w:rPr>
        <w:t> </w:t>
      </w:r>
    </w:p>
    <w:p w14:paraId="16C066D6" w14:textId="1ADD8BD5" w:rsidR="007C75D8" w:rsidRPr="00C62574" w:rsidRDefault="00C62574" w:rsidP="00C62574">
      <w:pPr>
        <w:spacing w:before="100" w:beforeAutospacing="1" w:after="100" w:afterAutospacing="1"/>
        <w:ind w:firstLine="567"/>
        <w:jc w:val="both"/>
        <w:rPr>
          <w:sz w:val="22"/>
          <w:szCs w:val="22"/>
        </w:rPr>
      </w:pPr>
      <w:r w:rsidRPr="00C62574">
        <w:rPr>
          <w:color w:val="000000"/>
          <w:sz w:val="22"/>
          <w:szCs w:val="22"/>
        </w:rPr>
        <w:t>12.1. Nepavojingųjų atliekų apdorojimas (naudojimas ar šalinimas, įskaitant laikymą ir paruošimą naudoti ar šalinti)</w:t>
      </w:r>
    </w:p>
    <w:p w14:paraId="6E35DE74" w14:textId="77777777" w:rsidR="007C75D8" w:rsidRDefault="00D27C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asciiTheme="majorBidi" w:eastAsia="Calibri" w:hAnsiTheme="majorBidi" w:cstheme="majorBidi"/>
          <w:sz w:val="22"/>
          <w:szCs w:val="22"/>
          <w:lang w:eastAsia="lt-LT"/>
        </w:rPr>
      </w:pPr>
      <w:r w:rsidRPr="00C62574">
        <w:rPr>
          <w:rFonts w:asciiTheme="majorBidi" w:eastAsia="Calibri" w:hAnsiTheme="majorBidi" w:cstheme="majorBidi"/>
          <w:b/>
          <w:sz w:val="22"/>
          <w:szCs w:val="22"/>
          <w:lang w:eastAsia="lt-LT"/>
        </w:rPr>
        <w:t>12 lentelė.</w:t>
      </w:r>
      <w:r w:rsidRPr="004E3C8E">
        <w:rPr>
          <w:rFonts w:asciiTheme="majorBidi" w:eastAsia="Calibri" w:hAnsiTheme="majorBidi" w:cstheme="majorBidi"/>
          <w:sz w:val="22"/>
          <w:szCs w:val="22"/>
          <w:lang w:eastAsia="lt-LT"/>
        </w:rPr>
        <w:t xml:space="preserve"> Leidžiamos naudoti</w:t>
      </w:r>
      <w:r w:rsidRPr="004E3C8E">
        <w:rPr>
          <w:rFonts w:asciiTheme="majorBidi" w:hAnsiTheme="majorBidi" w:cstheme="majorBidi"/>
          <w:sz w:val="22"/>
          <w:szCs w:val="22"/>
          <w:lang w:eastAsia="lt-LT"/>
        </w:rPr>
        <w:t>, išskyrus numatomas laikyti ir paruošti naudoti,</w:t>
      </w:r>
      <w:r w:rsidRPr="004E3C8E">
        <w:rPr>
          <w:rFonts w:asciiTheme="majorBidi" w:eastAsia="Calibri" w:hAnsiTheme="majorBidi" w:cstheme="majorBidi"/>
          <w:sz w:val="22"/>
          <w:szCs w:val="22"/>
          <w:lang w:eastAsia="lt-LT"/>
        </w:rPr>
        <w:t xml:space="preserve"> nepavojingosios atliekos</w:t>
      </w:r>
    </w:p>
    <w:p w14:paraId="226241BE" w14:textId="77777777" w:rsidR="00C62574" w:rsidRPr="004E3C8E" w:rsidRDefault="00C625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asciiTheme="majorBidi" w:eastAsia="Calibri" w:hAnsiTheme="majorBidi" w:cstheme="majorBidi"/>
          <w:sz w:val="22"/>
          <w:szCs w:val="22"/>
          <w:lang w:eastAsia="lt-LT"/>
        </w:rPr>
      </w:pPr>
    </w:p>
    <w:p w14:paraId="6711C771" w14:textId="1F49EF8A" w:rsidR="007C75D8" w:rsidRPr="004E3C8E" w:rsidRDefault="00D27C22">
      <w:pPr>
        <w:suppressAutoHyphens/>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Įrenginio pavadinimas</w:t>
      </w:r>
      <w:r w:rsidR="00BD39BD" w:rsidRPr="004E3C8E">
        <w:rPr>
          <w:rFonts w:asciiTheme="majorBidi" w:eastAsia="Symbol" w:hAnsiTheme="majorBidi" w:cstheme="majorBidi"/>
          <w:sz w:val="22"/>
          <w:szCs w:val="22"/>
          <w:lang w:eastAsia="lt-LT"/>
        </w:rPr>
        <w:t xml:space="preserve">: </w:t>
      </w:r>
      <w:r w:rsidR="00C22066" w:rsidRPr="00D43824">
        <w:rPr>
          <w:rFonts w:asciiTheme="majorBidi" w:hAnsiTheme="majorBidi" w:cstheme="majorBidi"/>
          <w:bCs/>
          <w:sz w:val="22"/>
          <w:szCs w:val="22"/>
          <w:u w:val="single"/>
        </w:rPr>
        <w:t>Kauno kogeneracinė jėgainė</w:t>
      </w:r>
    </w:p>
    <w:p w14:paraId="301D1A1C" w14:textId="77777777" w:rsidR="007C75D8" w:rsidRPr="004E3C8E" w:rsidRDefault="007C75D8">
      <w:pPr>
        <w:suppressAutoHyphens/>
        <w:jc w:val="both"/>
        <w:rPr>
          <w:rFonts w:asciiTheme="majorBidi" w:hAnsiTheme="majorBidi" w:cstheme="majorBidi"/>
          <w:sz w:val="22"/>
          <w:szCs w:val="22"/>
          <w:lang w:eastAsia="lt-LT"/>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927"/>
        <w:gridCol w:w="2936"/>
        <w:gridCol w:w="6027"/>
        <w:gridCol w:w="2273"/>
        <w:gridCol w:w="1929"/>
      </w:tblGrid>
      <w:tr w:rsidR="007C75D8" w:rsidRPr="004E3C8E" w14:paraId="0FB81B78" w14:textId="77777777" w:rsidTr="001160E2">
        <w:trPr>
          <w:tblHeader/>
        </w:trPr>
        <w:tc>
          <w:tcPr>
            <w:tcW w:w="723" w:type="dxa"/>
            <w:vMerge w:val="restart"/>
            <w:tcBorders>
              <w:top w:val="single" w:sz="4" w:space="0" w:color="auto"/>
              <w:left w:val="single" w:sz="4" w:space="0" w:color="auto"/>
              <w:right w:val="single" w:sz="4" w:space="0" w:color="auto"/>
            </w:tcBorders>
            <w:vAlign w:val="center"/>
          </w:tcPr>
          <w:p w14:paraId="677F78C4"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Eil. Nr.</w:t>
            </w:r>
          </w:p>
        </w:tc>
        <w:tc>
          <w:tcPr>
            <w:tcW w:w="989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48D3D1"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 xml:space="preserve">Numatomos naudoti, </w:t>
            </w:r>
            <w:r w:rsidRPr="004E3C8E">
              <w:rPr>
                <w:rFonts w:asciiTheme="majorBidi" w:hAnsiTheme="majorBidi" w:cstheme="majorBidi"/>
                <w:sz w:val="22"/>
                <w:szCs w:val="22"/>
                <w:lang w:eastAsia="lt-LT"/>
              </w:rPr>
              <w:t>išskyrus numatomas laikyti ir paruošti naudoti</w:t>
            </w:r>
            <w:r w:rsidRPr="004E3C8E">
              <w:rPr>
                <w:rFonts w:asciiTheme="majorBidi" w:eastAsia="Calibri" w:hAnsiTheme="majorBidi" w:cstheme="majorBidi"/>
                <w:sz w:val="22"/>
                <w:szCs w:val="22"/>
                <w:lang w:eastAsia="lt-LT"/>
              </w:rPr>
              <w:t>, atliekos</w:t>
            </w:r>
          </w:p>
        </w:tc>
        <w:tc>
          <w:tcPr>
            <w:tcW w:w="42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F2BFE3"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 xml:space="preserve">Atliekų </w:t>
            </w:r>
            <w:r w:rsidRPr="004E3C8E">
              <w:rPr>
                <w:rFonts w:asciiTheme="majorBidi" w:hAnsiTheme="majorBidi" w:cstheme="majorBidi"/>
                <w:sz w:val="22"/>
                <w:szCs w:val="22"/>
                <w:lang w:eastAsia="lt-LT"/>
              </w:rPr>
              <w:t>naudojimas</w:t>
            </w:r>
          </w:p>
        </w:tc>
      </w:tr>
      <w:tr w:rsidR="00BD39BD" w:rsidRPr="004E3C8E" w14:paraId="1694CCD8" w14:textId="77777777" w:rsidTr="001160E2">
        <w:trPr>
          <w:trHeight w:val="80"/>
          <w:tblHeader/>
        </w:trPr>
        <w:tc>
          <w:tcPr>
            <w:tcW w:w="0" w:type="auto"/>
            <w:vMerge/>
          </w:tcPr>
          <w:p w14:paraId="25028052" w14:textId="77777777" w:rsidR="007C75D8" w:rsidRPr="004E3C8E" w:rsidRDefault="007C75D8">
            <w:p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018654" w14:textId="77777777" w:rsidR="007C75D8" w:rsidRPr="004E3C8E" w:rsidRDefault="00D27C22">
            <w:pPr>
              <w:suppressAutoHyphens/>
              <w:jc w:val="center"/>
              <w:rPr>
                <w:rFonts w:asciiTheme="majorBidi" w:eastAsia="Calibri" w:hAnsiTheme="majorBidi" w:cstheme="majorBidi"/>
                <w:sz w:val="22"/>
                <w:szCs w:val="22"/>
                <w:vertAlign w:val="superscript"/>
                <w:lang w:eastAsia="lt-LT"/>
              </w:rPr>
            </w:pPr>
            <w:r w:rsidRPr="004E3C8E">
              <w:rPr>
                <w:rFonts w:asciiTheme="majorBidi" w:eastAsia="Calibri" w:hAnsiTheme="majorBidi" w:cstheme="majorBidi"/>
                <w:sz w:val="22"/>
                <w:szCs w:val="22"/>
                <w:lang w:eastAsia="lt-LT"/>
              </w:rPr>
              <w:t>Kodas</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8B3BBB"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Pavadinimas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7F281D"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Patikslintas pavadinimas</w:t>
            </w:r>
          </w:p>
        </w:tc>
        <w:tc>
          <w:tcPr>
            <w:tcW w:w="22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329656"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Atliekos naudojimo veiklos kodas (R1–R11)</w:t>
            </w:r>
          </w:p>
        </w:tc>
        <w:tc>
          <w:tcPr>
            <w:tcW w:w="19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BE24C1"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Projektinis įrenginio pajėgumas, t/m.</w:t>
            </w:r>
          </w:p>
        </w:tc>
      </w:tr>
      <w:tr w:rsidR="00BD39BD" w:rsidRPr="004E3C8E" w14:paraId="64FD7514" w14:textId="77777777" w:rsidTr="001160E2">
        <w:trPr>
          <w:trHeight w:val="287"/>
          <w:tblHeader/>
        </w:trPr>
        <w:tc>
          <w:tcPr>
            <w:tcW w:w="723" w:type="dxa"/>
            <w:tcBorders>
              <w:top w:val="single" w:sz="4" w:space="0" w:color="auto"/>
              <w:left w:val="single" w:sz="4" w:space="0" w:color="auto"/>
              <w:bottom w:val="single" w:sz="4" w:space="0" w:color="auto"/>
              <w:right w:val="single" w:sz="4" w:space="0" w:color="auto"/>
            </w:tcBorders>
          </w:tcPr>
          <w:p w14:paraId="65832DF1"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1</w:t>
            </w: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866E95"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4D49E1"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3</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183168"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4</w:t>
            </w:r>
          </w:p>
        </w:tc>
        <w:tc>
          <w:tcPr>
            <w:tcW w:w="22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2C0F24"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5</w:t>
            </w:r>
          </w:p>
        </w:tc>
        <w:tc>
          <w:tcPr>
            <w:tcW w:w="19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84D9FEF"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6</w:t>
            </w:r>
          </w:p>
        </w:tc>
      </w:tr>
      <w:tr w:rsidR="00BD39BD" w:rsidRPr="004E3C8E" w14:paraId="3D1D4761"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32ED54DD"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DD7B86" w14:textId="70FCF876" w:rsidR="00AC71B3" w:rsidRPr="004E3C8E" w:rsidRDefault="00AC71B3" w:rsidP="00AC71B3">
            <w:pPr>
              <w:suppressAutoHyphens/>
              <w:jc w:val="center"/>
              <w:rPr>
                <w:rFonts w:asciiTheme="majorBidi" w:eastAsia="Calibri" w:hAnsiTheme="majorBidi" w:cstheme="majorBidi"/>
                <w:sz w:val="22"/>
                <w:szCs w:val="22"/>
                <w:lang w:eastAsia="lt-LT"/>
              </w:rPr>
            </w:pPr>
            <w:r w:rsidRPr="004E3C8E">
              <w:rPr>
                <w:rFonts w:asciiTheme="majorBidi" w:hAnsiTheme="majorBidi" w:cstheme="majorBidi"/>
                <w:sz w:val="22"/>
                <w:szCs w:val="22"/>
              </w:rPr>
              <w:t>02 01 03</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D8AA55" w14:textId="33D4BADB" w:rsidR="00AC71B3" w:rsidRPr="004E3C8E" w:rsidRDefault="00AC71B3" w:rsidP="00AC71B3">
            <w:pPr>
              <w:suppressAutoHyphens/>
              <w:jc w:val="center"/>
              <w:rPr>
                <w:rFonts w:asciiTheme="majorBidi" w:eastAsia="Calibri" w:hAnsiTheme="majorBidi" w:cstheme="majorBidi"/>
                <w:sz w:val="22"/>
                <w:szCs w:val="22"/>
                <w:lang w:eastAsia="lt-LT"/>
              </w:rPr>
            </w:pPr>
            <w:r w:rsidRPr="004E3C8E">
              <w:rPr>
                <w:rFonts w:asciiTheme="majorBidi" w:hAnsiTheme="majorBidi" w:cstheme="majorBidi"/>
                <w:sz w:val="22"/>
                <w:szCs w:val="22"/>
              </w:rPr>
              <w:t>Augalų audinių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0B52E0" w14:textId="0311444C" w:rsidR="00AC71B3" w:rsidRPr="004E3C8E" w:rsidRDefault="00AC71B3" w:rsidP="00206F13">
            <w:pPr>
              <w:suppressAutoHyphens/>
              <w:jc w:val="both"/>
              <w:rPr>
                <w:rFonts w:asciiTheme="majorBidi" w:eastAsia="Calibri" w:hAnsiTheme="majorBidi" w:cstheme="majorBidi"/>
                <w:sz w:val="22"/>
                <w:szCs w:val="22"/>
                <w:lang w:eastAsia="lt-LT"/>
              </w:rPr>
            </w:pPr>
            <w:r w:rsidRPr="004E3C8E">
              <w:rPr>
                <w:rFonts w:asciiTheme="majorBidi" w:hAnsiTheme="majorBidi" w:cstheme="majorBidi"/>
                <w:sz w:val="22"/>
                <w:szCs w:val="22"/>
              </w:rPr>
              <w:t xml:space="preserve">  Išrūšiuotos žemės ūkio, sodininkystės, akvakultūros, miškininkystės, medžioklės ir žūklės atliekos netinkamos tolimesniam  perdirbimui </w:t>
            </w:r>
          </w:p>
        </w:tc>
        <w:tc>
          <w:tcPr>
            <w:tcW w:w="2273"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4077269A" w14:textId="4BFC4456" w:rsidR="00AC71B3" w:rsidRPr="004E3C8E" w:rsidRDefault="00AC71B3" w:rsidP="00AC71B3">
            <w:pPr>
              <w:suppressAutoHyphens/>
              <w:jc w:val="center"/>
              <w:rPr>
                <w:rFonts w:asciiTheme="majorBidi" w:eastAsia="Calibri" w:hAnsiTheme="majorBidi" w:cstheme="majorBidi"/>
                <w:sz w:val="22"/>
                <w:szCs w:val="22"/>
                <w:lang w:eastAsia="lt-LT"/>
              </w:rPr>
            </w:pPr>
            <w:r w:rsidRPr="004E3C8E">
              <w:rPr>
                <w:rFonts w:asciiTheme="majorBidi" w:hAnsiTheme="majorBidi" w:cstheme="majorBidi"/>
                <w:sz w:val="22"/>
                <w:szCs w:val="22"/>
              </w:rPr>
              <w:t>R1 (iš esmės naudojamas kurui arba kitais būdais energijai gauti) </w:t>
            </w:r>
          </w:p>
        </w:tc>
        <w:tc>
          <w:tcPr>
            <w:tcW w:w="192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3610C9DF" w14:textId="27D675E1" w:rsidR="00AC71B3" w:rsidRPr="004E3C8E" w:rsidRDefault="00AC71B3" w:rsidP="00AC71B3">
            <w:pPr>
              <w:suppressAutoHyphens/>
              <w:jc w:val="center"/>
              <w:rPr>
                <w:rFonts w:asciiTheme="majorBidi" w:eastAsia="Calibri" w:hAnsiTheme="majorBidi" w:cstheme="majorBidi"/>
                <w:sz w:val="22"/>
                <w:szCs w:val="22"/>
                <w:lang w:eastAsia="lt-LT"/>
              </w:rPr>
            </w:pPr>
            <w:r w:rsidRPr="004E3C8E">
              <w:rPr>
                <w:rFonts w:asciiTheme="majorBidi" w:hAnsiTheme="majorBidi" w:cstheme="majorBidi"/>
                <w:sz w:val="22"/>
                <w:szCs w:val="22"/>
              </w:rPr>
              <w:t>255 000 t/m </w:t>
            </w:r>
          </w:p>
        </w:tc>
      </w:tr>
      <w:tr w:rsidR="00BD39BD" w:rsidRPr="004E3C8E" w14:paraId="3ADE509E"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3E5DEFC3"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C3E3A8" w14:textId="7DC79210"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02 01 07</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017960" w14:textId="6C3B79C1"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Miškininkystės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9A2D72" w14:textId="40BACA63"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žemės ūkio, sodininkystės, akvakultūros, miškininkystės, medžioklės ir žūklės atliekos netinkamos tolimesniam perdirbimui</w:t>
            </w:r>
          </w:p>
        </w:tc>
        <w:tc>
          <w:tcPr>
            <w:tcW w:w="0" w:type="auto"/>
            <w:vMerge/>
          </w:tcPr>
          <w:p w14:paraId="06CE3287"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2F751CC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24F8AF20"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57DD33EA"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1D7657" w14:textId="736319AA"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03 01 01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51DBBE" w14:textId="3BDC940E"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Medžio žievės ir kamščiamedžio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67F6B1" w14:textId="1828BC53"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  Išrūšiuotos medienos perdirbimo ir plokščių bei baldų gamybos atliekos netinkamos tolimesniam perdirbimui</w:t>
            </w:r>
          </w:p>
        </w:tc>
        <w:tc>
          <w:tcPr>
            <w:tcW w:w="0" w:type="auto"/>
            <w:vMerge/>
          </w:tcPr>
          <w:p w14:paraId="6B6FC914"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3A81E9F2"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4F3202CC"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65D685C5"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D6D365" w14:textId="4CA2220D"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03 01 05</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78BB0F" w14:textId="030133AE"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Pjuvenos, drožlės, skiedros, mediena, medienos drožlių plokštės ir fanera, nenurodyti 03 01 04</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AD018C" w14:textId="60283D5A"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  Išrūšiuotos be pavojingų medžiagų ir/ar priemaišų medienos perdirbimo ir plokščių bei baldų gamybos atliekos netinkamos tolimesniam perdirbimui</w:t>
            </w:r>
          </w:p>
        </w:tc>
        <w:tc>
          <w:tcPr>
            <w:tcW w:w="0" w:type="auto"/>
            <w:vMerge/>
          </w:tcPr>
          <w:p w14:paraId="13211C32"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784376D0"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1A01B4DA"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10AC5E1"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55F9AA" w14:textId="4E83BF26"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03 03 01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57E00D" w14:textId="2F48F83C"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Medžio žievės ir medienos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3B1EC6" w14:textId="1D67F110"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  Išrūšiuotos medienos masės, popieriaus bei kartono gamybos ir perdirbimo atliekos netinkamos tolimesniam perdirbimui</w:t>
            </w:r>
          </w:p>
        </w:tc>
        <w:tc>
          <w:tcPr>
            <w:tcW w:w="0" w:type="auto"/>
            <w:vMerge/>
          </w:tcPr>
          <w:p w14:paraId="031879C9"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5D04BE34"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1663EBCF"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5886709D"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9B0C87" w14:textId="125A252A"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03 03 07</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3C7A8D" w14:textId="2750823E"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Mechaniškai atskirtas popieriaus ir kartono atliekų virinimo brokas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362F17" w14:textId="71442463"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medienos masės, popieriaus bei kartono gamybos ir perdirbimo atliekos netinkamos tolimesniam perdirbimui</w:t>
            </w:r>
          </w:p>
        </w:tc>
        <w:tc>
          <w:tcPr>
            <w:tcW w:w="0" w:type="auto"/>
            <w:vMerge/>
          </w:tcPr>
          <w:p w14:paraId="3FB96437"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46466A2C"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48DD4BFE"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22BCB9E"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2F1D1A" w14:textId="6CB91F38"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03 03 08</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7C4AD4" w14:textId="14EFA048"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Perdirbti skirto popieriaus ir kartono rūšiavimo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4FA5CC" w14:textId="47E4A43A"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Išrūšiuotos medienos masės, popieriaus bei kartono gamybos ir perdirbimo atliekos netinkamos tolimesniam perdirbimui </w:t>
            </w:r>
          </w:p>
        </w:tc>
        <w:tc>
          <w:tcPr>
            <w:tcW w:w="0" w:type="auto"/>
            <w:vMerge/>
          </w:tcPr>
          <w:p w14:paraId="7C984378"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786153EB"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590F515A"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4AFFF4F8"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65A575" w14:textId="3BB0D97D"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03 03 11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8971C3" w14:textId="0A946A8D"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Nuotekų valymo jų susidarymo vietoje dumblas, nenurodytas 03 03 10</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DE3423" w14:textId="7AC86A67"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Išrūšiuotos medienos masės, popieriaus bei kartono gamybos ir perdirbimo atliekos netinkamos tolimesniam perdirbimui </w:t>
            </w:r>
          </w:p>
        </w:tc>
        <w:tc>
          <w:tcPr>
            <w:tcW w:w="0" w:type="auto"/>
            <w:vMerge/>
          </w:tcPr>
          <w:p w14:paraId="2C82E494"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3487CEA5"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2BD68A7A"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2FC24824"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566AE3" w14:textId="608B3745"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04 02 09</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4F7030" w14:textId="57D440CF"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 xml:space="preserve">Sudėtinių medžiagų (impregnuoti tekstilės gaminiai, </w:t>
            </w:r>
            <w:proofErr w:type="spellStart"/>
            <w:r w:rsidRPr="004E3C8E">
              <w:rPr>
                <w:rFonts w:asciiTheme="majorBidi" w:hAnsiTheme="majorBidi" w:cstheme="majorBidi"/>
                <w:sz w:val="22"/>
                <w:szCs w:val="22"/>
              </w:rPr>
              <w:t>elastomerai</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termoplastikai</w:t>
            </w:r>
            <w:proofErr w:type="spellEnd"/>
            <w:r w:rsidRPr="004E3C8E">
              <w:rPr>
                <w:rFonts w:asciiTheme="majorBidi" w:hAnsiTheme="majorBidi" w:cstheme="majorBidi"/>
                <w:sz w:val="22"/>
                <w:szCs w:val="22"/>
              </w:rPr>
              <w:t>)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8FC696" w14:textId="04C730E0"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Išrūšiuotos tekstilės pramonės atliekos netinkamos tolimesniam perdirbimui </w:t>
            </w:r>
          </w:p>
        </w:tc>
        <w:tc>
          <w:tcPr>
            <w:tcW w:w="0" w:type="auto"/>
            <w:vMerge/>
          </w:tcPr>
          <w:p w14:paraId="55C270F0"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F737830"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625B636"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F053368"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91EC35" w14:textId="6FCBF860"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04 02 21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1F7568" w14:textId="7F047501"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Neperdirbto tekstilės pluošto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E813E9" w14:textId="6909AA8F"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tekstilės pramonės atliekos netinkamos tolimesniam perdirbimui</w:t>
            </w:r>
          </w:p>
        </w:tc>
        <w:tc>
          <w:tcPr>
            <w:tcW w:w="0" w:type="auto"/>
            <w:vMerge/>
          </w:tcPr>
          <w:p w14:paraId="0950B886"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78C3AF36"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7FD39D0D"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29787061"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7C1375" w14:textId="743CE5F8"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04 02 22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03174B" w14:textId="5F4F4ACF"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Perdirbto tekstilės pluošto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A15D09" w14:textId="7FF5E0CE"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tekstilės pramonės atliekos netinkamos tolimesniam perdirbimui</w:t>
            </w:r>
          </w:p>
        </w:tc>
        <w:tc>
          <w:tcPr>
            <w:tcW w:w="0" w:type="auto"/>
            <w:vMerge/>
          </w:tcPr>
          <w:p w14:paraId="3D7ACC01"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2AF122DF"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AE3B822"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316E0683"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FC962C" w14:textId="5D1B961D"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07 02 12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19FF5F" w14:textId="065AC55C"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Nuotekų valymo jų susidarymo vietoje dumblas, nenurodytas 07 02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66B888" w14:textId="63520055"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plastikų, sintetinės gumos ir dirbtinio pluošto gamybos nuotekų valymo dumblas netinkamas tolimesniam perdirbimui, neturintis pavojingųjų medžiagų</w:t>
            </w:r>
          </w:p>
        </w:tc>
        <w:tc>
          <w:tcPr>
            <w:tcW w:w="0" w:type="auto"/>
            <w:vMerge/>
          </w:tcPr>
          <w:p w14:paraId="50C1E4C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3972F9BE"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42C9C00"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08E00832"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A718AB" w14:textId="3E695104"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6A1BEE" w14:textId="6955D5F3"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Popieriaus ir kartono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BE620F" w14:textId="1CFDC0C4"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popieriaus ir kartono pakuotės netinkamos tolimesniam perdirbimui ir neužterštos pavojingomis medžiagomis</w:t>
            </w:r>
          </w:p>
        </w:tc>
        <w:tc>
          <w:tcPr>
            <w:tcW w:w="0" w:type="auto"/>
            <w:vMerge/>
          </w:tcPr>
          <w:p w14:paraId="75C4C92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96649DE"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66EE8E77"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0F4B3B7F"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3627B0" w14:textId="68DC47C4"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9D7FC0" w14:textId="65BA278E"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3AC969" w14:textId="318C6E5E"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 netinkamos tolimesniam perdirbimui ir neužterštos pavojingomis medžiagomis</w:t>
            </w:r>
          </w:p>
        </w:tc>
        <w:tc>
          <w:tcPr>
            <w:tcW w:w="0" w:type="auto"/>
            <w:vMerge/>
          </w:tcPr>
          <w:p w14:paraId="474D80C2"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0351747D"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7C87C5AA"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4186C240"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D6F534" w14:textId="7FB70257"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89B191" w14:textId="2AE1BFEA"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6DF42D" w14:textId="318C34AC"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PET pakuotės netinkamos tolimesniam perdirbimui ir neužterštos pavojingomis medžiagomis</w:t>
            </w:r>
          </w:p>
        </w:tc>
        <w:tc>
          <w:tcPr>
            <w:tcW w:w="0" w:type="auto"/>
            <w:vMerge/>
          </w:tcPr>
          <w:p w14:paraId="643D166C"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692104B"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BFB54E8"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66066869"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E078BC" w14:textId="43F4ECFF"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84900D" w14:textId="2634CCA1"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970EB4" w14:textId="529AF5BC"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kitos plastikinės pakuotės netinkamos tolimesniam perdirbimui ir neužterštos pavojingomis medžiagomis</w:t>
            </w:r>
          </w:p>
        </w:tc>
        <w:tc>
          <w:tcPr>
            <w:tcW w:w="0" w:type="auto"/>
            <w:vMerge/>
          </w:tcPr>
          <w:p w14:paraId="1A1BC9E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371DC42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34BBF9BE"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0EEA18C0"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C43532" w14:textId="2A68BF19"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15 01 03</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39A8E4" w14:textId="0F77EA17"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Medinės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10F19F" w14:textId="065C3D31"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medinės pakuotės netinkamos tolimesniam perdirbimui ir neužterštos pavojingomis medžiagomis</w:t>
            </w:r>
          </w:p>
        </w:tc>
        <w:tc>
          <w:tcPr>
            <w:tcW w:w="0" w:type="auto"/>
            <w:vMerge/>
          </w:tcPr>
          <w:p w14:paraId="73121C7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8DB6B9C"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55FC9496"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475164A"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E4DC36" w14:textId="55DD1987"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15 01 05</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E100D2" w14:textId="1E29447C"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E96636" w14:textId="303506DD"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kombinuotosios pakuotės netinkamos tolimesniam perdirbimui ir neužterštos pavojingomis medžiagomis</w:t>
            </w:r>
          </w:p>
        </w:tc>
        <w:tc>
          <w:tcPr>
            <w:tcW w:w="0" w:type="auto"/>
            <w:vMerge/>
          </w:tcPr>
          <w:p w14:paraId="0702EB01"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5FE407C"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D8FD707"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5E4A4D27"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7EC7B4" w14:textId="6238D699"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15 01 05</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C02BDF" w14:textId="398D881F"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5FB792" w14:textId="05ABCD41"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Išrūšiuota kombinuota pakuotė (vyraujanti medžiaga – popierius ir kartonas) netinkama tolimesniam perdirbimui ir neužterštos pavojingomis medžiagomis</w:t>
            </w:r>
          </w:p>
        </w:tc>
        <w:tc>
          <w:tcPr>
            <w:tcW w:w="0" w:type="auto"/>
            <w:vMerge/>
          </w:tcPr>
          <w:p w14:paraId="3712204D"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4D6DEFA8"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75FC8A1D"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48C7F200"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9BBBAC" w14:textId="744B714B"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lang w:bidi="lt-LT"/>
              </w:rPr>
              <w:t>15 01 05</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7B8EE0" w14:textId="0D4646B5"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24F599" w14:textId="5C1335FD"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Išrūšiuota kita kombinuota pakuotė netinkama tolimesniam perdirbimui ir neužterštos pavojingomis medžiagomis</w:t>
            </w:r>
          </w:p>
        </w:tc>
        <w:tc>
          <w:tcPr>
            <w:tcW w:w="0" w:type="auto"/>
            <w:vMerge/>
          </w:tcPr>
          <w:p w14:paraId="3DEEE0B3"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02EFF15"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2530143C"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6DF669C7"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44ECDC" w14:textId="408510B2"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15 01 06</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3F673F" w14:textId="4BDE60C5"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Mišrios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68C5FC" w14:textId="2D3332D2"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mišrios pakuotės netinkamos tolimesniam perdirbimui ir neužterštos pavojingomis medžiagomis</w:t>
            </w:r>
          </w:p>
        </w:tc>
        <w:tc>
          <w:tcPr>
            <w:tcW w:w="0" w:type="auto"/>
            <w:vMerge/>
          </w:tcPr>
          <w:p w14:paraId="6980362D"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76AB502F"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135B73D0"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796BFDDA"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F696CC" w14:textId="3676AE0E"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15 01 09</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03DAAA" w14:textId="02003179"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Pakuotės iš tekstilės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87B55" w14:textId="5C768F06"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pakuotės iš tekstilės netinkamos tolimesniam perdirbimui ir neužterštos pavojingomis medžiagomis</w:t>
            </w:r>
          </w:p>
        </w:tc>
        <w:tc>
          <w:tcPr>
            <w:tcW w:w="0" w:type="auto"/>
            <w:vMerge/>
          </w:tcPr>
          <w:p w14:paraId="24D041F9"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647FBBFB"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1572330A"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6C120AB4"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318604" w14:textId="591CD083"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15 02 03</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EF0D37" w14:textId="41780F2D"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Absorbentai, filtrų medžiagos, pašluostės ir apsauginiai drabužiai, nenurodyti 15 02 02</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DAAE94" w14:textId="35EB062B"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Išrūšiuoti absorbentai, filtrų medžiagos, pašluostės ir apsauginiai drabužiai netinkami tolimesniam perdirbimui, neužteršti pavojingomis medžiagomis</w:t>
            </w:r>
          </w:p>
        </w:tc>
        <w:tc>
          <w:tcPr>
            <w:tcW w:w="0" w:type="auto"/>
            <w:vMerge/>
          </w:tcPr>
          <w:p w14:paraId="66683510"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46C883B9"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372FB342"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7194865D"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9F3930C" w14:textId="3BFCB24F"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16 01 19</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5D178A" w14:textId="6851578A"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Plastikai</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5CDD5A" w14:textId="139836FB"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eksploatuoti netinkamos įvairios paskirties transporto priemonių (įskaitant nesavaeiges mašinas) atliekos, susidariusios išardžius eksploatuoti netinkamas transporto priemones bei transporto priemonių aptarnavimo atliekos netinkamos tolimesniam perdirbimui ir neužterštos pavojingomis medžiagomis</w:t>
            </w:r>
          </w:p>
        </w:tc>
        <w:tc>
          <w:tcPr>
            <w:tcW w:w="0" w:type="auto"/>
            <w:vMerge/>
          </w:tcPr>
          <w:p w14:paraId="5BA4A5D4"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567A9194"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DDBE083"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46A108E2"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DE9035" w14:textId="4740AA20"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16 01 22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4F0D62" w14:textId="16CB71BB"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C1310E" w14:textId="15D6E030"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eksploatuoti netinkamos įvairios paskirties transporto priemonių (įskaitant nesavaeiges mašinas) atliekos, susidariusios išardžius eksploatuoti netinkamas transporto priemones bei transporto priemonių aptarnavimo atliekos netinkamos tolimesniam perdirbimui ir neužterštos pavojingomis medžiagomis</w:t>
            </w:r>
          </w:p>
        </w:tc>
        <w:tc>
          <w:tcPr>
            <w:tcW w:w="0" w:type="auto"/>
            <w:vMerge/>
          </w:tcPr>
          <w:p w14:paraId="0483D8BB"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511E2E1D"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FC693DF"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54FA0FEF"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4231E6" w14:textId="50238B55"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16 01 22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A5225C" w14:textId="77777777"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p w14:paraId="3E80F183" w14:textId="77777777" w:rsidR="00AC71B3" w:rsidRPr="004E3C8E" w:rsidRDefault="00AC71B3" w:rsidP="00AC71B3">
            <w:pPr>
              <w:suppressAutoHyphens/>
              <w:jc w:val="center"/>
              <w:rPr>
                <w:rFonts w:asciiTheme="majorBidi" w:hAnsiTheme="majorBidi" w:cstheme="majorBidi"/>
                <w:sz w:val="22"/>
                <w:szCs w:val="22"/>
              </w:rPr>
            </w:pP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BE07D4" w14:textId="202417B6"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Po rūšiavimo likę vidaus degimo variklių įsiurbiamo oro filtrai netinkami tolimesniam perdirbimui ir neužteršti pavojingomis medžiagomis</w:t>
            </w:r>
          </w:p>
        </w:tc>
        <w:tc>
          <w:tcPr>
            <w:tcW w:w="0" w:type="auto"/>
            <w:vMerge/>
          </w:tcPr>
          <w:p w14:paraId="5C3F36A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00211245"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401AA5E1"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7BE7DB41"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D34600" w14:textId="595A747D"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16 01 22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33D1BF" w14:textId="77777777"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p w14:paraId="2C312B5E" w14:textId="77777777"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5985EB" w14:textId="250293A2"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Po rūšiavimo likusios kitos kitaip neapibrėžtos sudedamosios dalys netinkamos tolimesniam perdirbimui ir neužterštos pavojingomis medžiagomis  </w:t>
            </w:r>
          </w:p>
        </w:tc>
        <w:tc>
          <w:tcPr>
            <w:tcW w:w="0" w:type="auto"/>
            <w:vMerge/>
          </w:tcPr>
          <w:p w14:paraId="0673813C"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8318DD3"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5A79C9C3"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31DE8DB9"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EFBC50" w14:textId="0D3E207D"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16 03 04</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181531" w14:textId="237100BA"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Neorganinės atliekos, nenurodytos 16 03 03</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F1C142" w14:textId="4135A494"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Po rūšiavimo likusios netinkamos naudoti gaminių partijos ir nenaudoti gaminiai netinkami tolimesniam perdirbimui ir neužteršti pavojingomis medžiagomis</w:t>
            </w:r>
          </w:p>
        </w:tc>
        <w:tc>
          <w:tcPr>
            <w:tcW w:w="0" w:type="auto"/>
            <w:vMerge/>
          </w:tcPr>
          <w:p w14:paraId="008FCD42"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27C20D02"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504FD1B2"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4A0A1866"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56E3F7" w14:textId="212C723B"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16 03 06</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742538" w14:textId="41270FBC"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Organinės atliekos, nenurodytos 16 03 05</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C48873" w14:textId="389A0D2E"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Po rūšiavimo likusios netinkamos naudoti gaminių partijos ir nenaudoti gaminiai netinkami tolimesniam perdirbimui ir neužteršti pavojingomis medžiagomis</w:t>
            </w:r>
          </w:p>
        </w:tc>
        <w:tc>
          <w:tcPr>
            <w:tcW w:w="0" w:type="auto"/>
            <w:vMerge/>
          </w:tcPr>
          <w:p w14:paraId="68B360FE"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449CD979"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6F97583B"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37660EC9"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520C02" w14:textId="1C20B5DD"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17 02 01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A3A483" w14:textId="2DED9E73"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Medis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EAEBC3" w14:textId="0FE48057"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Po rūšiavimo likusios statybinės ir griovimo atliekos netinkamos tolimesniam perdirbimui ir neužterštos pavojingomis medžiagomis</w:t>
            </w:r>
          </w:p>
        </w:tc>
        <w:tc>
          <w:tcPr>
            <w:tcW w:w="0" w:type="auto"/>
            <w:vMerge/>
          </w:tcPr>
          <w:p w14:paraId="6A637E31"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05ECFC4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7C1CFAEC"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42FBF1BA"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75376C" w14:textId="7ED3199B"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17 02 03</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DC15AE" w14:textId="038A427A"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Plastikas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38A02F" w14:textId="6A24FCD6"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Po rūšiavimo likusios statybinės ir griovimo atliekos netinkamos tolimesniam perdirbimui ir neužterštos pavojingomis medžiagomis</w:t>
            </w:r>
          </w:p>
        </w:tc>
        <w:tc>
          <w:tcPr>
            <w:tcW w:w="0" w:type="auto"/>
            <w:vMerge/>
          </w:tcPr>
          <w:p w14:paraId="0665FB1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15EC7A0"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60D132D"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893C9EA"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B5DAB7" w14:textId="3EA56915"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19 02 03</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948DF9" w14:textId="133F48E0"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Iš anksto sumaišytos atliekos, sudarytos tik iš nepavojingų</w:t>
            </w:r>
            <w:r w:rsidR="00356B1F">
              <w:rPr>
                <w:rFonts w:asciiTheme="majorBidi" w:hAnsiTheme="majorBidi" w:cstheme="majorBidi"/>
                <w:sz w:val="22"/>
                <w:szCs w:val="22"/>
              </w:rPr>
              <w:t>jų</w:t>
            </w:r>
            <w:r w:rsidRPr="004E3C8E">
              <w:rPr>
                <w:rFonts w:asciiTheme="majorBidi" w:hAnsiTheme="majorBidi" w:cstheme="majorBidi"/>
                <w:sz w:val="22"/>
                <w:szCs w:val="22"/>
              </w:rPr>
              <w:t xml:space="preserve"> atliekų</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176E16" w14:textId="7657D3D0"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Atliekos po specialaus fizinio/cheminio atliekų apdorojimo (įskaitant </w:t>
            </w:r>
            <w:proofErr w:type="spellStart"/>
            <w:r w:rsidRPr="004E3C8E">
              <w:rPr>
                <w:rFonts w:asciiTheme="majorBidi" w:hAnsiTheme="majorBidi" w:cstheme="majorBidi"/>
                <w:sz w:val="22"/>
                <w:szCs w:val="22"/>
              </w:rPr>
              <w:t>dechromaciją</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decianidaciją</w:t>
            </w:r>
            <w:proofErr w:type="spellEnd"/>
            <w:r w:rsidRPr="004E3C8E">
              <w:rPr>
                <w:rFonts w:asciiTheme="majorBidi" w:hAnsiTheme="majorBidi" w:cstheme="majorBidi"/>
                <w:sz w:val="22"/>
                <w:szCs w:val="22"/>
              </w:rPr>
              <w:t>, neutralizavimą) netinkamos tolimesniam perdirbimui</w:t>
            </w:r>
          </w:p>
        </w:tc>
        <w:tc>
          <w:tcPr>
            <w:tcW w:w="0" w:type="auto"/>
            <w:vMerge/>
          </w:tcPr>
          <w:p w14:paraId="0EE719BD"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52D30FAC"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570F2C5"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099F91C7"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A834DE" w14:textId="591E11CF"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19 02 06</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00FD9E" w14:textId="719E0C69"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Fizinio ir cheminio apdorojimo dumblas, nenurodytas 19 02 05</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0E6F7E" w14:textId="43D80B97" w:rsidR="00AC71B3" w:rsidRPr="004E3C8E" w:rsidRDefault="00AC71B3"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 xml:space="preserve">Nuotekų dumblas netinkamas tolimesniam perdirbimui ir neužterštas pavojingomis medžiagomis  </w:t>
            </w:r>
          </w:p>
        </w:tc>
        <w:tc>
          <w:tcPr>
            <w:tcW w:w="0" w:type="auto"/>
            <w:vMerge/>
          </w:tcPr>
          <w:p w14:paraId="1ED7E721"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5BCA92DC"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16CFF8A7"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088ABDF4"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A5F86E" w14:textId="4382E780"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19 02 10</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38760A" w14:textId="0FF7E242"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Degios atliekos, nenurodytos 19 02 08 ir 19 02 09</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1554EB" w14:textId="33AFBFC4"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Atliekos po specialaus fizinio/cheminio atliekų apdorojimo (įskaitant </w:t>
            </w:r>
            <w:proofErr w:type="spellStart"/>
            <w:r w:rsidRPr="004E3C8E">
              <w:rPr>
                <w:rFonts w:asciiTheme="majorBidi" w:hAnsiTheme="majorBidi" w:cstheme="majorBidi"/>
                <w:sz w:val="22"/>
                <w:szCs w:val="22"/>
              </w:rPr>
              <w:t>dechromaciją</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decianidaciją</w:t>
            </w:r>
            <w:proofErr w:type="spellEnd"/>
            <w:r w:rsidRPr="004E3C8E">
              <w:rPr>
                <w:rFonts w:asciiTheme="majorBidi" w:hAnsiTheme="majorBidi" w:cstheme="majorBidi"/>
                <w:sz w:val="22"/>
                <w:szCs w:val="22"/>
              </w:rPr>
              <w:t>, neutralizavimą)  netinkamos tolimesniam perdirbimui ir neužterštos pavojingomis medžiagomis</w:t>
            </w:r>
          </w:p>
        </w:tc>
        <w:tc>
          <w:tcPr>
            <w:tcW w:w="0" w:type="auto"/>
            <w:vMerge/>
          </w:tcPr>
          <w:p w14:paraId="45679BCE"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32D0FEE9"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1C0FB13B"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DCE8C3D"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E6B1D7" w14:textId="210EDF54"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19 05 01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4148FF" w14:textId="67993E67"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 xml:space="preserve">Nekompostuotos komunalinių </w:t>
            </w:r>
            <w:r w:rsidR="00356B1F">
              <w:rPr>
                <w:rFonts w:asciiTheme="majorBidi" w:hAnsiTheme="majorBidi" w:cstheme="majorBidi"/>
                <w:sz w:val="22"/>
                <w:szCs w:val="22"/>
              </w:rPr>
              <w:t>a</w:t>
            </w:r>
            <w:r w:rsidRPr="004E3C8E">
              <w:rPr>
                <w:rFonts w:asciiTheme="majorBidi" w:hAnsiTheme="majorBidi" w:cstheme="majorBidi"/>
                <w:sz w:val="22"/>
                <w:szCs w:val="22"/>
              </w:rPr>
              <w:t>r panašių atliekų frakcijos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9A017A" w14:textId="08F50AFF"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Aerobinio kietųjų atliekų apdorojimo atliekos netinkamos tolimesniam perdirbimui</w:t>
            </w:r>
          </w:p>
        </w:tc>
        <w:tc>
          <w:tcPr>
            <w:tcW w:w="0" w:type="auto"/>
            <w:vMerge/>
          </w:tcPr>
          <w:p w14:paraId="6E3790E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64BF5AE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1674AF1"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A9F7CCB"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83273F" w14:textId="72B29FFE"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19 08 01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85A23D" w14:textId="49B0C611"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Rūšiavimo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ADA57F" w14:textId="1DAB43AF"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Kitaip neapibrėžtos nuotekų valymo įrenginių atliekos netinkamos tolimesniam perdirbimui</w:t>
            </w:r>
          </w:p>
        </w:tc>
        <w:tc>
          <w:tcPr>
            <w:tcW w:w="0" w:type="auto"/>
            <w:vMerge/>
          </w:tcPr>
          <w:p w14:paraId="2EB2E0D7"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F685A92"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674549E1"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692AACE7"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37F9C1" w14:textId="68303CA4"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19 08 05</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7520CD" w14:textId="1D933BBE"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Miesto buitinių nuotekų valymo dumblas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784172" w14:textId="3467AB89"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Kitaip neapibrėžtos nuotekų valymo įrenginių atliekos netinkamos tolimesniam perdirbimui</w:t>
            </w:r>
          </w:p>
        </w:tc>
        <w:tc>
          <w:tcPr>
            <w:tcW w:w="0" w:type="auto"/>
            <w:vMerge/>
          </w:tcPr>
          <w:p w14:paraId="4F739EAF"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219B8B8C"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8F52D7D"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E86FC74"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8FA8A9" w14:textId="40DEBF32"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19 08 14</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462FEB" w14:textId="3C59B024"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Kitokio pramoninių nuotekų valymo dumblas, nenurodytas 19 08 13</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A8F9A7" w14:textId="57C719C9"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Kitaip neapibrėžtos nuotekų valymo įrenginių atliekos netinkamos tolimesniam perdirbimui, neturinčios pavojingųjų medžiagų</w:t>
            </w:r>
          </w:p>
        </w:tc>
        <w:tc>
          <w:tcPr>
            <w:tcW w:w="0" w:type="auto"/>
            <w:vMerge/>
          </w:tcPr>
          <w:p w14:paraId="097E46C0"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4C6CE760"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356B1F" w:rsidRPr="004E3C8E" w14:paraId="367075F3"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749B6F83"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11EDC1" w14:textId="1369C27F"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DABC09" w14:textId="5B574618"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Popierius ir kartonas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6C8495" w14:textId="671BF236"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Popierius ir kartonas po mechaninio apdorojimo netinkami tolimesniam perdirbimui atliekos</w:t>
            </w:r>
          </w:p>
        </w:tc>
        <w:tc>
          <w:tcPr>
            <w:tcW w:w="0" w:type="auto"/>
            <w:vMerge/>
          </w:tcPr>
          <w:p w14:paraId="4426FD67"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26D437E1"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1A50EF70"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0B8D4F8F"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31DCD1" w14:textId="2DFE6831"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19 12 04</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F11CC9" w14:textId="13EFE4BD"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Plastikai ir guma</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EA2335" w14:textId="71066210"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  Kitaip neapibrėžtų atliekų mechaninio apdorojimo (pvz. rūšiavimo, smulkinimo, suslėgimo, granuliavimo) atliekos netinkamos tolimesniam perdirbimui</w:t>
            </w:r>
          </w:p>
        </w:tc>
        <w:tc>
          <w:tcPr>
            <w:tcW w:w="0" w:type="auto"/>
            <w:vMerge/>
          </w:tcPr>
          <w:p w14:paraId="4B55A070"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2EF8D004"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6F0FE2F4"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22CC1028"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948455" w14:textId="4F829F4E"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19 12 07</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A57464" w14:textId="61264621"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6EED0E" w14:textId="63DADB1D" w:rsidR="00356B1F" w:rsidRPr="004E3C8E" w:rsidRDefault="00660BA1"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 xml:space="preserve">Mediena po mechaninio apdorojimo netinkama tolimesniam perdirbimui </w:t>
            </w:r>
            <w:r w:rsidR="07498DEE" w:rsidRPr="52A9C1A5">
              <w:rPr>
                <w:rFonts w:asciiTheme="majorBidi" w:hAnsiTheme="majorBidi" w:cstheme="majorBidi"/>
                <w:sz w:val="22"/>
                <w:szCs w:val="22"/>
              </w:rPr>
              <w:t>ir neužteršt</w:t>
            </w:r>
            <w:r w:rsidRPr="52A9C1A5">
              <w:rPr>
                <w:rFonts w:asciiTheme="majorBidi" w:hAnsiTheme="majorBidi" w:cstheme="majorBidi"/>
                <w:sz w:val="22"/>
                <w:szCs w:val="22"/>
              </w:rPr>
              <w:t>a</w:t>
            </w:r>
            <w:r w:rsidR="07498DEE" w:rsidRPr="52A9C1A5">
              <w:rPr>
                <w:rFonts w:asciiTheme="majorBidi" w:hAnsiTheme="majorBidi" w:cstheme="majorBidi"/>
                <w:sz w:val="22"/>
                <w:szCs w:val="22"/>
              </w:rPr>
              <w:t xml:space="preserve"> pavojingomis medžiagomis</w:t>
            </w:r>
          </w:p>
        </w:tc>
        <w:tc>
          <w:tcPr>
            <w:tcW w:w="0" w:type="auto"/>
            <w:vMerge/>
          </w:tcPr>
          <w:p w14:paraId="31890BED"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719B54C4"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5E95FA2D"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2DC7E4BB"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9EA6F5" w14:textId="3AAB8610"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19 12 07</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77FAB8" w14:textId="6142D500"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DA2607" w14:textId="5BF23BE3"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Mediena po elektros ir elektroninės įrangos atliekų apdorojimo netinkama tolimesniam perdirbimui ir neužteršta pavojingomis medžiagomis  </w:t>
            </w:r>
          </w:p>
        </w:tc>
        <w:tc>
          <w:tcPr>
            <w:tcW w:w="0" w:type="auto"/>
            <w:vMerge/>
          </w:tcPr>
          <w:p w14:paraId="1DF1DBCC"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6289E152"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01091E77"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2445B648"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6EACDE" w14:textId="55E27E97"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19 12 07</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EA89C8" w14:textId="6D1F4C02"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B47BED" w14:textId="64B3D645"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Mediena po M1, N1 klasės, triratės motorinės (išskyrus su simetriškai išdėstytais ratais) eksploatuoti netinkamos transporto priemonės apdorojimo netinkama tolimesniam perdirbimui ir neužteršta pavojingomis medžiagomis  </w:t>
            </w:r>
          </w:p>
        </w:tc>
        <w:tc>
          <w:tcPr>
            <w:tcW w:w="0" w:type="auto"/>
            <w:vMerge/>
          </w:tcPr>
          <w:p w14:paraId="3C02E467"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56010AD3"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17063A58"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2A7E0963"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3AE84B" w14:textId="64F8F691"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19 12 07</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EE4A1B" w14:textId="3E180625"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9DC4E1" w14:textId="3AB0A1BE"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Kita mediena netinkama tolimesniam perdirbimui ir neužteršta pavojingomis medžiagomis  </w:t>
            </w:r>
          </w:p>
        </w:tc>
        <w:tc>
          <w:tcPr>
            <w:tcW w:w="0" w:type="auto"/>
            <w:vMerge/>
          </w:tcPr>
          <w:p w14:paraId="6D96A1C2"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46C88E41"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2F7FDEFC"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6AB0D878"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6D63B0" w14:textId="579A2E41"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19 12 08</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962697" w14:textId="50ED631B"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53258F" w14:textId="4EA6D925" w:rsidR="00356B1F" w:rsidRPr="004E3C8E" w:rsidRDefault="00356B1F" w:rsidP="52A9C1A5">
            <w:pPr>
              <w:suppressAutoHyphens/>
              <w:jc w:val="both"/>
              <w:rPr>
                <w:rFonts w:asciiTheme="majorBidi" w:hAnsiTheme="majorBidi" w:cstheme="majorBidi"/>
                <w:sz w:val="22"/>
                <w:szCs w:val="22"/>
              </w:rPr>
            </w:pPr>
            <w:r w:rsidRPr="0077056A">
              <w:rPr>
                <w:rFonts w:asciiTheme="majorBidi" w:hAnsiTheme="majorBidi" w:cstheme="majorBidi"/>
                <w:sz w:val="22"/>
                <w:szCs w:val="22"/>
              </w:rPr>
              <w:t>Tekstilės dirbiniai po mechaninio apdorojimo netinkami tolimesniam perdirbimui</w:t>
            </w:r>
            <w:r w:rsidR="4EA36DE0" w:rsidRPr="52A9C1A5">
              <w:rPr>
                <w:rFonts w:asciiTheme="majorBidi" w:hAnsiTheme="majorBidi" w:cstheme="majorBidi"/>
                <w:sz w:val="22"/>
                <w:szCs w:val="22"/>
                <w:highlight w:val="yellow"/>
              </w:rPr>
              <w:t xml:space="preserve"> </w:t>
            </w:r>
          </w:p>
        </w:tc>
        <w:tc>
          <w:tcPr>
            <w:tcW w:w="0" w:type="auto"/>
            <w:vMerge/>
          </w:tcPr>
          <w:p w14:paraId="27D482FE"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1EB20BEA"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1F4E3F8C"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751C2FD7"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643760" w14:textId="17E8AB0A"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19 12 08</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AD49DA" w14:textId="53F6558E"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F6D9DC" w14:textId="2C3D07E5"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Tekstilės gaminiai po elektros ir elektroninės įrangos atliekų apdorojimo netinkami tolimesniam perdirbimui</w:t>
            </w:r>
          </w:p>
        </w:tc>
        <w:tc>
          <w:tcPr>
            <w:tcW w:w="0" w:type="auto"/>
            <w:vMerge/>
          </w:tcPr>
          <w:p w14:paraId="2310801A"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4B0F26BF"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341E4017"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64F5A2EF"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78A196" w14:textId="078D8C33"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19 12 08</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DBCD83" w14:textId="5C482BD6"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67E225" w14:textId="01916F12"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Tekstilės gaminiai po M1, N1 klasės, triratės motorinės (išskyrus su simetriškai išdėstytais ratais) eksploatuoti netinkamos transporto priemonės apdorojimo netinkami tolimesniam perdirbimui</w:t>
            </w:r>
          </w:p>
        </w:tc>
        <w:tc>
          <w:tcPr>
            <w:tcW w:w="0" w:type="auto"/>
            <w:vMerge/>
          </w:tcPr>
          <w:p w14:paraId="7F5B912F"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76DDC011"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312C2A05"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3DC05076"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DB8454" w14:textId="0654D7EA"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19 12 08</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704C9B" w14:textId="7FEBD42A"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3791B9" w14:textId="15375D40"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Tekstilės gaminiai po naudoti nebetinkamų padangų apdorojimo netinkami tolimesniam perdirbimui</w:t>
            </w:r>
          </w:p>
        </w:tc>
        <w:tc>
          <w:tcPr>
            <w:tcW w:w="0" w:type="auto"/>
            <w:vMerge/>
          </w:tcPr>
          <w:p w14:paraId="2ADE67FC"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3147F91A"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6063DE5A"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38582617"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BA255C" w14:textId="72560E24"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19 12 08</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380E92" w14:textId="6A69670C"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93A9D7" w14:textId="68A32DD2"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Kiti tekstilės gaminiai netinkami tolimesniam perdirbimui</w:t>
            </w:r>
          </w:p>
        </w:tc>
        <w:tc>
          <w:tcPr>
            <w:tcW w:w="0" w:type="auto"/>
            <w:vMerge/>
          </w:tcPr>
          <w:p w14:paraId="60E77CCA"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2BAB2980"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6516C7DB"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07835C38"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758445" w14:textId="35FE08AE"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19 12 10</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602030" w14:textId="6D9FD92B"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Degiosios atliekos (iš atliekų gautas kuras) arba kietasis atgautasis kuras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BF921A" w14:textId="7C173E3D" w:rsidR="00356B1F" w:rsidRPr="003B208F" w:rsidRDefault="00356B1F" w:rsidP="00A6302A">
            <w:pPr>
              <w:suppressAutoHyphens/>
              <w:jc w:val="both"/>
              <w:rPr>
                <w:rFonts w:asciiTheme="majorBidi" w:hAnsiTheme="majorBidi" w:cstheme="majorBidi"/>
                <w:sz w:val="22"/>
                <w:szCs w:val="22"/>
              </w:rPr>
            </w:pPr>
            <w:r w:rsidRPr="003B208F">
              <w:rPr>
                <w:rFonts w:asciiTheme="majorBidi" w:hAnsiTheme="majorBidi" w:cstheme="majorBidi"/>
                <w:sz w:val="22"/>
                <w:szCs w:val="22"/>
              </w:rPr>
              <w:t>Degiosios atliekos po mechaninio apdorojimo</w:t>
            </w:r>
          </w:p>
        </w:tc>
        <w:tc>
          <w:tcPr>
            <w:tcW w:w="0" w:type="auto"/>
            <w:vMerge/>
          </w:tcPr>
          <w:p w14:paraId="6254BFEB"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6853775B"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7255C218"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6E1D8A3"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40AF17" w14:textId="5F040715"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8A094E" w14:textId="38908DEA"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93CA3B" w14:textId="3038C3EC" w:rsidR="00356B1F" w:rsidRPr="004E3C8E" w:rsidRDefault="00A6302A"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Įvairios atliekos po mechaninio apdorojimo,  netinkamos tolimesniam perdirbimui ir neužterštos pavojingomis medžiagomis</w:t>
            </w:r>
          </w:p>
        </w:tc>
        <w:tc>
          <w:tcPr>
            <w:tcW w:w="0" w:type="auto"/>
            <w:vMerge/>
          </w:tcPr>
          <w:p w14:paraId="03C20B8F"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4642236C"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640D342E"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6C01C6FB"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3B7F40" w14:textId="6997BECC"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8D7BA9" w14:textId="7D7F7C23"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CDF230" w14:textId="31D312FE"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elektros ir elektroninės įrangos atliekų apdorojimo netinkamos tolimesniam perdirbimui ir neužterštos pavojingomis medžiagomis    </w:t>
            </w:r>
          </w:p>
        </w:tc>
        <w:tc>
          <w:tcPr>
            <w:tcW w:w="0" w:type="auto"/>
            <w:vMerge/>
          </w:tcPr>
          <w:p w14:paraId="41D0F594"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0869F5F4"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00994563"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55550B10"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963AD5" w14:textId="13078EAE"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5BC4F0" w14:textId="23F96708"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11eksploatuoti netinkamos transporto priemonės apdorojimo</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9EF092" w14:textId="4FA59CE6"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 xml:space="preserve">Smulkintuvo lengvoji frakcija (SLF) po M1, N1 klasės, triratės motorinės (išskyrus su simetriškai išdėstytais ratais) eksploatuoti netinkamos transporto priemonės apdorojimo netinkama tolimesniam perdirbimui ir neužteršta pavojingomis medžiagomis    </w:t>
            </w:r>
          </w:p>
        </w:tc>
        <w:tc>
          <w:tcPr>
            <w:tcW w:w="0" w:type="auto"/>
            <w:vMerge/>
          </w:tcPr>
          <w:p w14:paraId="2B7FF286"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6687BE38"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7A172F11"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5DF1F2F7"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02CC84" w14:textId="66758F91"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6CB52D" w14:textId="47119933"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6F554A" w14:textId="09ABF27F"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M1, N1 klasės, triratės motorinės (išskyrus su simetriškai išdėstytais ratais) eksploatuoti netinkamos transporto priemonės apdorojimo netinkamos tolimesniam perdirbimui ir neužterštos pavojingomis medžiagomis    </w:t>
            </w:r>
          </w:p>
        </w:tc>
        <w:tc>
          <w:tcPr>
            <w:tcW w:w="0" w:type="auto"/>
            <w:vMerge/>
          </w:tcPr>
          <w:p w14:paraId="6F27DED5"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679C813F"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56B6C5D1"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78F036B9"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706054" w14:textId="3CCFB9B1"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2C3994" w14:textId="0813A22E"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A9AC0B" w14:textId="3054FEE8"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Kitos mechaninio atliekų apdorojimo atliekos po vidaus degimo variklių degalų, tepalų, įsiurbiamo oro filtrų atliekų apdorojimo</w:t>
            </w:r>
            <w:r w:rsidR="2850D5CA" w:rsidRPr="52A9C1A5">
              <w:rPr>
                <w:rFonts w:asciiTheme="majorBidi" w:hAnsiTheme="majorBidi" w:cstheme="majorBidi"/>
                <w:sz w:val="22"/>
                <w:szCs w:val="22"/>
              </w:rPr>
              <w:t xml:space="preserve"> </w:t>
            </w:r>
            <w:r w:rsidRPr="52A9C1A5">
              <w:rPr>
                <w:rFonts w:asciiTheme="majorBidi" w:hAnsiTheme="majorBidi" w:cstheme="majorBidi"/>
                <w:sz w:val="22"/>
                <w:szCs w:val="22"/>
              </w:rPr>
              <w:t xml:space="preserve"> netinkamos tolimesniam perdirbimui ir neužterštos pavojingomis medžiagomis    </w:t>
            </w:r>
          </w:p>
        </w:tc>
        <w:tc>
          <w:tcPr>
            <w:tcW w:w="0" w:type="auto"/>
            <w:vMerge/>
          </w:tcPr>
          <w:p w14:paraId="733A148F"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1633A7BD"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6CD57AA6"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54063CC"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414247" w14:textId="54CF2EE9"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988E55" w14:textId="2B477D2F"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994C57" w14:textId="5DC7845D"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Kitos mechaninio atliekų apdorojimo atliekos po autotransporto priemonių amortizatorių atliekų apdorojimo netinkamos tolimesniam perdirbimui ir neužterštos pavojingomis medžiagomis</w:t>
            </w:r>
          </w:p>
        </w:tc>
        <w:tc>
          <w:tcPr>
            <w:tcW w:w="0" w:type="auto"/>
            <w:vMerge/>
          </w:tcPr>
          <w:p w14:paraId="2B126A04"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7C79EF12"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4D0974CE"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43EA0009"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10447F" w14:textId="7ED2D7CD"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206CD8" w14:textId="79ADD2EC"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FC507E" w14:textId="09E69E5F"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Kitos mechaninio atliekų apdorojimo atliekos po naudoti nebetinkamų padangų apdorojimo netinkamos tolimesniam perdirbimui ir neužterštos pavojingomis medžiagomis</w:t>
            </w:r>
          </w:p>
        </w:tc>
        <w:tc>
          <w:tcPr>
            <w:tcW w:w="0" w:type="auto"/>
            <w:vMerge/>
          </w:tcPr>
          <w:p w14:paraId="7AA8E130"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3BD3F276"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27BE4E7D"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7B9F4F52"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B2FE1E" w14:textId="4AD5E52E"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CB8C28" w14:textId="0AC5F267"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CCAA67" w14:textId="0AB92F59"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baterijų ir akumuliatorių atliekų apdorojimo netinkamos tolimesniam perdirbimui ir neužterštos pavojingomis medžiagomis    </w:t>
            </w:r>
          </w:p>
        </w:tc>
        <w:tc>
          <w:tcPr>
            <w:tcW w:w="0" w:type="auto"/>
            <w:vMerge/>
          </w:tcPr>
          <w:p w14:paraId="77B22361"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08044B02"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3B2617F1"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2F74806B"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6F5E97" w14:textId="3F713FF5"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8C98E8" w14:textId="76AF77D0"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D2ABC9" w14:textId="1A2E5E94"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Kitos mechaninio atliekų (įskaitant medžiagų mišinius) apdorojimo atliekos</w:t>
            </w:r>
            <w:r w:rsidR="00A6302A">
              <w:rPr>
                <w:rFonts w:asciiTheme="majorBidi" w:hAnsiTheme="majorBidi" w:cstheme="majorBidi"/>
                <w:sz w:val="22"/>
                <w:szCs w:val="22"/>
              </w:rPr>
              <w:t>,</w:t>
            </w:r>
            <w:r w:rsidRPr="004E3C8E">
              <w:rPr>
                <w:rFonts w:asciiTheme="majorBidi" w:hAnsiTheme="majorBidi" w:cstheme="majorBidi"/>
                <w:sz w:val="22"/>
                <w:szCs w:val="22"/>
              </w:rPr>
              <w:t xml:space="preserve"> netinkamos tolimesniam perdirbimui ir neužterštos pavojingomis medžiagomis   </w:t>
            </w:r>
          </w:p>
        </w:tc>
        <w:tc>
          <w:tcPr>
            <w:tcW w:w="0" w:type="auto"/>
            <w:vMerge/>
          </w:tcPr>
          <w:p w14:paraId="3B151E01"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342CF0FE"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7725113B"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08932B6"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6B2743" w14:textId="6412F13A"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20 02 03</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CE298D" w14:textId="45BD3462"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biologiškai nesuyrančios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1CFBF0" w14:textId="41815500"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Išrūšiuotos sodų ir parkų atliekos (įskaitant kapinių atliekas) netinkamos tolimesniam perdirbimui</w:t>
            </w:r>
          </w:p>
        </w:tc>
        <w:tc>
          <w:tcPr>
            <w:tcW w:w="0" w:type="auto"/>
            <w:vMerge/>
          </w:tcPr>
          <w:p w14:paraId="05F9E774"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5F3108A2"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023A903B"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0A55D157"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4CB579" w14:textId="1BBBCBC7"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20 03 07</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DAA5A5" w14:textId="0E854872"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Didžiosios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1177BF" w14:textId="5E7AE6F2"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 xml:space="preserve">Išrūšiuotos kitos </w:t>
            </w:r>
            <w:proofErr w:type="spellStart"/>
            <w:r w:rsidR="00356B1F" w:rsidRPr="52A9C1A5">
              <w:rPr>
                <w:rFonts w:asciiTheme="majorBidi" w:hAnsiTheme="majorBidi" w:cstheme="majorBidi"/>
                <w:sz w:val="22"/>
                <w:szCs w:val="22"/>
              </w:rPr>
              <w:t>stambiagabaritinės</w:t>
            </w:r>
            <w:proofErr w:type="spellEnd"/>
            <w:r w:rsidRPr="52A9C1A5">
              <w:rPr>
                <w:rFonts w:asciiTheme="majorBidi" w:hAnsiTheme="majorBidi" w:cstheme="majorBidi"/>
                <w:sz w:val="22"/>
                <w:szCs w:val="22"/>
              </w:rPr>
              <w:t xml:space="preserve"> atliekos netinkamos tolimesniam perdirbimui</w:t>
            </w:r>
          </w:p>
        </w:tc>
        <w:tc>
          <w:tcPr>
            <w:tcW w:w="0" w:type="auto"/>
            <w:vMerge/>
          </w:tcPr>
          <w:p w14:paraId="5A2B94D4"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54F97CEE"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bl>
    <w:p w14:paraId="39336748" w14:textId="06160465" w:rsidR="00554BA4" w:rsidRPr="004E3C8E" w:rsidRDefault="00554BA4">
      <w:pPr>
        <w:suppressAutoHyphens/>
        <w:ind w:firstLine="567"/>
        <w:jc w:val="both"/>
        <w:textAlignment w:val="baseline"/>
        <w:rPr>
          <w:rFonts w:asciiTheme="majorBidi" w:eastAsia="Calibri" w:hAnsiTheme="majorBidi" w:cstheme="majorBidi"/>
          <w:b/>
          <w:sz w:val="22"/>
          <w:szCs w:val="22"/>
          <w:lang w:eastAsia="lt-LT"/>
        </w:rPr>
      </w:pPr>
    </w:p>
    <w:p w14:paraId="040E0B8D" w14:textId="77777777" w:rsidR="007C75D8" w:rsidRPr="004E3C8E" w:rsidRDefault="00D27C22">
      <w:pPr>
        <w:suppressAutoHyphens/>
        <w:ind w:firstLine="567"/>
        <w:jc w:val="both"/>
        <w:textAlignment w:val="baseline"/>
        <w:rPr>
          <w:rFonts w:asciiTheme="majorBidi" w:eastAsia="Calibri" w:hAnsiTheme="majorBidi" w:cstheme="majorBidi"/>
          <w:sz w:val="22"/>
          <w:szCs w:val="22"/>
          <w:lang w:eastAsia="lt-LT"/>
        </w:rPr>
      </w:pPr>
      <w:r w:rsidRPr="00C62574">
        <w:rPr>
          <w:rFonts w:asciiTheme="majorBidi" w:eastAsia="Calibri" w:hAnsiTheme="majorBidi" w:cstheme="majorBidi"/>
          <w:b/>
          <w:sz w:val="22"/>
          <w:szCs w:val="22"/>
          <w:lang w:eastAsia="lt-LT"/>
        </w:rPr>
        <w:t>13 lentelė.</w:t>
      </w:r>
      <w:r w:rsidRPr="004E3C8E">
        <w:rPr>
          <w:rFonts w:asciiTheme="majorBidi" w:eastAsia="Calibri" w:hAnsiTheme="majorBidi" w:cstheme="majorBidi"/>
          <w:sz w:val="22"/>
          <w:szCs w:val="22"/>
          <w:lang w:eastAsia="lt-LT"/>
        </w:rPr>
        <w:t xml:space="preserve"> Leidžiamos šalinti</w:t>
      </w:r>
      <w:r w:rsidRPr="004E3C8E">
        <w:rPr>
          <w:rFonts w:asciiTheme="majorBidi" w:hAnsiTheme="majorBidi" w:cstheme="majorBidi"/>
          <w:sz w:val="22"/>
          <w:szCs w:val="22"/>
          <w:lang w:eastAsia="lt-LT"/>
        </w:rPr>
        <w:t>, išskyrus numatomas laikyti ir paruošti šalinti,</w:t>
      </w:r>
      <w:r w:rsidRPr="004E3C8E">
        <w:rPr>
          <w:rFonts w:asciiTheme="majorBidi" w:eastAsia="Calibri" w:hAnsiTheme="majorBidi" w:cstheme="majorBidi"/>
          <w:sz w:val="22"/>
          <w:szCs w:val="22"/>
          <w:lang w:eastAsia="lt-LT"/>
        </w:rPr>
        <w:t xml:space="preserve"> nepavojingosios atliekos</w:t>
      </w:r>
    </w:p>
    <w:p w14:paraId="29DDE442" w14:textId="77777777" w:rsidR="007C75D8" w:rsidRPr="004E3C8E" w:rsidRDefault="007C75D8">
      <w:pPr>
        <w:suppressAutoHyphens/>
        <w:jc w:val="both"/>
        <w:rPr>
          <w:rFonts w:asciiTheme="majorBidi" w:hAnsiTheme="majorBidi" w:cstheme="majorBidi"/>
          <w:sz w:val="22"/>
          <w:szCs w:val="22"/>
          <w:lang w:eastAsia="lt-LT"/>
        </w:rPr>
      </w:pPr>
    </w:p>
    <w:p w14:paraId="555C7EA3" w14:textId="3F434B61" w:rsidR="007C75D8" w:rsidRPr="004E3C8E" w:rsidRDefault="191B88FB" w:rsidP="00F123E7">
      <w:pPr>
        <w:spacing w:line="257" w:lineRule="auto"/>
        <w:jc w:val="both"/>
        <w:rPr>
          <w:sz w:val="22"/>
          <w:szCs w:val="22"/>
        </w:rPr>
      </w:pPr>
      <w:r w:rsidRPr="1DD2CDDA">
        <w:rPr>
          <w:sz w:val="22"/>
          <w:szCs w:val="22"/>
        </w:rPr>
        <w:t>Lentelę pildo atliekas šalinančios įmonės. Įmonė neplanuoja šalinti atliekų, todėl lentelė nepildoma.</w:t>
      </w:r>
    </w:p>
    <w:p w14:paraId="040B5AA5" w14:textId="19EE3A4A" w:rsidR="00206F13" w:rsidRPr="00C62574" w:rsidRDefault="00206F13">
      <w:pPr>
        <w:rPr>
          <w:rFonts w:asciiTheme="majorBidi" w:eastAsia="Calibri" w:hAnsiTheme="majorBidi" w:cstheme="majorBidi"/>
          <w:b/>
          <w:sz w:val="22"/>
          <w:szCs w:val="22"/>
          <w:lang w:eastAsia="lt-LT"/>
        </w:rPr>
      </w:pPr>
    </w:p>
    <w:p w14:paraId="5D2C7C4E" w14:textId="77777777" w:rsidR="007C75D8" w:rsidRDefault="761D8F0C" w:rsidP="52A9C1A5">
      <w:pPr>
        <w:suppressAutoHyphens/>
        <w:ind w:firstLine="567"/>
        <w:jc w:val="both"/>
        <w:textAlignment w:val="baseline"/>
        <w:rPr>
          <w:rFonts w:asciiTheme="majorBidi" w:eastAsia="Calibri" w:hAnsiTheme="majorBidi" w:cstheme="majorBidi"/>
          <w:sz w:val="22"/>
          <w:szCs w:val="22"/>
          <w:lang w:eastAsia="lt-LT"/>
        </w:rPr>
      </w:pPr>
      <w:r w:rsidRPr="00C62574">
        <w:rPr>
          <w:rFonts w:asciiTheme="majorBidi" w:eastAsia="Calibri" w:hAnsiTheme="majorBidi" w:cstheme="majorBidi"/>
          <w:b/>
          <w:sz w:val="22"/>
          <w:szCs w:val="22"/>
          <w:lang w:eastAsia="lt-LT"/>
        </w:rPr>
        <w:t>14 lentelė.</w:t>
      </w:r>
      <w:r w:rsidRPr="52A9C1A5">
        <w:rPr>
          <w:rFonts w:asciiTheme="majorBidi" w:eastAsia="Calibri" w:hAnsiTheme="majorBidi" w:cstheme="majorBidi"/>
          <w:sz w:val="22"/>
          <w:szCs w:val="22"/>
          <w:lang w:eastAsia="lt-LT"/>
        </w:rPr>
        <w:t xml:space="preserve"> Leidžiamos paruošti naudoti ir (ar) šalinti nepavojingosios atliekos</w:t>
      </w:r>
    </w:p>
    <w:p w14:paraId="1EAABA92" w14:textId="77777777" w:rsidR="00C62574" w:rsidRPr="004E3C8E" w:rsidRDefault="00C62574" w:rsidP="52A9C1A5">
      <w:pPr>
        <w:suppressAutoHyphens/>
        <w:ind w:firstLine="567"/>
        <w:jc w:val="both"/>
        <w:textAlignment w:val="baseline"/>
        <w:rPr>
          <w:rFonts w:asciiTheme="majorBidi" w:eastAsia="Calibri" w:hAnsiTheme="majorBidi" w:cstheme="majorBidi"/>
          <w:sz w:val="22"/>
          <w:szCs w:val="22"/>
          <w:lang w:eastAsia="lt-LT"/>
        </w:rPr>
      </w:pPr>
    </w:p>
    <w:p w14:paraId="1E2C08E8" w14:textId="1571B835" w:rsidR="007C75D8" w:rsidRPr="00D43824" w:rsidRDefault="00D27C22">
      <w:pPr>
        <w:suppressAutoHyphens/>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Įrenginio pavadinimas</w:t>
      </w:r>
      <w:r w:rsidR="009A0CB5" w:rsidRPr="00D43824">
        <w:rPr>
          <w:rFonts w:asciiTheme="majorBidi" w:eastAsia="Calibri" w:hAnsiTheme="majorBidi" w:cstheme="majorBidi"/>
          <w:sz w:val="22"/>
          <w:szCs w:val="22"/>
          <w:lang w:eastAsia="lt-LT"/>
        </w:rPr>
        <w:t>:</w:t>
      </w:r>
      <w:r w:rsidR="00C22066" w:rsidRPr="00D43824">
        <w:rPr>
          <w:rFonts w:asciiTheme="majorBidi" w:eastAsia="Symbol" w:hAnsiTheme="majorBidi" w:cstheme="majorBidi"/>
          <w:sz w:val="22"/>
          <w:szCs w:val="22"/>
          <w:lang w:eastAsia="lt-LT"/>
        </w:rPr>
        <w:t xml:space="preserve"> </w:t>
      </w:r>
      <w:r w:rsidR="00C22066" w:rsidRPr="00D43824">
        <w:rPr>
          <w:rFonts w:asciiTheme="majorBidi" w:hAnsiTheme="majorBidi" w:cstheme="majorBidi"/>
          <w:sz w:val="22"/>
          <w:szCs w:val="22"/>
          <w:u w:val="single"/>
        </w:rPr>
        <w:t>Kauno kogeneracinė jėgainė</w:t>
      </w:r>
    </w:p>
    <w:p w14:paraId="1A5E65D4" w14:textId="77777777" w:rsidR="007C75D8" w:rsidRPr="004E3C8E" w:rsidRDefault="007C75D8">
      <w:pPr>
        <w:suppressAutoHyphens/>
        <w:jc w:val="both"/>
        <w:rPr>
          <w:rFonts w:asciiTheme="majorBidi" w:hAnsiTheme="majorBidi" w:cstheme="majorBidi"/>
          <w:sz w:val="22"/>
          <w:szCs w:val="22"/>
          <w:lang w:eastAsia="lt-LT"/>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275"/>
        <w:gridCol w:w="2498"/>
        <w:gridCol w:w="6000"/>
        <w:gridCol w:w="2371"/>
        <w:gridCol w:w="1816"/>
      </w:tblGrid>
      <w:tr w:rsidR="007C75D8" w:rsidRPr="004E3C8E" w14:paraId="420BAEF8" w14:textId="77777777" w:rsidTr="52A9C1A5">
        <w:trPr>
          <w:cantSplit/>
          <w:trHeight w:val="300"/>
          <w:tblHeader/>
        </w:trPr>
        <w:tc>
          <w:tcPr>
            <w:tcW w:w="803" w:type="dxa"/>
            <w:vMerge w:val="restart"/>
            <w:tcBorders>
              <w:top w:val="single" w:sz="4" w:space="0" w:color="auto"/>
              <w:left w:val="single" w:sz="4" w:space="0" w:color="auto"/>
              <w:right w:val="single" w:sz="4" w:space="0" w:color="auto"/>
            </w:tcBorders>
            <w:vAlign w:val="center"/>
          </w:tcPr>
          <w:p w14:paraId="32753CAD"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Eil. Nr.</w:t>
            </w:r>
          </w:p>
        </w:tc>
        <w:tc>
          <w:tcPr>
            <w:tcW w:w="9773" w:type="dxa"/>
            <w:gridSpan w:val="3"/>
            <w:tcBorders>
              <w:top w:val="single" w:sz="4" w:space="0" w:color="auto"/>
              <w:left w:val="single" w:sz="4" w:space="0" w:color="auto"/>
              <w:bottom w:val="single" w:sz="4" w:space="0" w:color="auto"/>
              <w:right w:val="single" w:sz="4" w:space="0" w:color="auto"/>
            </w:tcBorders>
            <w:vAlign w:val="center"/>
            <w:hideMark/>
          </w:tcPr>
          <w:p w14:paraId="56A57756"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Numatomos paruošti naudoti ir (ar) šalinti atliekos</w:t>
            </w:r>
          </w:p>
        </w:tc>
        <w:tc>
          <w:tcPr>
            <w:tcW w:w="4187" w:type="dxa"/>
            <w:gridSpan w:val="2"/>
            <w:tcBorders>
              <w:top w:val="single" w:sz="4" w:space="0" w:color="auto"/>
              <w:left w:val="single" w:sz="4" w:space="0" w:color="auto"/>
              <w:bottom w:val="single" w:sz="4" w:space="0" w:color="auto"/>
              <w:right w:val="single" w:sz="4" w:space="0" w:color="auto"/>
            </w:tcBorders>
            <w:vAlign w:val="center"/>
            <w:hideMark/>
          </w:tcPr>
          <w:p w14:paraId="24E00AD1"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Atliekų paruošimas naudoti ir (ar) šalinti</w:t>
            </w:r>
          </w:p>
        </w:tc>
      </w:tr>
      <w:tr w:rsidR="009A0CB5" w:rsidRPr="004E3C8E" w14:paraId="2D3CEB17" w14:textId="77777777" w:rsidTr="003A2102">
        <w:trPr>
          <w:cantSplit/>
          <w:trHeight w:val="70"/>
          <w:tblHeader/>
        </w:trPr>
        <w:tc>
          <w:tcPr>
            <w:tcW w:w="803" w:type="dxa"/>
            <w:vMerge/>
            <w:vAlign w:val="center"/>
          </w:tcPr>
          <w:p w14:paraId="55443F07" w14:textId="77777777" w:rsidR="007C75D8" w:rsidRPr="004E3C8E" w:rsidRDefault="007C75D8">
            <w:p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632CEB4" w14:textId="77777777" w:rsidR="007C75D8" w:rsidRPr="004E3C8E" w:rsidRDefault="00D27C22">
            <w:pPr>
              <w:suppressAutoHyphens/>
              <w:jc w:val="center"/>
              <w:rPr>
                <w:rFonts w:asciiTheme="majorBidi" w:eastAsia="Calibri" w:hAnsiTheme="majorBidi" w:cstheme="majorBidi"/>
                <w:sz w:val="22"/>
                <w:szCs w:val="22"/>
                <w:vertAlign w:val="superscript"/>
                <w:lang w:eastAsia="lt-LT"/>
              </w:rPr>
            </w:pPr>
            <w:r w:rsidRPr="004E3C8E">
              <w:rPr>
                <w:rFonts w:asciiTheme="majorBidi" w:eastAsia="Calibri" w:hAnsiTheme="majorBidi" w:cstheme="majorBidi"/>
                <w:sz w:val="22"/>
                <w:szCs w:val="22"/>
                <w:lang w:eastAsia="lt-LT"/>
              </w:rPr>
              <w:t>Kodas</w:t>
            </w:r>
          </w:p>
        </w:tc>
        <w:tc>
          <w:tcPr>
            <w:tcW w:w="2498" w:type="dxa"/>
            <w:tcBorders>
              <w:top w:val="single" w:sz="4" w:space="0" w:color="auto"/>
              <w:left w:val="single" w:sz="4" w:space="0" w:color="auto"/>
              <w:bottom w:val="single" w:sz="4" w:space="0" w:color="auto"/>
              <w:right w:val="single" w:sz="4" w:space="0" w:color="auto"/>
            </w:tcBorders>
            <w:vAlign w:val="center"/>
            <w:hideMark/>
          </w:tcPr>
          <w:p w14:paraId="56309D17"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Pavadinimas</w:t>
            </w:r>
          </w:p>
        </w:tc>
        <w:tc>
          <w:tcPr>
            <w:tcW w:w="6000" w:type="dxa"/>
            <w:tcBorders>
              <w:top w:val="single" w:sz="4" w:space="0" w:color="auto"/>
              <w:left w:val="single" w:sz="4" w:space="0" w:color="auto"/>
              <w:bottom w:val="single" w:sz="4" w:space="0" w:color="auto"/>
              <w:right w:val="single" w:sz="4" w:space="0" w:color="auto"/>
            </w:tcBorders>
            <w:vAlign w:val="center"/>
            <w:hideMark/>
          </w:tcPr>
          <w:p w14:paraId="2207630F"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Patikslintas pavadinimas</w:t>
            </w:r>
          </w:p>
        </w:tc>
        <w:tc>
          <w:tcPr>
            <w:tcW w:w="2371" w:type="dxa"/>
            <w:tcBorders>
              <w:top w:val="single" w:sz="4" w:space="0" w:color="auto"/>
              <w:left w:val="single" w:sz="4" w:space="0" w:color="auto"/>
              <w:bottom w:val="single" w:sz="4" w:space="0" w:color="auto"/>
              <w:right w:val="single" w:sz="4" w:space="0" w:color="auto"/>
            </w:tcBorders>
            <w:vAlign w:val="center"/>
            <w:hideMark/>
          </w:tcPr>
          <w:p w14:paraId="106FF8EA" w14:textId="77777777" w:rsidR="007C75D8" w:rsidRPr="004E3C8E" w:rsidRDefault="00D27C22">
            <w:pPr>
              <w:suppressAutoHyphens/>
              <w:jc w:val="center"/>
              <w:rPr>
                <w:rFonts w:asciiTheme="majorBidi" w:eastAsia="Calibri" w:hAnsiTheme="majorBidi" w:cstheme="majorBidi"/>
                <w:sz w:val="22"/>
                <w:szCs w:val="22"/>
                <w:vertAlign w:val="superscript"/>
                <w:lang w:eastAsia="lt-LT"/>
              </w:rPr>
            </w:pPr>
            <w:r w:rsidRPr="004E3C8E">
              <w:rPr>
                <w:rFonts w:asciiTheme="majorBidi" w:hAnsiTheme="majorBidi" w:cstheme="majorBidi"/>
                <w:sz w:val="22"/>
                <w:szCs w:val="22"/>
                <w:lang w:eastAsia="lt-LT"/>
              </w:rPr>
              <w:t>Atliekų tvarkymo</w:t>
            </w:r>
            <w:r w:rsidRPr="004E3C8E">
              <w:rPr>
                <w:rFonts w:asciiTheme="majorBidi" w:eastAsia="Calibri" w:hAnsiTheme="majorBidi" w:cstheme="majorBidi"/>
                <w:sz w:val="22"/>
                <w:szCs w:val="22"/>
                <w:lang w:eastAsia="lt-LT"/>
              </w:rPr>
              <w:t xml:space="preserve"> veiklos kodas (D8, D9, D13, D14, R12, S5)</w:t>
            </w:r>
          </w:p>
        </w:tc>
        <w:tc>
          <w:tcPr>
            <w:tcW w:w="1816" w:type="dxa"/>
            <w:tcBorders>
              <w:top w:val="single" w:sz="4" w:space="0" w:color="auto"/>
              <w:left w:val="single" w:sz="4" w:space="0" w:color="auto"/>
              <w:bottom w:val="single" w:sz="4" w:space="0" w:color="auto"/>
              <w:right w:val="single" w:sz="4" w:space="0" w:color="auto"/>
            </w:tcBorders>
            <w:vAlign w:val="center"/>
            <w:hideMark/>
          </w:tcPr>
          <w:p w14:paraId="32ACE0E8"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Projektinis įrenginio pajėgumas, t/m.</w:t>
            </w:r>
          </w:p>
        </w:tc>
      </w:tr>
      <w:tr w:rsidR="009A0CB5" w:rsidRPr="004E3C8E" w14:paraId="7106D0B1" w14:textId="77777777" w:rsidTr="003A2102">
        <w:trPr>
          <w:cantSplit/>
          <w:trHeight w:val="70"/>
          <w:tblHeader/>
        </w:trPr>
        <w:tc>
          <w:tcPr>
            <w:tcW w:w="803" w:type="dxa"/>
            <w:tcBorders>
              <w:top w:val="single" w:sz="4" w:space="0" w:color="auto"/>
              <w:left w:val="single" w:sz="4" w:space="0" w:color="auto"/>
              <w:bottom w:val="single" w:sz="4" w:space="0" w:color="auto"/>
              <w:right w:val="single" w:sz="4" w:space="0" w:color="auto"/>
            </w:tcBorders>
          </w:tcPr>
          <w:p w14:paraId="15139DC9"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98E5FD"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2</w:t>
            </w:r>
          </w:p>
        </w:tc>
        <w:tc>
          <w:tcPr>
            <w:tcW w:w="2498" w:type="dxa"/>
            <w:tcBorders>
              <w:top w:val="single" w:sz="4" w:space="0" w:color="auto"/>
              <w:left w:val="single" w:sz="4" w:space="0" w:color="auto"/>
              <w:bottom w:val="single" w:sz="4" w:space="0" w:color="auto"/>
              <w:right w:val="single" w:sz="4" w:space="0" w:color="auto"/>
            </w:tcBorders>
            <w:vAlign w:val="center"/>
            <w:hideMark/>
          </w:tcPr>
          <w:p w14:paraId="00BBD6B5"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3</w:t>
            </w:r>
          </w:p>
        </w:tc>
        <w:tc>
          <w:tcPr>
            <w:tcW w:w="6000" w:type="dxa"/>
            <w:tcBorders>
              <w:top w:val="single" w:sz="4" w:space="0" w:color="auto"/>
              <w:left w:val="single" w:sz="4" w:space="0" w:color="auto"/>
              <w:bottom w:val="single" w:sz="4" w:space="0" w:color="auto"/>
              <w:right w:val="single" w:sz="4" w:space="0" w:color="auto"/>
            </w:tcBorders>
            <w:vAlign w:val="center"/>
            <w:hideMark/>
          </w:tcPr>
          <w:p w14:paraId="41288F48"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4</w:t>
            </w:r>
          </w:p>
        </w:tc>
        <w:tc>
          <w:tcPr>
            <w:tcW w:w="2371" w:type="dxa"/>
            <w:tcBorders>
              <w:top w:val="single" w:sz="4" w:space="0" w:color="auto"/>
              <w:left w:val="single" w:sz="4" w:space="0" w:color="auto"/>
              <w:bottom w:val="single" w:sz="4" w:space="0" w:color="auto"/>
              <w:right w:val="single" w:sz="4" w:space="0" w:color="auto"/>
            </w:tcBorders>
            <w:vAlign w:val="center"/>
            <w:hideMark/>
          </w:tcPr>
          <w:p w14:paraId="4C0D9978"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5</w:t>
            </w:r>
          </w:p>
        </w:tc>
        <w:tc>
          <w:tcPr>
            <w:tcW w:w="1816" w:type="dxa"/>
            <w:tcBorders>
              <w:top w:val="single" w:sz="4" w:space="0" w:color="auto"/>
              <w:left w:val="single" w:sz="4" w:space="0" w:color="auto"/>
              <w:bottom w:val="single" w:sz="4" w:space="0" w:color="auto"/>
              <w:right w:val="single" w:sz="4" w:space="0" w:color="auto"/>
            </w:tcBorders>
            <w:vAlign w:val="center"/>
            <w:hideMark/>
          </w:tcPr>
          <w:p w14:paraId="40C56D81"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6</w:t>
            </w:r>
          </w:p>
        </w:tc>
      </w:tr>
      <w:tr w:rsidR="009A0CB5" w:rsidRPr="004E3C8E" w14:paraId="64E02F39"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5425617"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3CED99B5" w14:textId="027D119F" w:rsidR="009A0CB5" w:rsidRPr="004E3C8E" w:rsidRDefault="009A0CB5" w:rsidP="00554BA4">
            <w:pPr>
              <w:suppressAutoHyphens/>
              <w:jc w:val="center"/>
              <w:rPr>
                <w:rFonts w:asciiTheme="majorBidi" w:eastAsia="Calibri" w:hAnsiTheme="majorBidi" w:cstheme="majorBidi"/>
                <w:sz w:val="22"/>
                <w:szCs w:val="22"/>
                <w:lang w:eastAsia="lt-LT"/>
              </w:rPr>
            </w:pPr>
            <w:r w:rsidRPr="004E3C8E">
              <w:rPr>
                <w:rFonts w:asciiTheme="majorBidi" w:hAnsiTheme="majorBidi" w:cstheme="majorBidi"/>
                <w:sz w:val="22"/>
                <w:szCs w:val="22"/>
              </w:rPr>
              <w:t>02 01 03</w:t>
            </w:r>
          </w:p>
        </w:tc>
        <w:tc>
          <w:tcPr>
            <w:tcW w:w="2498" w:type="dxa"/>
            <w:tcBorders>
              <w:top w:val="single" w:sz="4" w:space="0" w:color="auto"/>
              <w:left w:val="single" w:sz="4" w:space="0" w:color="auto"/>
              <w:bottom w:val="single" w:sz="4" w:space="0" w:color="auto"/>
              <w:right w:val="single" w:sz="4" w:space="0" w:color="auto"/>
            </w:tcBorders>
          </w:tcPr>
          <w:p w14:paraId="022E7712" w14:textId="1319AD46" w:rsidR="009A0CB5" w:rsidRPr="004E3C8E" w:rsidRDefault="009A0CB5" w:rsidP="009A0CB5">
            <w:pPr>
              <w:suppressAutoHyphens/>
              <w:rPr>
                <w:rFonts w:asciiTheme="majorBidi" w:eastAsia="Calibri" w:hAnsiTheme="majorBidi" w:cstheme="majorBidi"/>
                <w:sz w:val="22"/>
                <w:szCs w:val="22"/>
                <w:lang w:eastAsia="lt-LT"/>
              </w:rPr>
            </w:pPr>
            <w:r w:rsidRPr="004E3C8E">
              <w:rPr>
                <w:rFonts w:asciiTheme="majorBidi" w:hAnsiTheme="majorBidi" w:cstheme="majorBidi"/>
                <w:sz w:val="22"/>
                <w:szCs w:val="22"/>
              </w:rPr>
              <w:t>Augalų audinių atliekos</w:t>
            </w:r>
          </w:p>
        </w:tc>
        <w:tc>
          <w:tcPr>
            <w:tcW w:w="6000" w:type="dxa"/>
            <w:tcBorders>
              <w:top w:val="single" w:sz="4" w:space="0" w:color="auto"/>
              <w:left w:val="single" w:sz="4" w:space="0" w:color="auto"/>
              <w:bottom w:val="single" w:sz="4" w:space="0" w:color="auto"/>
              <w:right w:val="single" w:sz="4" w:space="0" w:color="auto"/>
            </w:tcBorders>
          </w:tcPr>
          <w:p w14:paraId="4B9A9780" w14:textId="5B1905DC" w:rsidR="009A0CB5" w:rsidRPr="004E3C8E" w:rsidRDefault="36551368" w:rsidP="003B208F">
            <w:pPr>
              <w:rPr>
                <w:rFonts w:asciiTheme="majorBidi" w:eastAsia="Calibri" w:hAnsiTheme="majorBidi" w:cstheme="majorBidi"/>
                <w:sz w:val="22"/>
                <w:szCs w:val="22"/>
                <w:lang w:eastAsia="lt-LT"/>
              </w:rPr>
            </w:pPr>
            <w:r w:rsidRPr="52A9C1A5">
              <w:rPr>
                <w:rFonts w:asciiTheme="majorBidi" w:hAnsiTheme="majorBidi" w:cstheme="majorBidi"/>
                <w:sz w:val="22"/>
                <w:szCs w:val="22"/>
              </w:rPr>
              <w:t xml:space="preserve">Išrūšiuotos žemės ūkio, sodininkystės, akvakultūros, miškininkystės, medžioklės ir žūklės atliekos netinkamos tolimesniam  perdirbimui </w:t>
            </w:r>
          </w:p>
        </w:tc>
        <w:tc>
          <w:tcPr>
            <w:tcW w:w="2371" w:type="dxa"/>
            <w:vMerge w:val="restart"/>
            <w:tcBorders>
              <w:top w:val="single" w:sz="4" w:space="0" w:color="auto"/>
              <w:left w:val="single" w:sz="4" w:space="0" w:color="auto"/>
              <w:bottom w:val="single" w:sz="4" w:space="0" w:color="auto"/>
              <w:right w:val="single" w:sz="4" w:space="0" w:color="auto"/>
            </w:tcBorders>
            <w:vAlign w:val="center"/>
          </w:tcPr>
          <w:p w14:paraId="14472830" w14:textId="77777777" w:rsidR="009A0CB5" w:rsidRPr="004E3C8E" w:rsidRDefault="009A0CB5" w:rsidP="00554BA4">
            <w:pPr>
              <w:tabs>
                <w:tab w:val="left" w:pos="0"/>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R12 (atliekų būsenos ar sudėties pakeitimas, prieš vykdant su jomis bet kurią iš R1-R11 veiklų)</w:t>
            </w:r>
          </w:p>
          <w:p w14:paraId="04B2D88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restart"/>
            <w:tcBorders>
              <w:top w:val="single" w:sz="4" w:space="0" w:color="auto"/>
              <w:left w:val="single" w:sz="4" w:space="0" w:color="auto"/>
              <w:bottom w:val="single" w:sz="4" w:space="0" w:color="auto"/>
              <w:right w:val="single" w:sz="4" w:space="0" w:color="auto"/>
            </w:tcBorders>
            <w:vAlign w:val="center"/>
          </w:tcPr>
          <w:p w14:paraId="5C2A7BE7" w14:textId="4061B448" w:rsidR="009A0CB5" w:rsidRPr="004E3C8E" w:rsidRDefault="009A0CB5" w:rsidP="00554BA4">
            <w:pPr>
              <w:suppressAutoHyphens/>
              <w:jc w:val="center"/>
              <w:rPr>
                <w:rFonts w:asciiTheme="majorBidi" w:eastAsia="Calibri" w:hAnsiTheme="majorBidi" w:cstheme="majorBidi"/>
                <w:sz w:val="22"/>
                <w:szCs w:val="22"/>
                <w:lang w:eastAsia="lt-LT"/>
              </w:rPr>
            </w:pPr>
            <w:r w:rsidRPr="004E3C8E">
              <w:rPr>
                <w:rFonts w:asciiTheme="majorBidi" w:hAnsiTheme="majorBidi" w:cstheme="majorBidi"/>
                <w:bCs/>
                <w:sz w:val="22"/>
                <w:szCs w:val="22"/>
              </w:rPr>
              <w:t>255 000 t/m</w:t>
            </w:r>
          </w:p>
        </w:tc>
      </w:tr>
      <w:tr w:rsidR="009A0CB5" w:rsidRPr="004E3C8E" w14:paraId="3D6FDB05"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DA08B01"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4301A5A4" w14:textId="07322D74"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02 01 07</w:t>
            </w:r>
          </w:p>
        </w:tc>
        <w:tc>
          <w:tcPr>
            <w:tcW w:w="2498" w:type="dxa"/>
            <w:tcBorders>
              <w:top w:val="single" w:sz="4" w:space="0" w:color="auto"/>
              <w:left w:val="single" w:sz="4" w:space="0" w:color="auto"/>
              <w:bottom w:val="single" w:sz="4" w:space="0" w:color="auto"/>
              <w:right w:val="single" w:sz="4" w:space="0" w:color="auto"/>
            </w:tcBorders>
          </w:tcPr>
          <w:p w14:paraId="313C5D38" w14:textId="2B067E6E"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Miškininkystės atliekos</w:t>
            </w:r>
          </w:p>
        </w:tc>
        <w:tc>
          <w:tcPr>
            <w:tcW w:w="6000" w:type="dxa"/>
            <w:tcBorders>
              <w:top w:val="single" w:sz="4" w:space="0" w:color="auto"/>
              <w:left w:val="single" w:sz="4" w:space="0" w:color="auto"/>
              <w:bottom w:val="single" w:sz="4" w:space="0" w:color="auto"/>
              <w:right w:val="single" w:sz="4" w:space="0" w:color="auto"/>
            </w:tcBorders>
          </w:tcPr>
          <w:p w14:paraId="73D1029C" w14:textId="332CF9C9" w:rsidR="009A0CB5" w:rsidRPr="004E3C8E" w:rsidRDefault="36551368" w:rsidP="003B208F">
            <w:pPr>
              <w:rPr>
                <w:rFonts w:asciiTheme="majorBidi" w:hAnsiTheme="majorBidi" w:cstheme="majorBidi"/>
                <w:sz w:val="22"/>
                <w:szCs w:val="22"/>
              </w:rPr>
            </w:pPr>
            <w:r w:rsidRPr="52A9C1A5">
              <w:rPr>
                <w:rFonts w:asciiTheme="majorBidi" w:hAnsiTheme="majorBidi" w:cstheme="majorBidi"/>
                <w:sz w:val="22"/>
                <w:szCs w:val="22"/>
              </w:rPr>
              <w:t>Išrūšiuotos žemės ūkio, sodininkystės, akvakultūros, miškininkystės, medžioklės ir žūklės atliekos netinkamos tolimesniam perdirbimui</w:t>
            </w:r>
          </w:p>
        </w:tc>
        <w:tc>
          <w:tcPr>
            <w:tcW w:w="2371" w:type="dxa"/>
            <w:vMerge/>
            <w:vAlign w:val="center"/>
          </w:tcPr>
          <w:p w14:paraId="345E0FA3"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78AA88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6799172"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1C83AD9E"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02A83EC0" w14:textId="20CD7AB0"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03 01 01</w:t>
            </w:r>
          </w:p>
        </w:tc>
        <w:tc>
          <w:tcPr>
            <w:tcW w:w="2498" w:type="dxa"/>
            <w:tcBorders>
              <w:top w:val="single" w:sz="4" w:space="0" w:color="auto"/>
              <w:left w:val="single" w:sz="4" w:space="0" w:color="auto"/>
              <w:bottom w:val="single" w:sz="4" w:space="0" w:color="auto"/>
              <w:right w:val="single" w:sz="4" w:space="0" w:color="auto"/>
            </w:tcBorders>
          </w:tcPr>
          <w:p w14:paraId="0B7BEFA5" w14:textId="05E8753A"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Medžio žievės ir kamščiamedžio atliekos</w:t>
            </w:r>
          </w:p>
        </w:tc>
        <w:tc>
          <w:tcPr>
            <w:tcW w:w="6000" w:type="dxa"/>
            <w:tcBorders>
              <w:top w:val="single" w:sz="4" w:space="0" w:color="auto"/>
              <w:left w:val="single" w:sz="4" w:space="0" w:color="auto"/>
              <w:bottom w:val="single" w:sz="4" w:space="0" w:color="auto"/>
              <w:right w:val="single" w:sz="4" w:space="0" w:color="auto"/>
            </w:tcBorders>
          </w:tcPr>
          <w:p w14:paraId="2CA540A5" w14:textId="41E5E9E4" w:rsidR="009A0CB5" w:rsidRPr="004E3C8E" w:rsidRDefault="36551368" w:rsidP="003B208F">
            <w:pPr>
              <w:rPr>
                <w:rFonts w:asciiTheme="majorBidi" w:hAnsiTheme="majorBidi" w:cstheme="majorBidi"/>
                <w:sz w:val="22"/>
                <w:szCs w:val="22"/>
              </w:rPr>
            </w:pPr>
            <w:r w:rsidRPr="52A9C1A5">
              <w:rPr>
                <w:rFonts w:asciiTheme="majorBidi" w:hAnsiTheme="majorBidi" w:cstheme="majorBidi"/>
                <w:sz w:val="22"/>
                <w:szCs w:val="22"/>
              </w:rPr>
              <w:t xml:space="preserve">Išrūšiuotos medienos perdirbimo ir plokščių bei baldų gamybos atliekos netinkamos tolimesniam perdirbimui </w:t>
            </w:r>
          </w:p>
        </w:tc>
        <w:tc>
          <w:tcPr>
            <w:tcW w:w="2371" w:type="dxa"/>
            <w:vMerge/>
            <w:vAlign w:val="center"/>
          </w:tcPr>
          <w:p w14:paraId="5AADD12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93D79E1"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E4ADA9E"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72F636E"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200651BF" w14:textId="68B1A275"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03 01 05</w:t>
            </w:r>
          </w:p>
        </w:tc>
        <w:tc>
          <w:tcPr>
            <w:tcW w:w="2498" w:type="dxa"/>
            <w:tcBorders>
              <w:top w:val="single" w:sz="4" w:space="0" w:color="auto"/>
              <w:left w:val="single" w:sz="4" w:space="0" w:color="auto"/>
              <w:bottom w:val="single" w:sz="4" w:space="0" w:color="auto"/>
              <w:right w:val="single" w:sz="4" w:space="0" w:color="auto"/>
            </w:tcBorders>
          </w:tcPr>
          <w:p w14:paraId="2D7ADD9C" w14:textId="01B25227"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Pjuvenos, drožlės, skiedros, mediena, medienos drožlių plokštės ir fanera, nenurodyti 03 01 04</w:t>
            </w:r>
          </w:p>
        </w:tc>
        <w:tc>
          <w:tcPr>
            <w:tcW w:w="6000" w:type="dxa"/>
            <w:tcBorders>
              <w:top w:val="single" w:sz="4" w:space="0" w:color="auto"/>
              <w:left w:val="single" w:sz="4" w:space="0" w:color="auto"/>
              <w:bottom w:val="single" w:sz="4" w:space="0" w:color="auto"/>
              <w:right w:val="single" w:sz="4" w:space="0" w:color="auto"/>
            </w:tcBorders>
          </w:tcPr>
          <w:p w14:paraId="5D947F9D" w14:textId="31064802" w:rsidR="009A0CB5" w:rsidRPr="004E3C8E" w:rsidRDefault="36551368" w:rsidP="003B208F">
            <w:pPr>
              <w:rPr>
                <w:rFonts w:asciiTheme="majorBidi" w:hAnsiTheme="majorBidi" w:cstheme="majorBidi"/>
                <w:sz w:val="22"/>
                <w:szCs w:val="22"/>
              </w:rPr>
            </w:pPr>
            <w:r w:rsidRPr="52A9C1A5">
              <w:rPr>
                <w:rFonts w:asciiTheme="majorBidi" w:hAnsiTheme="majorBidi" w:cstheme="majorBidi"/>
                <w:sz w:val="22"/>
                <w:szCs w:val="22"/>
              </w:rPr>
              <w:t>Išrūšiuotos be</w:t>
            </w:r>
            <w:r w:rsidRPr="52A9C1A5">
              <w:rPr>
                <w:rFonts w:asciiTheme="majorBidi" w:hAnsiTheme="majorBidi" w:cstheme="majorBidi"/>
                <w:color w:val="FF0000"/>
                <w:sz w:val="22"/>
                <w:szCs w:val="22"/>
              </w:rPr>
              <w:t xml:space="preserve"> </w:t>
            </w:r>
            <w:r w:rsidRPr="52A9C1A5">
              <w:rPr>
                <w:rFonts w:asciiTheme="majorBidi" w:hAnsiTheme="majorBidi" w:cstheme="majorBidi"/>
                <w:sz w:val="22"/>
                <w:szCs w:val="22"/>
              </w:rPr>
              <w:t>pavojingų medžiagų ir/ar priemaišų medienos perdirbimo ir plokščių bei baldų gamybos atliekos netinkamos tolimesniam perdirbimui</w:t>
            </w:r>
          </w:p>
        </w:tc>
        <w:tc>
          <w:tcPr>
            <w:tcW w:w="2371" w:type="dxa"/>
            <w:vMerge/>
            <w:vAlign w:val="center"/>
          </w:tcPr>
          <w:p w14:paraId="24F090FD"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3BF7036A"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12A065A1"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8E06B5E"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2483A927" w14:textId="2E6780C5"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03 03 01</w:t>
            </w:r>
          </w:p>
        </w:tc>
        <w:tc>
          <w:tcPr>
            <w:tcW w:w="2498" w:type="dxa"/>
            <w:tcBorders>
              <w:top w:val="single" w:sz="4" w:space="0" w:color="auto"/>
              <w:left w:val="single" w:sz="4" w:space="0" w:color="auto"/>
              <w:bottom w:val="single" w:sz="4" w:space="0" w:color="auto"/>
              <w:right w:val="single" w:sz="4" w:space="0" w:color="auto"/>
            </w:tcBorders>
          </w:tcPr>
          <w:p w14:paraId="69FCF2E4" w14:textId="53C3D0A5"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Medžio žievės ir medienos atliekos</w:t>
            </w:r>
          </w:p>
        </w:tc>
        <w:tc>
          <w:tcPr>
            <w:tcW w:w="6000" w:type="dxa"/>
            <w:tcBorders>
              <w:top w:val="single" w:sz="4" w:space="0" w:color="auto"/>
              <w:left w:val="single" w:sz="4" w:space="0" w:color="auto"/>
              <w:bottom w:val="single" w:sz="4" w:space="0" w:color="auto"/>
              <w:right w:val="single" w:sz="4" w:space="0" w:color="auto"/>
            </w:tcBorders>
          </w:tcPr>
          <w:p w14:paraId="27FEF7BC" w14:textId="1A2823EF"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Išrūšiuotos medienos masės, popieriaus bei kartono gamybos ir perdirbimo atliekos netinkamos tolimesniam perdirbimui</w:t>
            </w:r>
          </w:p>
        </w:tc>
        <w:tc>
          <w:tcPr>
            <w:tcW w:w="2371" w:type="dxa"/>
            <w:vMerge/>
            <w:vAlign w:val="center"/>
          </w:tcPr>
          <w:p w14:paraId="7B72B824"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B0F3CE7"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90988E3"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AFDCF10"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25FD7F8B" w14:textId="6DD54806"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03 03 07</w:t>
            </w:r>
          </w:p>
        </w:tc>
        <w:tc>
          <w:tcPr>
            <w:tcW w:w="2498" w:type="dxa"/>
            <w:tcBorders>
              <w:top w:val="single" w:sz="4" w:space="0" w:color="auto"/>
              <w:left w:val="single" w:sz="4" w:space="0" w:color="auto"/>
              <w:bottom w:val="single" w:sz="4" w:space="0" w:color="auto"/>
              <w:right w:val="single" w:sz="4" w:space="0" w:color="auto"/>
            </w:tcBorders>
          </w:tcPr>
          <w:p w14:paraId="0912AC2D" w14:textId="2A390D09"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Mechaniškai atskirtas popieriaus ir kartono atliekų virinimo brokas</w:t>
            </w:r>
          </w:p>
        </w:tc>
        <w:tc>
          <w:tcPr>
            <w:tcW w:w="6000" w:type="dxa"/>
            <w:tcBorders>
              <w:top w:val="single" w:sz="4" w:space="0" w:color="auto"/>
              <w:left w:val="single" w:sz="4" w:space="0" w:color="auto"/>
              <w:bottom w:val="single" w:sz="4" w:space="0" w:color="auto"/>
              <w:right w:val="single" w:sz="4" w:space="0" w:color="auto"/>
            </w:tcBorders>
          </w:tcPr>
          <w:p w14:paraId="2C63E210" w14:textId="69B5D9AD"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 xml:space="preserve">Išrūšiuotos medienos masės, popieriaus bei kartono gamybos ir perdirbimo atliekos netinkamos tolimesniam perdirbimui </w:t>
            </w:r>
          </w:p>
        </w:tc>
        <w:tc>
          <w:tcPr>
            <w:tcW w:w="2371" w:type="dxa"/>
            <w:vMerge/>
            <w:vAlign w:val="center"/>
          </w:tcPr>
          <w:p w14:paraId="0EE43DA2"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651D1DB5"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A95D681"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B47D38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D8A311D" w14:textId="5152E369"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03 03 08</w:t>
            </w:r>
          </w:p>
        </w:tc>
        <w:tc>
          <w:tcPr>
            <w:tcW w:w="2498" w:type="dxa"/>
            <w:tcBorders>
              <w:top w:val="single" w:sz="4" w:space="0" w:color="auto"/>
              <w:left w:val="single" w:sz="4" w:space="0" w:color="auto"/>
              <w:bottom w:val="single" w:sz="4" w:space="0" w:color="auto"/>
              <w:right w:val="single" w:sz="4" w:space="0" w:color="auto"/>
            </w:tcBorders>
          </w:tcPr>
          <w:p w14:paraId="198B0E4A" w14:textId="73EB1719"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Perdirbti skirto popieriaus ir kartono rūšiavimo atliekos</w:t>
            </w:r>
          </w:p>
        </w:tc>
        <w:tc>
          <w:tcPr>
            <w:tcW w:w="6000" w:type="dxa"/>
            <w:tcBorders>
              <w:top w:val="single" w:sz="4" w:space="0" w:color="auto"/>
              <w:left w:val="single" w:sz="4" w:space="0" w:color="auto"/>
              <w:bottom w:val="single" w:sz="4" w:space="0" w:color="auto"/>
              <w:right w:val="single" w:sz="4" w:space="0" w:color="auto"/>
            </w:tcBorders>
          </w:tcPr>
          <w:p w14:paraId="06AFDDD1" w14:textId="1CE1FFC3"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 xml:space="preserve">Išrūšiuotos medienos masės, popieriaus bei kartono gamybos ir perdirbimo atliekos netinkamos tolimesniam perdirbimui  </w:t>
            </w:r>
          </w:p>
        </w:tc>
        <w:tc>
          <w:tcPr>
            <w:tcW w:w="2371" w:type="dxa"/>
            <w:vMerge/>
            <w:vAlign w:val="center"/>
          </w:tcPr>
          <w:p w14:paraId="23DD3F7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9D990D3"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3C19C567"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8D7F68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018CC2A" w14:textId="43B6C8A6"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03 03 11</w:t>
            </w:r>
          </w:p>
        </w:tc>
        <w:tc>
          <w:tcPr>
            <w:tcW w:w="2498" w:type="dxa"/>
            <w:tcBorders>
              <w:top w:val="single" w:sz="4" w:space="0" w:color="auto"/>
              <w:left w:val="single" w:sz="4" w:space="0" w:color="auto"/>
              <w:bottom w:val="single" w:sz="4" w:space="0" w:color="auto"/>
              <w:right w:val="single" w:sz="4" w:space="0" w:color="auto"/>
            </w:tcBorders>
          </w:tcPr>
          <w:p w14:paraId="325D5986" w14:textId="563C660A"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Nuotekų valymo jų susidarymo vietoje dumblas, nenurodytas 03 03 10</w:t>
            </w:r>
          </w:p>
        </w:tc>
        <w:tc>
          <w:tcPr>
            <w:tcW w:w="6000" w:type="dxa"/>
            <w:tcBorders>
              <w:top w:val="single" w:sz="4" w:space="0" w:color="auto"/>
              <w:left w:val="single" w:sz="4" w:space="0" w:color="auto"/>
              <w:bottom w:val="single" w:sz="4" w:space="0" w:color="auto"/>
              <w:right w:val="single" w:sz="4" w:space="0" w:color="auto"/>
            </w:tcBorders>
          </w:tcPr>
          <w:p w14:paraId="42404398" w14:textId="66237063"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 xml:space="preserve">Išrūšiuotos medienos masės, popieriaus bei kartono gamybos ir perdirbimo atliekos netinkamos tolimesniam perdirbimui </w:t>
            </w:r>
          </w:p>
        </w:tc>
        <w:tc>
          <w:tcPr>
            <w:tcW w:w="2371" w:type="dxa"/>
            <w:vMerge/>
            <w:vAlign w:val="center"/>
          </w:tcPr>
          <w:p w14:paraId="366DF6D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33A42B31"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7195D4EF"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1B221D47"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06C9E90A" w14:textId="1C16D10F"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04 02 09</w:t>
            </w:r>
          </w:p>
        </w:tc>
        <w:tc>
          <w:tcPr>
            <w:tcW w:w="2498" w:type="dxa"/>
            <w:tcBorders>
              <w:top w:val="single" w:sz="4" w:space="0" w:color="auto"/>
              <w:left w:val="single" w:sz="4" w:space="0" w:color="auto"/>
              <w:bottom w:val="single" w:sz="4" w:space="0" w:color="auto"/>
              <w:right w:val="single" w:sz="4" w:space="0" w:color="auto"/>
            </w:tcBorders>
          </w:tcPr>
          <w:p w14:paraId="0AFDD99C" w14:textId="325EE638"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 xml:space="preserve">Sudėtinių medžiagų (impregnuoti tekstilės gaminiai, </w:t>
            </w:r>
            <w:proofErr w:type="spellStart"/>
            <w:r w:rsidRPr="004E3C8E">
              <w:rPr>
                <w:rFonts w:asciiTheme="majorBidi" w:hAnsiTheme="majorBidi" w:cstheme="majorBidi"/>
                <w:sz w:val="22"/>
                <w:szCs w:val="22"/>
              </w:rPr>
              <w:t>elastomerai</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termoplastikai</w:t>
            </w:r>
            <w:proofErr w:type="spellEnd"/>
            <w:r w:rsidRPr="004E3C8E">
              <w:rPr>
                <w:rFonts w:asciiTheme="majorBidi" w:hAnsiTheme="majorBidi" w:cstheme="majorBidi"/>
                <w:sz w:val="22"/>
                <w:szCs w:val="22"/>
              </w:rPr>
              <w:t>) atliekos</w:t>
            </w:r>
          </w:p>
        </w:tc>
        <w:tc>
          <w:tcPr>
            <w:tcW w:w="6000" w:type="dxa"/>
            <w:tcBorders>
              <w:top w:val="single" w:sz="4" w:space="0" w:color="auto"/>
              <w:left w:val="single" w:sz="4" w:space="0" w:color="auto"/>
              <w:bottom w:val="single" w:sz="4" w:space="0" w:color="auto"/>
              <w:right w:val="single" w:sz="4" w:space="0" w:color="auto"/>
            </w:tcBorders>
          </w:tcPr>
          <w:p w14:paraId="7DB2CDE7" w14:textId="77777777" w:rsidR="009A0CB5" w:rsidRPr="004E3C8E" w:rsidRDefault="009A0CB5" w:rsidP="009A0CB5">
            <w:pPr>
              <w:tabs>
                <w:tab w:val="left" w:pos="426"/>
                <w:tab w:val="left" w:pos="1985"/>
                <w:tab w:val="left" w:pos="2835"/>
                <w:tab w:val="left" w:pos="3828"/>
                <w:tab w:val="left" w:pos="5245"/>
                <w:tab w:val="left" w:pos="6946"/>
              </w:tabs>
              <w:rPr>
                <w:rFonts w:asciiTheme="majorBidi" w:hAnsiTheme="majorBidi" w:cstheme="majorBidi"/>
                <w:sz w:val="22"/>
                <w:szCs w:val="22"/>
              </w:rPr>
            </w:pPr>
            <w:r w:rsidRPr="004E3C8E">
              <w:rPr>
                <w:rFonts w:asciiTheme="majorBidi" w:hAnsiTheme="majorBidi" w:cstheme="majorBidi"/>
                <w:sz w:val="22"/>
                <w:szCs w:val="22"/>
              </w:rPr>
              <w:t xml:space="preserve">Išrūšiuotos tekstilės pramonės atliekos netinkamos tolimesniam perdirbimui </w:t>
            </w:r>
          </w:p>
          <w:p w14:paraId="4791F942" w14:textId="77777777" w:rsidR="009A0CB5" w:rsidRPr="004E3C8E" w:rsidRDefault="009A0CB5" w:rsidP="009A0CB5">
            <w:pPr>
              <w:suppressAutoHyphens/>
              <w:rPr>
                <w:rFonts w:asciiTheme="majorBidi" w:hAnsiTheme="majorBidi" w:cstheme="majorBidi"/>
                <w:sz w:val="22"/>
                <w:szCs w:val="22"/>
              </w:rPr>
            </w:pPr>
          </w:p>
        </w:tc>
        <w:tc>
          <w:tcPr>
            <w:tcW w:w="2371" w:type="dxa"/>
            <w:vMerge/>
            <w:vAlign w:val="center"/>
          </w:tcPr>
          <w:p w14:paraId="46142CA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0F029835"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11A7F026"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7BEC3A65"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30893B7D" w14:textId="72B4931B"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04 02 21</w:t>
            </w:r>
          </w:p>
        </w:tc>
        <w:tc>
          <w:tcPr>
            <w:tcW w:w="2498" w:type="dxa"/>
            <w:tcBorders>
              <w:top w:val="single" w:sz="4" w:space="0" w:color="auto"/>
              <w:left w:val="single" w:sz="4" w:space="0" w:color="auto"/>
              <w:bottom w:val="single" w:sz="4" w:space="0" w:color="auto"/>
              <w:right w:val="single" w:sz="4" w:space="0" w:color="auto"/>
            </w:tcBorders>
          </w:tcPr>
          <w:p w14:paraId="1BBBFB8F" w14:textId="147C6095"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Neperdirbto tekstilės pluošto atliekos</w:t>
            </w:r>
          </w:p>
        </w:tc>
        <w:tc>
          <w:tcPr>
            <w:tcW w:w="6000" w:type="dxa"/>
            <w:tcBorders>
              <w:top w:val="single" w:sz="4" w:space="0" w:color="auto"/>
              <w:left w:val="single" w:sz="4" w:space="0" w:color="auto"/>
              <w:bottom w:val="single" w:sz="4" w:space="0" w:color="auto"/>
              <w:right w:val="single" w:sz="4" w:space="0" w:color="auto"/>
            </w:tcBorders>
          </w:tcPr>
          <w:p w14:paraId="15AE6BED" w14:textId="0291EBA8" w:rsidR="009A0CB5" w:rsidRPr="004E3C8E" w:rsidRDefault="009A0CB5" w:rsidP="009A0CB5">
            <w:pPr>
              <w:tabs>
                <w:tab w:val="left" w:pos="426"/>
                <w:tab w:val="left" w:pos="1985"/>
                <w:tab w:val="left" w:pos="2835"/>
                <w:tab w:val="left" w:pos="3828"/>
                <w:tab w:val="left" w:pos="5245"/>
                <w:tab w:val="left" w:pos="6946"/>
              </w:tabs>
              <w:rPr>
                <w:rFonts w:asciiTheme="majorBidi" w:hAnsiTheme="majorBidi" w:cstheme="majorBidi"/>
                <w:sz w:val="22"/>
                <w:szCs w:val="22"/>
              </w:rPr>
            </w:pPr>
            <w:r w:rsidRPr="004E3C8E">
              <w:rPr>
                <w:rFonts w:asciiTheme="majorBidi" w:hAnsiTheme="majorBidi" w:cstheme="majorBidi"/>
                <w:sz w:val="22"/>
                <w:szCs w:val="22"/>
              </w:rPr>
              <w:t xml:space="preserve">Išrūšiuotos tekstilės pramonės atliekos netinkamos tolimesniam perdirbimui </w:t>
            </w:r>
          </w:p>
        </w:tc>
        <w:tc>
          <w:tcPr>
            <w:tcW w:w="2371" w:type="dxa"/>
            <w:vMerge/>
            <w:vAlign w:val="center"/>
          </w:tcPr>
          <w:p w14:paraId="5F6F27C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4656F954"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4C8B455"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7F11C23F"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755EA43" w14:textId="42BAE417"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04 02 22</w:t>
            </w:r>
          </w:p>
        </w:tc>
        <w:tc>
          <w:tcPr>
            <w:tcW w:w="2498" w:type="dxa"/>
            <w:tcBorders>
              <w:top w:val="single" w:sz="4" w:space="0" w:color="auto"/>
              <w:left w:val="single" w:sz="4" w:space="0" w:color="auto"/>
              <w:bottom w:val="single" w:sz="4" w:space="0" w:color="auto"/>
              <w:right w:val="single" w:sz="4" w:space="0" w:color="auto"/>
            </w:tcBorders>
          </w:tcPr>
          <w:p w14:paraId="66090473" w14:textId="16CD1D93"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Perdirbto tekstilės pluošto atliekos</w:t>
            </w:r>
          </w:p>
        </w:tc>
        <w:tc>
          <w:tcPr>
            <w:tcW w:w="6000" w:type="dxa"/>
            <w:tcBorders>
              <w:top w:val="single" w:sz="4" w:space="0" w:color="auto"/>
              <w:left w:val="single" w:sz="4" w:space="0" w:color="auto"/>
              <w:bottom w:val="single" w:sz="4" w:space="0" w:color="auto"/>
              <w:right w:val="single" w:sz="4" w:space="0" w:color="auto"/>
            </w:tcBorders>
          </w:tcPr>
          <w:p w14:paraId="02FC9024" w14:textId="55F4545C" w:rsidR="009A0CB5" w:rsidRPr="004E3C8E" w:rsidRDefault="009A0CB5" w:rsidP="009A0CB5">
            <w:pPr>
              <w:tabs>
                <w:tab w:val="left" w:pos="426"/>
                <w:tab w:val="left" w:pos="1985"/>
                <w:tab w:val="left" w:pos="2835"/>
                <w:tab w:val="left" w:pos="3828"/>
                <w:tab w:val="left" w:pos="5245"/>
                <w:tab w:val="left" w:pos="6946"/>
              </w:tabs>
              <w:rPr>
                <w:rFonts w:asciiTheme="majorBidi" w:hAnsiTheme="majorBidi" w:cstheme="majorBidi"/>
                <w:sz w:val="22"/>
                <w:szCs w:val="22"/>
              </w:rPr>
            </w:pPr>
            <w:r w:rsidRPr="004E3C8E">
              <w:rPr>
                <w:rFonts w:asciiTheme="majorBidi" w:hAnsiTheme="majorBidi" w:cstheme="majorBidi"/>
                <w:sz w:val="22"/>
                <w:szCs w:val="22"/>
              </w:rPr>
              <w:t xml:space="preserve">Išrūšiuotos tekstilės pramonės atliekos netinkamos tolimesniam perdirbimui </w:t>
            </w:r>
          </w:p>
        </w:tc>
        <w:tc>
          <w:tcPr>
            <w:tcW w:w="2371" w:type="dxa"/>
            <w:vMerge/>
            <w:vAlign w:val="center"/>
          </w:tcPr>
          <w:p w14:paraId="2E3258D2"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C863C6B"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455B9734"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2E4C8F2"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DFDC873" w14:textId="65C47DDB"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07 02 12</w:t>
            </w:r>
          </w:p>
        </w:tc>
        <w:tc>
          <w:tcPr>
            <w:tcW w:w="2498" w:type="dxa"/>
            <w:tcBorders>
              <w:top w:val="single" w:sz="4" w:space="0" w:color="auto"/>
              <w:left w:val="single" w:sz="4" w:space="0" w:color="auto"/>
              <w:bottom w:val="single" w:sz="4" w:space="0" w:color="auto"/>
              <w:right w:val="single" w:sz="4" w:space="0" w:color="auto"/>
            </w:tcBorders>
          </w:tcPr>
          <w:p w14:paraId="6BFFCA21" w14:textId="3E1D1DD7"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Nuotekų valymo jų susidarymo vietoje dumblas, nenurodytas 07 02 11</w:t>
            </w:r>
          </w:p>
        </w:tc>
        <w:tc>
          <w:tcPr>
            <w:tcW w:w="6000" w:type="dxa"/>
            <w:tcBorders>
              <w:top w:val="single" w:sz="4" w:space="0" w:color="auto"/>
              <w:left w:val="single" w:sz="4" w:space="0" w:color="auto"/>
              <w:bottom w:val="single" w:sz="4" w:space="0" w:color="auto"/>
              <w:right w:val="single" w:sz="4" w:space="0" w:color="auto"/>
            </w:tcBorders>
          </w:tcPr>
          <w:p w14:paraId="4EFA3279" w14:textId="7E0E8E6E"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plastikų, sintetinės gumos ir dirbtinio pluošto gamybos nuotekų valymo dumblas netinkamas tolimesniam perdirbimui, neturintis pavojingųjų medžiagų</w:t>
            </w:r>
          </w:p>
        </w:tc>
        <w:tc>
          <w:tcPr>
            <w:tcW w:w="2371" w:type="dxa"/>
            <w:vMerge/>
            <w:vAlign w:val="center"/>
          </w:tcPr>
          <w:p w14:paraId="6F6F27B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654916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7B07DB4"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5B8A669"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7D4ED46" w14:textId="18D31F03"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15 01 01</w:t>
            </w:r>
          </w:p>
        </w:tc>
        <w:tc>
          <w:tcPr>
            <w:tcW w:w="2498" w:type="dxa"/>
            <w:tcBorders>
              <w:top w:val="single" w:sz="4" w:space="0" w:color="auto"/>
              <w:left w:val="single" w:sz="4" w:space="0" w:color="auto"/>
              <w:bottom w:val="single" w:sz="4" w:space="0" w:color="auto"/>
              <w:right w:val="single" w:sz="4" w:space="0" w:color="auto"/>
            </w:tcBorders>
          </w:tcPr>
          <w:p w14:paraId="1E9F7C2F" w14:textId="7659678A"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Popieriaus ir kartono pakuotės</w:t>
            </w:r>
          </w:p>
        </w:tc>
        <w:tc>
          <w:tcPr>
            <w:tcW w:w="6000" w:type="dxa"/>
            <w:tcBorders>
              <w:top w:val="single" w:sz="4" w:space="0" w:color="auto"/>
              <w:left w:val="single" w:sz="4" w:space="0" w:color="auto"/>
              <w:bottom w:val="single" w:sz="4" w:space="0" w:color="auto"/>
              <w:right w:val="single" w:sz="4" w:space="0" w:color="auto"/>
            </w:tcBorders>
          </w:tcPr>
          <w:p w14:paraId="676BE42C" w14:textId="5EE614D6"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popieriaus ir kartono pakuotės netinkamos tolimesniam perdirbimui ir neužterštos pavojingomis medžiagomis</w:t>
            </w:r>
          </w:p>
        </w:tc>
        <w:tc>
          <w:tcPr>
            <w:tcW w:w="2371" w:type="dxa"/>
            <w:vMerge/>
            <w:vAlign w:val="center"/>
          </w:tcPr>
          <w:p w14:paraId="311D68AB"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0452530"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5A3C054"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7C56546E"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6F1EC16" w14:textId="061645DD"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15 01 02</w:t>
            </w:r>
          </w:p>
        </w:tc>
        <w:tc>
          <w:tcPr>
            <w:tcW w:w="2498" w:type="dxa"/>
            <w:tcBorders>
              <w:top w:val="single" w:sz="4" w:space="0" w:color="auto"/>
              <w:left w:val="single" w:sz="4" w:space="0" w:color="auto"/>
              <w:bottom w:val="single" w:sz="4" w:space="0" w:color="auto"/>
              <w:right w:val="single" w:sz="4" w:space="0" w:color="auto"/>
            </w:tcBorders>
          </w:tcPr>
          <w:p w14:paraId="59FABFAA" w14:textId="1F82DF9E"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6000" w:type="dxa"/>
            <w:tcBorders>
              <w:top w:val="single" w:sz="4" w:space="0" w:color="auto"/>
              <w:left w:val="single" w:sz="4" w:space="0" w:color="auto"/>
              <w:bottom w:val="single" w:sz="4" w:space="0" w:color="auto"/>
              <w:right w:val="single" w:sz="4" w:space="0" w:color="auto"/>
            </w:tcBorders>
          </w:tcPr>
          <w:p w14:paraId="0397B507" w14:textId="7AC969F1"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plastikinės (kartu su PET (</w:t>
            </w:r>
            <w:proofErr w:type="spellStart"/>
            <w:r w:rsidRPr="52A9C1A5">
              <w:rPr>
                <w:rFonts w:asciiTheme="majorBidi" w:hAnsiTheme="majorBidi" w:cstheme="majorBidi"/>
                <w:sz w:val="22"/>
                <w:szCs w:val="22"/>
              </w:rPr>
              <w:t>polietilentereftalatas</w:t>
            </w:r>
            <w:proofErr w:type="spellEnd"/>
            <w:r w:rsidRPr="52A9C1A5">
              <w:rPr>
                <w:rFonts w:asciiTheme="majorBidi" w:hAnsiTheme="majorBidi" w:cstheme="majorBidi"/>
                <w:sz w:val="22"/>
                <w:szCs w:val="22"/>
              </w:rPr>
              <w:t>)) pakuotės netinkamos tolimesniam perdirbimui ir neužterštos pavojingomis medžiagomis</w:t>
            </w:r>
          </w:p>
        </w:tc>
        <w:tc>
          <w:tcPr>
            <w:tcW w:w="2371" w:type="dxa"/>
            <w:vMerge/>
            <w:vAlign w:val="center"/>
          </w:tcPr>
          <w:p w14:paraId="6E087FF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722304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83C20A1"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58E9E259"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F9D5A48" w14:textId="05BC67C1"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15 01 02</w:t>
            </w:r>
          </w:p>
        </w:tc>
        <w:tc>
          <w:tcPr>
            <w:tcW w:w="2498" w:type="dxa"/>
            <w:tcBorders>
              <w:top w:val="single" w:sz="4" w:space="0" w:color="auto"/>
              <w:left w:val="single" w:sz="4" w:space="0" w:color="auto"/>
              <w:bottom w:val="single" w:sz="4" w:space="0" w:color="auto"/>
              <w:right w:val="single" w:sz="4" w:space="0" w:color="auto"/>
            </w:tcBorders>
          </w:tcPr>
          <w:p w14:paraId="729D4FD9" w14:textId="27E5117C"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6000" w:type="dxa"/>
            <w:tcBorders>
              <w:top w:val="single" w:sz="4" w:space="0" w:color="auto"/>
              <w:left w:val="single" w:sz="4" w:space="0" w:color="auto"/>
              <w:bottom w:val="single" w:sz="4" w:space="0" w:color="auto"/>
              <w:right w:val="single" w:sz="4" w:space="0" w:color="auto"/>
            </w:tcBorders>
          </w:tcPr>
          <w:p w14:paraId="180D33EB" w14:textId="19DC88A2"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PET pakuotės netinkamos tolimesniam perdirbimui ir neužterštos pavojingomis medžiagomis</w:t>
            </w:r>
          </w:p>
        </w:tc>
        <w:tc>
          <w:tcPr>
            <w:tcW w:w="2371" w:type="dxa"/>
            <w:vMerge/>
            <w:vAlign w:val="center"/>
          </w:tcPr>
          <w:p w14:paraId="4D8D6A0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452A70F4"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D91D1C4"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259E317"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4D69A094" w14:textId="3E29370D"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15 01 02</w:t>
            </w:r>
          </w:p>
        </w:tc>
        <w:tc>
          <w:tcPr>
            <w:tcW w:w="2498" w:type="dxa"/>
            <w:tcBorders>
              <w:top w:val="single" w:sz="4" w:space="0" w:color="auto"/>
              <w:left w:val="single" w:sz="4" w:space="0" w:color="auto"/>
              <w:bottom w:val="single" w:sz="4" w:space="0" w:color="auto"/>
              <w:right w:val="single" w:sz="4" w:space="0" w:color="auto"/>
            </w:tcBorders>
          </w:tcPr>
          <w:p w14:paraId="68422296" w14:textId="4E31C84F"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6000" w:type="dxa"/>
            <w:tcBorders>
              <w:top w:val="single" w:sz="4" w:space="0" w:color="auto"/>
              <w:left w:val="single" w:sz="4" w:space="0" w:color="auto"/>
              <w:bottom w:val="single" w:sz="4" w:space="0" w:color="auto"/>
              <w:right w:val="single" w:sz="4" w:space="0" w:color="auto"/>
            </w:tcBorders>
          </w:tcPr>
          <w:p w14:paraId="4C35B6A6" w14:textId="66DE6FB0"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kitos plastikinės pakuotės netinkamos tolimesniam perdirbimui ir neužterštos pavojingomis medžiagomis</w:t>
            </w:r>
          </w:p>
        </w:tc>
        <w:tc>
          <w:tcPr>
            <w:tcW w:w="2371" w:type="dxa"/>
            <w:vMerge/>
            <w:vAlign w:val="center"/>
          </w:tcPr>
          <w:p w14:paraId="43ACD632"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8A2187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04B48F9"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A3A427C"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38156909" w14:textId="633B36B8"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15 01 03</w:t>
            </w:r>
          </w:p>
        </w:tc>
        <w:tc>
          <w:tcPr>
            <w:tcW w:w="2498" w:type="dxa"/>
            <w:tcBorders>
              <w:top w:val="single" w:sz="4" w:space="0" w:color="auto"/>
              <w:left w:val="single" w:sz="4" w:space="0" w:color="auto"/>
              <w:bottom w:val="single" w:sz="4" w:space="0" w:color="auto"/>
              <w:right w:val="single" w:sz="4" w:space="0" w:color="auto"/>
            </w:tcBorders>
          </w:tcPr>
          <w:p w14:paraId="286B5DE1" w14:textId="71AF2EDF"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Medinės pakuotės</w:t>
            </w:r>
          </w:p>
        </w:tc>
        <w:tc>
          <w:tcPr>
            <w:tcW w:w="6000" w:type="dxa"/>
            <w:tcBorders>
              <w:top w:val="single" w:sz="4" w:space="0" w:color="auto"/>
              <w:left w:val="single" w:sz="4" w:space="0" w:color="auto"/>
              <w:bottom w:val="single" w:sz="4" w:space="0" w:color="auto"/>
              <w:right w:val="single" w:sz="4" w:space="0" w:color="auto"/>
            </w:tcBorders>
          </w:tcPr>
          <w:p w14:paraId="39FD51E3" w14:textId="68A61D2A"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Išrūšiuotos medinės pakuotės netinkamos tolimesniam perdirbimui ir neužterštos pavojingomis medžiagomis </w:t>
            </w:r>
          </w:p>
        </w:tc>
        <w:tc>
          <w:tcPr>
            <w:tcW w:w="2371" w:type="dxa"/>
            <w:vMerge/>
            <w:vAlign w:val="center"/>
          </w:tcPr>
          <w:p w14:paraId="463B4070"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6A23F3C2"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BA19D00"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41A0618"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3568ADBF" w14:textId="6210E144"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15 01 05</w:t>
            </w:r>
          </w:p>
        </w:tc>
        <w:tc>
          <w:tcPr>
            <w:tcW w:w="2498" w:type="dxa"/>
            <w:tcBorders>
              <w:top w:val="single" w:sz="4" w:space="0" w:color="auto"/>
              <w:left w:val="single" w:sz="4" w:space="0" w:color="auto"/>
              <w:bottom w:val="single" w:sz="4" w:space="0" w:color="auto"/>
              <w:right w:val="single" w:sz="4" w:space="0" w:color="auto"/>
            </w:tcBorders>
          </w:tcPr>
          <w:p w14:paraId="0BDE48DD" w14:textId="3C9EC67E"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6000" w:type="dxa"/>
            <w:tcBorders>
              <w:top w:val="single" w:sz="4" w:space="0" w:color="auto"/>
              <w:left w:val="single" w:sz="4" w:space="0" w:color="auto"/>
              <w:bottom w:val="single" w:sz="4" w:space="0" w:color="auto"/>
              <w:right w:val="single" w:sz="4" w:space="0" w:color="auto"/>
            </w:tcBorders>
          </w:tcPr>
          <w:p w14:paraId="699DFCE8" w14:textId="3231B2FB"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Išrūšiuotos kombinuotosios pakuotės netinkamos tolimesniam perdirbimui ir neužterštos pavojingomis medžiagomis </w:t>
            </w:r>
          </w:p>
        </w:tc>
        <w:tc>
          <w:tcPr>
            <w:tcW w:w="2371" w:type="dxa"/>
            <w:vMerge/>
            <w:vAlign w:val="center"/>
          </w:tcPr>
          <w:p w14:paraId="6CFC3A14"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234CFD64"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A9F0C65"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581F9AC"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46541CE4" w14:textId="22AB5CF4"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15 01 05</w:t>
            </w:r>
          </w:p>
        </w:tc>
        <w:tc>
          <w:tcPr>
            <w:tcW w:w="2498" w:type="dxa"/>
            <w:tcBorders>
              <w:top w:val="single" w:sz="4" w:space="0" w:color="auto"/>
              <w:left w:val="single" w:sz="4" w:space="0" w:color="auto"/>
              <w:bottom w:val="single" w:sz="4" w:space="0" w:color="auto"/>
              <w:right w:val="single" w:sz="4" w:space="0" w:color="auto"/>
            </w:tcBorders>
          </w:tcPr>
          <w:p w14:paraId="23E535C4" w14:textId="2319C373"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6000" w:type="dxa"/>
            <w:tcBorders>
              <w:top w:val="single" w:sz="4" w:space="0" w:color="auto"/>
              <w:left w:val="single" w:sz="4" w:space="0" w:color="auto"/>
              <w:bottom w:val="single" w:sz="4" w:space="0" w:color="auto"/>
              <w:right w:val="single" w:sz="4" w:space="0" w:color="auto"/>
            </w:tcBorders>
          </w:tcPr>
          <w:p w14:paraId="2B4C5900" w14:textId="2E6BDF35"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Išrūšiuota kombinuota pakuotė (vyraujanti medžiaga – popierius ir kartonas) netinkama tolimesniam perdirbimui ir neužterštos pavojingomis medžiagomis </w:t>
            </w:r>
          </w:p>
        </w:tc>
        <w:tc>
          <w:tcPr>
            <w:tcW w:w="2371" w:type="dxa"/>
            <w:vMerge/>
            <w:vAlign w:val="center"/>
          </w:tcPr>
          <w:p w14:paraId="2AFF22B4"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8E314BB"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759CDF6A"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2867851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26690B76" w14:textId="1E33D574"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15 01 05</w:t>
            </w:r>
          </w:p>
        </w:tc>
        <w:tc>
          <w:tcPr>
            <w:tcW w:w="2498" w:type="dxa"/>
            <w:tcBorders>
              <w:top w:val="single" w:sz="4" w:space="0" w:color="auto"/>
              <w:left w:val="single" w:sz="4" w:space="0" w:color="auto"/>
              <w:bottom w:val="single" w:sz="4" w:space="0" w:color="auto"/>
              <w:right w:val="single" w:sz="4" w:space="0" w:color="auto"/>
            </w:tcBorders>
          </w:tcPr>
          <w:p w14:paraId="26E97460" w14:textId="45908501"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6000" w:type="dxa"/>
            <w:tcBorders>
              <w:top w:val="single" w:sz="4" w:space="0" w:color="auto"/>
              <w:left w:val="single" w:sz="4" w:space="0" w:color="auto"/>
              <w:bottom w:val="single" w:sz="4" w:space="0" w:color="auto"/>
              <w:right w:val="single" w:sz="4" w:space="0" w:color="auto"/>
            </w:tcBorders>
          </w:tcPr>
          <w:p w14:paraId="65225DCA" w14:textId="544B443D"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Išrūšiuota kita kombinuota pakuotė netinkama tolimesniam perdirbimui ir neužterštos pavojingomis medžiagomis</w:t>
            </w:r>
          </w:p>
        </w:tc>
        <w:tc>
          <w:tcPr>
            <w:tcW w:w="2371" w:type="dxa"/>
            <w:vMerge/>
            <w:vAlign w:val="center"/>
          </w:tcPr>
          <w:p w14:paraId="72750331"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0E0875D3"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1EFE87A"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1321DAC2"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4D20B83" w14:textId="0BB66764"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15 01 06</w:t>
            </w:r>
          </w:p>
        </w:tc>
        <w:tc>
          <w:tcPr>
            <w:tcW w:w="2498" w:type="dxa"/>
            <w:tcBorders>
              <w:top w:val="single" w:sz="4" w:space="0" w:color="auto"/>
              <w:left w:val="single" w:sz="4" w:space="0" w:color="auto"/>
              <w:bottom w:val="single" w:sz="4" w:space="0" w:color="auto"/>
              <w:right w:val="single" w:sz="4" w:space="0" w:color="auto"/>
            </w:tcBorders>
          </w:tcPr>
          <w:p w14:paraId="59105B8F" w14:textId="6FA91D59"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Mišrios pakuotės</w:t>
            </w:r>
          </w:p>
        </w:tc>
        <w:tc>
          <w:tcPr>
            <w:tcW w:w="6000" w:type="dxa"/>
            <w:tcBorders>
              <w:top w:val="single" w:sz="4" w:space="0" w:color="auto"/>
              <w:left w:val="single" w:sz="4" w:space="0" w:color="auto"/>
              <w:bottom w:val="single" w:sz="4" w:space="0" w:color="auto"/>
              <w:right w:val="single" w:sz="4" w:space="0" w:color="auto"/>
            </w:tcBorders>
          </w:tcPr>
          <w:p w14:paraId="639554EA" w14:textId="45D7DE1C"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mišrios pakuotės netinkamos tolimesniam perdirbimui ir neužterštos pavojingomis medžiagomis</w:t>
            </w:r>
          </w:p>
        </w:tc>
        <w:tc>
          <w:tcPr>
            <w:tcW w:w="2371" w:type="dxa"/>
            <w:vMerge/>
            <w:vAlign w:val="center"/>
          </w:tcPr>
          <w:p w14:paraId="72E7784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34FE7C3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40C777E9"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55F6F51B"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7E25E36C" w14:textId="3F4FFF2F"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15 01 09</w:t>
            </w:r>
          </w:p>
        </w:tc>
        <w:tc>
          <w:tcPr>
            <w:tcW w:w="2498" w:type="dxa"/>
            <w:tcBorders>
              <w:top w:val="single" w:sz="4" w:space="0" w:color="auto"/>
              <w:left w:val="single" w:sz="4" w:space="0" w:color="auto"/>
              <w:bottom w:val="single" w:sz="4" w:space="0" w:color="auto"/>
              <w:right w:val="single" w:sz="4" w:space="0" w:color="auto"/>
            </w:tcBorders>
          </w:tcPr>
          <w:p w14:paraId="0E92A58A" w14:textId="7AFD8A3C"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Pakuotės iš tekstilės</w:t>
            </w:r>
          </w:p>
        </w:tc>
        <w:tc>
          <w:tcPr>
            <w:tcW w:w="6000" w:type="dxa"/>
            <w:tcBorders>
              <w:top w:val="single" w:sz="4" w:space="0" w:color="auto"/>
              <w:left w:val="single" w:sz="4" w:space="0" w:color="auto"/>
              <w:bottom w:val="single" w:sz="4" w:space="0" w:color="auto"/>
              <w:right w:val="single" w:sz="4" w:space="0" w:color="auto"/>
            </w:tcBorders>
          </w:tcPr>
          <w:p w14:paraId="2AE569FD" w14:textId="6BAD09AB"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pakuotės iš tekstilės netinkamos tolimesniam perdirbimui ir neužterštos pavojingomis medžiagomis</w:t>
            </w:r>
          </w:p>
        </w:tc>
        <w:tc>
          <w:tcPr>
            <w:tcW w:w="2371" w:type="dxa"/>
            <w:vMerge/>
            <w:vAlign w:val="center"/>
          </w:tcPr>
          <w:p w14:paraId="3E1FD3FF"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6614A33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7867A9A"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7F45451F"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F79A589" w14:textId="6D1A233C"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15 02 03</w:t>
            </w:r>
          </w:p>
        </w:tc>
        <w:tc>
          <w:tcPr>
            <w:tcW w:w="2498" w:type="dxa"/>
            <w:tcBorders>
              <w:top w:val="single" w:sz="4" w:space="0" w:color="auto"/>
              <w:left w:val="single" w:sz="4" w:space="0" w:color="auto"/>
              <w:bottom w:val="single" w:sz="4" w:space="0" w:color="auto"/>
              <w:right w:val="single" w:sz="4" w:space="0" w:color="auto"/>
            </w:tcBorders>
          </w:tcPr>
          <w:p w14:paraId="18D03923" w14:textId="1EC6A4F8"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Absorbentai, filtrų medžiagos, pašluostės ir apsauginiai drabužiai, nenurodyti 15 02 02</w:t>
            </w:r>
          </w:p>
        </w:tc>
        <w:tc>
          <w:tcPr>
            <w:tcW w:w="6000" w:type="dxa"/>
            <w:tcBorders>
              <w:top w:val="single" w:sz="4" w:space="0" w:color="auto"/>
              <w:left w:val="single" w:sz="4" w:space="0" w:color="auto"/>
              <w:bottom w:val="single" w:sz="4" w:space="0" w:color="auto"/>
              <w:right w:val="single" w:sz="4" w:space="0" w:color="auto"/>
            </w:tcBorders>
          </w:tcPr>
          <w:p w14:paraId="072CA851" w14:textId="45B36E6C"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Išrūšiuoti absorbentai, filtrų medžiagos, pašluostės ir apsauginiai drabužiai netinkami tolimesniam perdirbimui, neužteršti pavojingomis medžiagomis</w:t>
            </w:r>
          </w:p>
        </w:tc>
        <w:tc>
          <w:tcPr>
            <w:tcW w:w="2371" w:type="dxa"/>
            <w:vMerge/>
            <w:vAlign w:val="center"/>
          </w:tcPr>
          <w:p w14:paraId="5741F28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80233B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30B1393E"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C222D9D"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63CADE2" w14:textId="19EDDF0F"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16 01 19</w:t>
            </w:r>
          </w:p>
        </w:tc>
        <w:tc>
          <w:tcPr>
            <w:tcW w:w="2498" w:type="dxa"/>
            <w:tcBorders>
              <w:top w:val="single" w:sz="4" w:space="0" w:color="auto"/>
              <w:left w:val="single" w:sz="4" w:space="0" w:color="auto"/>
              <w:bottom w:val="single" w:sz="4" w:space="0" w:color="auto"/>
              <w:right w:val="single" w:sz="4" w:space="0" w:color="auto"/>
            </w:tcBorders>
          </w:tcPr>
          <w:p w14:paraId="70E7ACBC" w14:textId="55930CA1"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Plastikai</w:t>
            </w:r>
          </w:p>
        </w:tc>
        <w:tc>
          <w:tcPr>
            <w:tcW w:w="6000" w:type="dxa"/>
            <w:tcBorders>
              <w:top w:val="single" w:sz="4" w:space="0" w:color="auto"/>
              <w:left w:val="single" w:sz="4" w:space="0" w:color="auto"/>
              <w:bottom w:val="single" w:sz="4" w:space="0" w:color="auto"/>
              <w:right w:val="single" w:sz="4" w:space="0" w:color="auto"/>
            </w:tcBorders>
          </w:tcPr>
          <w:p w14:paraId="02DAAF3F" w14:textId="05584F96"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eksploatuoti netinkamos įvairios paskirties transporto priemonių (įskaitant nesavaeiges mašinas) atliekos, susidariusios išardžius eksploatuoti netinkamas transporto priemones bei transporto priemonių aptarnavimo atliekos netinkamos tolimesniam perdirbimui ir neužterštos pavojingomis medžiagomis</w:t>
            </w:r>
          </w:p>
        </w:tc>
        <w:tc>
          <w:tcPr>
            <w:tcW w:w="2371" w:type="dxa"/>
            <w:vMerge/>
            <w:vAlign w:val="center"/>
          </w:tcPr>
          <w:p w14:paraId="1A81BC9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E2D7367"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66EF962"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7506338"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71FB2598" w14:textId="0A61F873"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16 01 22</w:t>
            </w:r>
          </w:p>
        </w:tc>
        <w:tc>
          <w:tcPr>
            <w:tcW w:w="2498" w:type="dxa"/>
            <w:tcBorders>
              <w:top w:val="single" w:sz="4" w:space="0" w:color="auto"/>
              <w:left w:val="single" w:sz="4" w:space="0" w:color="auto"/>
              <w:bottom w:val="single" w:sz="4" w:space="0" w:color="auto"/>
              <w:right w:val="single" w:sz="4" w:space="0" w:color="auto"/>
            </w:tcBorders>
          </w:tcPr>
          <w:p w14:paraId="4ADE38A5" w14:textId="6B851111"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tc>
        <w:tc>
          <w:tcPr>
            <w:tcW w:w="6000" w:type="dxa"/>
            <w:tcBorders>
              <w:top w:val="single" w:sz="4" w:space="0" w:color="auto"/>
              <w:left w:val="single" w:sz="4" w:space="0" w:color="auto"/>
              <w:bottom w:val="single" w:sz="4" w:space="0" w:color="auto"/>
              <w:right w:val="single" w:sz="4" w:space="0" w:color="auto"/>
            </w:tcBorders>
          </w:tcPr>
          <w:p w14:paraId="6AECA957" w14:textId="77777777"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eksploatuoti netinkamos įvairios paskirties transporto priemonių (įskaitant nesavaeiges mašinas) atliekos, susidariusios išardžius eksploatuoti netinkamas transporto priemones bei transporto priemonių aptarnavimo atliekos netinkamos tolimesniam perdirbimui ir neužterštos pavojingomis medžiagomis</w:t>
            </w:r>
          </w:p>
          <w:p w14:paraId="4A2FF8AB" w14:textId="77777777" w:rsidR="009A0CB5" w:rsidRPr="004E3C8E" w:rsidRDefault="009A0CB5" w:rsidP="009A0CB5">
            <w:pPr>
              <w:tabs>
                <w:tab w:val="left" w:pos="426"/>
                <w:tab w:val="left" w:pos="1985"/>
                <w:tab w:val="left" w:pos="2835"/>
                <w:tab w:val="left" w:pos="3828"/>
                <w:tab w:val="left" w:pos="5245"/>
                <w:tab w:val="left" w:pos="6946"/>
              </w:tabs>
              <w:rPr>
                <w:rFonts w:asciiTheme="majorBidi" w:hAnsiTheme="majorBidi" w:cstheme="majorBidi"/>
                <w:sz w:val="22"/>
                <w:szCs w:val="22"/>
              </w:rPr>
            </w:pPr>
          </w:p>
        </w:tc>
        <w:tc>
          <w:tcPr>
            <w:tcW w:w="2371" w:type="dxa"/>
            <w:vMerge/>
            <w:vAlign w:val="center"/>
          </w:tcPr>
          <w:p w14:paraId="2D63931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600E7A1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397C41EE"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A70C6E1"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038A86C6" w14:textId="6EFA1CBA"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16 01 22</w:t>
            </w:r>
          </w:p>
        </w:tc>
        <w:tc>
          <w:tcPr>
            <w:tcW w:w="2498" w:type="dxa"/>
            <w:tcBorders>
              <w:top w:val="single" w:sz="4" w:space="0" w:color="auto"/>
              <w:left w:val="single" w:sz="4" w:space="0" w:color="auto"/>
              <w:bottom w:val="single" w:sz="4" w:space="0" w:color="auto"/>
              <w:right w:val="single" w:sz="4" w:space="0" w:color="auto"/>
            </w:tcBorders>
          </w:tcPr>
          <w:p w14:paraId="74611605" w14:textId="0C2D0089"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tc>
        <w:tc>
          <w:tcPr>
            <w:tcW w:w="6000" w:type="dxa"/>
            <w:tcBorders>
              <w:top w:val="single" w:sz="4" w:space="0" w:color="auto"/>
              <w:left w:val="single" w:sz="4" w:space="0" w:color="auto"/>
              <w:bottom w:val="single" w:sz="4" w:space="0" w:color="auto"/>
              <w:right w:val="single" w:sz="4" w:space="0" w:color="auto"/>
            </w:tcBorders>
          </w:tcPr>
          <w:p w14:paraId="4B96B195" w14:textId="357A5014"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Po rūšiavimo likę vidaus degimo variklių įsiurbiamo oro filtrai netinkami tolimesniam perdirbimui ir neužteršti pavojingomis medžiagomis</w:t>
            </w:r>
          </w:p>
        </w:tc>
        <w:tc>
          <w:tcPr>
            <w:tcW w:w="2371" w:type="dxa"/>
            <w:vMerge/>
            <w:vAlign w:val="center"/>
          </w:tcPr>
          <w:p w14:paraId="6F276D07"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68EA5D2"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47510026"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2EC54333"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0AFBAD7" w14:textId="097F87C0"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16 01 22</w:t>
            </w:r>
          </w:p>
        </w:tc>
        <w:tc>
          <w:tcPr>
            <w:tcW w:w="2498" w:type="dxa"/>
            <w:tcBorders>
              <w:top w:val="single" w:sz="4" w:space="0" w:color="auto"/>
              <w:left w:val="single" w:sz="4" w:space="0" w:color="auto"/>
              <w:bottom w:val="single" w:sz="4" w:space="0" w:color="auto"/>
              <w:right w:val="single" w:sz="4" w:space="0" w:color="auto"/>
            </w:tcBorders>
          </w:tcPr>
          <w:p w14:paraId="509FB69A" w14:textId="7C879156"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tc>
        <w:tc>
          <w:tcPr>
            <w:tcW w:w="6000" w:type="dxa"/>
            <w:tcBorders>
              <w:top w:val="single" w:sz="4" w:space="0" w:color="auto"/>
              <w:left w:val="single" w:sz="4" w:space="0" w:color="auto"/>
              <w:bottom w:val="single" w:sz="4" w:space="0" w:color="auto"/>
              <w:right w:val="single" w:sz="4" w:space="0" w:color="auto"/>
            </w:tcBorders>
          </w:tcPr>
          <w:p w14:paraId="1A2D0C63" w14:textId="77DF801B"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Po rūšiavimo likusios kitos kitaip neapibrėžtos sudedamosios dalys netinkamos tolimesniam perdirbimui ir neužterštos pavojingomis medžiagomis  </w:t>
            </w:r>
          </w:p>
        </w:tc>
        <w:tc>
          <w:tcPr>
            <w:tcW w:w="2371" w:type="dxa"/>
            <w:vMerge/>
            <w:vAlign w:val="center"/>
          </w:tcPr>
          <w:p w14:paraId="4D40EEA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4F1081D1"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1BC98358"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7FFBF69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002F8946" w14:textId="1CC097BE"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16 03 04</w:t>
            </w:r>
          </w:p>
        </w:tc>
        <w:tc>
          <w:tcPr>
            <w:tcW w:w="2498" w:type="dxa"/>
            <w:tcBorders>
              <w:top w:val="single" w:sz="4" w:space="0" w:color="auto"/>
              <w:left w:val="single" w:sz="4" w:space="0" w:color="auto"/>
              <w:bottom w:val="single" w:sz="4" w:space="0" w:color="auto"/>
              <w:right w:val="single" w:sz="4" w:space="0" w:color="auto"/>
            </w:tcBorders>
          </w:tcPr>
          <w:p w14:paraId="3AB1FF7F" w14:textId="238A2686"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Neorganinės atliekos, nenurodytos 16 03 03</w:t>
            </w:r>
          </w:p>
        </w:tc>
        <w:tc>
          <w:tcPr>
            <w:tcW w:w="6000" w:type="dxa"/>
            <w:tcBorders>
              <w:top w:val="single" w:sz="4" w:space="0" w:color="auto"/>
              <w:left w:val="single" w:sz="4" w:space="0" w:color="auto"/>
              <w:bottom w:val="single" w:sz="4" w:space="0" w:color="auto"/>
              <w:right w:val="single" w:sz="4" w:space="0" w:color="auto"/>
            </w:tcBorders>
          </w:tcPr>
          <w:p w14:paraId="59A38666" w14:textId="05F495A3"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Po rūšiavimo likusios netinkamos naudoti gaminių partijos ir nenaudoti gaminiai netinkami tolimesniam perdirbimui ir neužteršti pavojingomis medžiagomis</w:t>
            </w:r>
          </w:p>
        </w:tc>
        <w:tc>
          <w:tcPr>
            <w:tcW w:w="2371" w:type="dxa"/>
            <w:vMerge/>
            <w:vAlign w:val="center"/>
          </w:tcPr>
          <w:p w14:paraId="7167E86B"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3A4C4A41"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7151B7E"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3FE91C3A"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CECAB11" w14:textId="5FCC9C98"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16 03 06</w:t>
            </w:r>
          </w:p>
        </w:tc>
        <w:tc>
          <w:tcPr>
            <w:tcW w:w="2498" w:type="dxa"/>
            <w:tcBorders>
              <w:top w:val="single" w:sz="4" w:space="0" w:color="auto"/>
              <w:left w:val="single" w:sz="4" w:space="0" w:color="auto"/>
              <w:bottom w:val="single" w:sz="4" w:space="0" w:color="auto"/>
              <w:right w:val="single" w:sz="4" w:space="0" w:color="auto"/>
            </w:tcBorders>
          </w:tcPr>
          <w:p w14:paraId="4E6BAEC0" w14:textId="47A05BAB"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Organinės atliekos, nenurodytos 16 03 05</w:t>
            </w:r>
          </w:p>
        </w:tc>
        <w:tc>
          <w:tcPr>
            <w:tcW w:w="6000" w:type="dxa"/>
            <w:tcBorders>
              <w:top w:val="single" w:sz="4" w:space="0" w:color="auto"/>
              <w:left w:val="single" w:sz="4" w:space="0" w:color="auto"/>
              <w:bottom w:val="single" w:sz="4" w:space="0" w:color="auto"/>
              <w:right w:val="single" w:sz="4" w:space="0" w:color="auto"/>
            </w:tcBorders>
          </w:tcPr>
          <w:p w14:paraId="6DE990E6" w14:textId="77777777" w:rsidR="009A0CB5" w:rsidRPr="004E3C8E" w:rsidRDefault="009A0CB5" w:rsidP="009A0CB5">
            <w:pPr>
              <w:tabs>
                <w:tab w:val="left" w:pos="426"/>
                <w:tab w:val="left" w:pos="1985"/>
                <w:tab w:val="left" w:pos="2835"/>
                <w:tab w:val="left" w:pos="3828"/>
                <w:tab w:val="left" w:pos="5245"/>
                <w:tab w:val="left" w:pos="6946"/>
              </w:tabs>
              <w:rPr>
                <w:rFonts w:asciiTheme="majorBidi" w:hAnsiTheme="majorBidi" w:cstheme="majorBidi"/>
                <w:sz w:val="22"/>
                <w:szCs w:val="22"/>
              </w:rPr>
            </w:pPr>
            <w:r w:rsidRPr="004E3C8E">
              <w:rPr>
                <w:rFonts w:asciiTheme="majorBidi" w:hAnsiTheme="majorBidi" w:cstheme="majorBidi"/>
                <w:sz w:val="22"/>
                <w:szCs w:val="22"/>
              </w:rPr>
              <w:t>Po rūšiavimo likusios netinkamos naudoti gaminių partijos ir nenaudoti gaminiai netinkami tolimesniam perdirbimui ir neužteršti pavojingomis medžiagomis</w:t>
            </w:r>
          </w:p>
          <w:p w14:paraId="141BD418" w14:textId="77777777" w:rsidR="009A0CB5" w:rsidRPr="004E3C8E" w:rsidRDefault="009A0CB5" w:rsidP="52A9C1A5">
            <w:pPr>
              <w:tabs>
                <w:tab w:val="left" w:pos="426"/>
                <w:tab w:val="left" w:pos="1985"/>
                <w:tab w:val="left" w:pos="2835"/>
                <w:tab w:val="left" w:pos="3828"/>
                <w:tab w:val="left" w:pos="5245"/>
                <w:tab w:val="left" w:pos="6946"/>
              </w:tabs>
              <w:rPr>
                <w:rFonts w:asciiTheme="majorBidi" w:hAnsiTheme="majorBidi" w:cstheme="majorBidi"/>
                <w:sz w:val="22"/>
                <w:szCs w:val="22"/>
              </w:rPr>
            </w:pPr>
          </w:p>
        </w:tc>
        <w:tc>
          <w:tcPr>
            <w:tcW w:w="2371" w:type="dxa"/>
            <w:vMerge/>
            <w:vAlign w:val="center"/>
          </w:tcPr>
          <w:p w14:paraId="0AA4561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D88759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75C4B038"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4D9ED6F"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7769DB5" w14:textId="15A94AF5"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17 02 01</w:t>
            </w:r>
          </w:p>
        </w:tc>
        <w:tc>
          <w:tcPr>
            <w:tcW w:w="2498" w:type="dxa"/>
            <w:tcBorders>
              <w:top w:val="single" w:sz="4" w:space="0" w:color="auto"/>
              <w:left w:val="single" w:sz="4" w:space="0" w:color="auto"/>
              <w:bottom w:val="single" w:sz="4" w:space="0" w:color="auto"/>
              <w:right w:val="single" w:sz="4" w:space="0" w:color="auto"/>
            </w:tcBorders>
          </w:tcPr>
          <w:p w14:paraId="3C8CEF30" w14:textId="1AAD612A"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Medis</w:t>
            </w:r>
          </w:p>
        </w:tc>
        <w:tc>
          <w:tcPr>
            <w:tcW w:w="6000" w:type="dxa"/>
            <w:tcBorders>
              <w:top w:val="single" w:sz="4" w:space="0" w:color="auto"/>
              <w:left w:val="single" w:sz="4" w:space="0" w:color="auto"/>
              <w:bottom w:val="single" w:sz="4" w:space="0" w:color="auto"/>
              <w:right w:val="single" w:sz="4" w:space="0" w:color="auto"/>
            </w:tcBorders>
          </w:tcPr>
          <w:p w14:paraId="05C0D464" w14:textId="087538AA"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Po rūšiavimo likusios statybinės ir griovimo atliekos netinkamos tolimesniam perdirbimui ir neužterštos pavojingomis medžiagomis</w:t>
            </w:r>
          </w:p>
        </w:tc>
        <w:tc>
          <w:tcPr>
            <w:tcW w:w="2371" w:type="dxa"/>
            <w:vMerge/>
            <w:vAlign w:val="center"/>
          </w:tcPr>
          <w:p w14:paraId="51A0AC8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C07E40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1A2E27A8"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2D7A65FB"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4BA727F3" w14:textId="77B410AD"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17 02 03</w:t>
            </w:r>
          </w:p>
        </w:tc>
        <w:tc>
          <w:tcPr>
            <w:tcW w:w="2498" w:type="dxa"/>
            <w:tcBorders>
              <w:top w:val="single" w:sz="4" w:space="0" w:color="auto"/>
              <w:left w:val="single" w:sz="4" w:space="0" w:color="auto"/>
              <w:bottom w:val="single" w:sz="4" w:space="0" w:color="auto"/>
              <w:right w:val="single" w:sz="4" w:space="0" w:color="auto"/>
            </w:tcBorders>
          </w:tcPr>
          <w:p w14:paraId="66B45FFB" w14:textId="51F0A2F9"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Plastikas</w:t>
            </w:r>
          </w:p>
        </w:tc>
        <w:tc>
          <w:tcPr>
            <w:tcW w:w="6000" w:type="dxa"/>
            <w:tcBorders>
              <w:top w:val="single" w:sz="4" w:space="0" w:color="auto"/>
              <w:left w:val="single" w:sz="4" w:space="0" w:color="auto"/>
              <w:bottom w:val="single" w:sz="4" w:space="0" w:color="auto"/>
              <w:right w:val="single" w:sz="4" w:space="0" w:color="auto"/>
            </w:tcBorders>
          </w:tcPr>
          <w:p w14:paraId="17A91A7A" w14:textId="77777777"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Po rūšiavimo likusios statybinės ir griovimo atliekos netinkamos tolimesniam perdirbimui ir neužterštos pavojingomis medžiagomis</w:t>
            </w:r>
          </w:p>
          <w:p w14:paraId="30D2FDB2" w14:textId="77777777" w:rsidR="009A0CB5" w:rsidRPr="004E3C8E" w:rsidRDefault="009A0CB5" w:rsidP="009A0CB5">
            <w:pPr>
              <w:tabs>
                <w:tab w:val="left" w:pos="426"/>
                <w:tab w:val="left" w:pos="1985"/>
                <w:tab w:val="left" w:pos="2835"/>
                <w:tab w:val="left" w:pos="3828"/>
                <w:tab w:val="left" w:pos="5245"/>
                <w:tab w:val="left" w:pos="6946"/>
              </w:tabs>
              <w:rPr>
                <w:rFonts w:asciiTheme="majorBidi" w:hAnsiTheme="majorBidi" w:cstheme="majorBidi"/>
                <w:sz w:val="22"/>
                <w:szCs w:val="22"/>
              </w:rPr>
            </w:pPr>
          </w:p>
        </w:tc>
        <w:tc>
          <w:tcPr>
            <w:tcW w:w="2371" w:type="dxa"/>
            <w:vMerge/>
            <w:vAlign w:val="center"/>
          </w:tcPr>
          <w:p w14:paraId="295B6384"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32058E3A"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9CBA25D"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F46ACA0"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25592029" w14:textId="0420A4D4"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19 02 03</w:t>
            </w:r>
          </w:p>
        </w:tc>
        <w:tc>
          <w:tcPr>
            <w:tcW w:w="2498" w:type="dxa"/>
            <w:tcBorders>
              <w:top w:val="single" w:sz="4" w:space="0" w:color="auto"/>
              <w:left w:val="single" w:sz="4" w:space="0" w:color="auto"/>
              <w:bottom w:val="single" w:sz="4" w:space="0" w:color="auto"/>
              <w:right w:val="single" w:sz="4" w:space="0" w:color="auto"/>
            </w:tcBorders>
          </w:tcPr>
          <w:p w14:paraId="67339AE9" w14:textId="736000BA"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Iš anksto sumaišytos atliekos, sudarytos tik iš nepavojingųjų atliekų</w:t>
            </w:r>
          </w:p>
        </w:tc>
        <w:tc>
          <w:tcPr>
            <w:tcW w:w="6000" w:type="dxa"/>
            <w:tcBorders>
              <w:top w:val="single" w:sz="4" w:space="0" w:color="auto"/>
              <w:left w:val="single" w:sz="4" w:space="0" w:color="auto"/>
              <w:bottom w:val="single" w:sz="4" w:space="0" w:color="auto"/>
              <w:right w:val="single" w:sz="4" w:space="0" w:color="auto"/>
            </w:tcBorders>
          </w:tcPr>
          <w:p w14:paraId="41CACA91" w14:textId="4508C3C0"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Atliekos po specialaus fizinio/cheminio atliekų apdorojimo (įskaitant </w:t>
            </w:r>
            <w:proofErr w:type="spellStart"/>
            <w:r w:rsidRPr="52A9C1A5">
              <w:rPr>
                <w:rFonts w:asciiTheme="majorBidi" w:hAnsiTheme="majorBidi" w:cstheme="majorBidi"/>
                <w:sz w:val="22"/>
                <w:szCs w:val="22"/>
              </w:rPr>
              <w:t>dechromaciją</w:t>
            </w:r>
            <w:proofErr w:type="spellEnd"/>
            <w:r w:rsidRPr="52A9C1A5">
              <w:rPr>
                <w:rFonts w:asciiTheme="majorBidi" w:hAnsiTheme="majorBidi" w:cstheme="majorBidi"/>
                <w:sz w:val="22"/>
                <w:szCs w:val="22"/>
              </w:rPr>
              <w:t xml:space="preserve">, </w:t>
            </w:r>
            <w:proofErr w:type="spellStart"/>
            <w:r w:rsidRPr="52A9C1A5">
              <w:rPr>
                <w:rFonts w:asciiTheme="majorBidi" w:hAnsiTheme="majorBidi" w:cstheme="majorBidi"/>
                <w:sz w:val="22"/>
                <w:szCs w:val="22"/>
              </w:rPr>
              <w:t>decianidaciją</w:t>
            </w:r>
            <w:proofErr w:type="spellEnd"/>
            <w:r w:rsidRPr="52A9C1A5">
              <w:rPr>
                <w:rFonts w:asciiTheme="majorBidi" w:hAnsiTheme="majorBidi" w:cstheme="majorBidi"/>
                <w:sz w:val="22"/>
                <w:szCs w:val="22"/>
              </w:rPr>
              <w:t>, neutralizavimą) netinkamos tolimesniam perdirbimui</w:t>
            </w:r>
          </w:p>
        </w:tc>
        <w:tc>
          <w:tcPr>
            <w:tcW w:w="2371" w:type="dxa"/>
            <w:vMerge/>
            <w:vAlign w:val="center"/>
          </w:tcPr>
          <w:p w14:paraId="1BC9E210"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2AF23AEF"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77B7A8AF"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8739559"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53524E3" w14:textId="5BCF3B8E"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19 02 06</w:t>
            </w:r>
          </w:p>
        </w:tc>
        <w:tc>
          <w:tcPr>
            <w:tcW w:w="2498" w:type="dxa"/>
            <w:tcBorders>
              <w:top w:val="single" w:sz="4" w:space="0" w:color="auto"/>
              <w:left w:val="single" w:sz="4" w:space="0" w:color="auto"/>
              <w:bottom w:val="single" w:sz="4" w:space="0" w:color="auto"/>
              <w:right w:val="single" w:sz="4" w:space="0" w:color="auto"/>
            </w:tcBorders>
          </w:tcPr>
          <w:p w14:paraId="72D50316" w14:textId="382CABB3"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Fizinio ir cheminio apdorojimo dumblas, nenurodytas 19 02 05</w:t>
            </w:r>
          </w:p>
        </w:tc>
        <w:tc>
          <w:tcPr>
            <w:tcW w:w="6000" w:type="dxa"/>
            <w:tcBorders>
              <w:top w:val="single" w:sz="4" w:space="0" w:color="auto"/>
              <w:left w:val="single" w:sz="4" w:space="0" w:color="auto"/>
              <w:bottom w:val="single" w:sz="4" w:space="0" w:color="auto"/>
              <w:right w:val="single" w:sz="4" w:space="0" w:color="auto"/>
            </w:tcBorders>
          </w:tcPr>
          <w:p w14:paraId="70E44F09" w14:textId="01FAFDF6" w:rsidR="009A0CB5" w:rsidRPr="004E3C8E" w:rsidRDefault="009A0CB5" w:rsidP="003B208F">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Nuotekų dumblas netinkamas tolimesniam perdirbimui ir neužterštas pavojingomis medžiagomis </w:t>
            </w:r>
            <w:r w:rsidR="36551368" w:rsidRPr="52A9C1A5">
              <w:rPr>
                <w:rFonts w:asciiTheme="majorBidi" w:hAnsiTheme="majorBidi" w:cstheme="majorBidi"/>
                <w:sz w:val="22"/>
                <w:szCs w:val="22"/>
              </w:rPr>
              <w:t xml:space="preserve"> </w:t>
            </w:r>
          </w:p>
        </w:tc>
        <w:tc>
          <w:tcPr>
            <w:tcW w:w="2371" w:type="dxa"/>
            <w:vMerge/>
            <w:vAlign w:val="center"/>
          </w:tcPr>
          <w:p w14:paraId="01B909C7"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32B8D45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7F3A7381"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8E94F62"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9974EF2" w14:textId="006E2570"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19 02 10</w:t>
            </w:r>
          </w:p>
        </w:tc>
        <w:tc>
          <w:tcPr>
            <w:tcW w:w="2498" w:type="dxa"/>
            <w:tcBorders>
              <w:top w:val="single" w:sz="4" w:space="0" w:color="auto"/>
              <w:left w:val="single" w:sz="4" w:space="0" w:color="auto"/>
              <w:bottom w:val="single" w:sz="4" w:space="0" w:color="auto"/>
              <w:right w:val="single" w:sz="4" w:space="0" w:color="auto"/>
            </w:tcBorders>
          </w:tcPr>
          <w:p w14:paraId="1CBC8CC8" w14:textId="1C9ED9AF"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Degios atliekos, nenurodytos 19 02 08 ir 19 02 09</w:t>
            </w:r>
          </w:p>
        </w:tc>
        <w:tc>
          <w:tcPr>
            <w:tcW w:w="6000" w:type="dxa"/>
            <w:tcBorders>
              <w:top w:val="single" w:sz="4" w:space="0" w:color="auto"/>
              <w:left w:val="single" w:sz="4" w:space="0" w:color="auto"/>
              <w:bottom w:val="single" w:sz="4" w:space="0" w:color="auto"/>
              <w:right w:val="single" w:sz="4" w:space="0" w:color="auto"/>
            </w:tcBorders>
          </w:tcPr>
          <w:p w14:paraId="08719998" w14:textId="1511D78F"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Atliekos po specialaus fizinio/cheminio atliekų apdorojimo (įskaitant </w:t>
            </w:r>
            <w:proofErr w:type="spellStart"/>
            <w:r w:rsidRPr="52A9C1A5">
              <w:rPr>
                <w:rFonts w:asciiTheme="majorBidi" w:hAnsiTheme="majorBidi" w:cstheme="majorBidi"/>
                <w:sz w:val="22"/>
                <w:szCs w:val="22"/>
              </w:rPr>
              <w:t>dechromaciją</w:t>
            </w:r>
            <w:proofErr w:type="spellEnd"/>
            <w:r w:rsidRPr="52A9C1A5">
              <w:rPr>
                <w:rFonts w:asciiTheme="majorBidi" w:hAnsiTheme="majorBidi" w:cstheme="majorBidi"/>
                <w:sz w:val="22"/>
                <w:szCs w:val="22"/>
              </w:rPr>
              <w:t xml:space="preserve">, </w:t>
            </w:r>
            <w:proofErr w:type="spellStart"/>
            <w:r w:rsidRPr="52A9C1A5">
              <w:rPr>
                <w:rFonts w:asciiTheme="majorBidi" w:hAnsiTheme="majorBidi" w:cstheme="majorBidi"/>
                <w:sz w:val="22"/>
                <w:szCs w:val="22"/>
              </w:rPr>
              <w:t>decianidaciją</w:t>
            </w:r>
            <w:proofErr w:type="spellEnd"/>
            <w:r w:rsidRPr="52A9C1A5">
              <w:rPr>
                <w:rFonts w:asciiTheme="majorBidi" w:hAnsiTheme="majorBidi" w:cstheme="majorBidi"/>
                <w:sz w:val="22"/>
                <w:szCs w:val="22"/>
              </w:rPr>
              <w:t>, neutralizavimą)  netinkamos tolimesniam perdirbimui ir neužterštos pavojingomis medžiagomis</w:t>
            </w:r>
          </w:p>
        </w:tc>
        <w:tc>
          <w:tcPr>
            <w:tcW w:w="2371" w:type="dxa"/>
            <w:vMerge/>
            <w:vAlign w:val="center"/>
          </w:tcPr>
          <w:p w14:paraId="091E13E5"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61EDEA1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47840EC4"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9412E52"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249AC51A" w14:textId="30374E85"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19 05 01</w:t>
            </w:r>
          </w:p>
        </w:tc>
        <w:tc>
          <w:tcPr>
            <w:tcW w:w="2498" w:type="dxa"/>
            <w:tcBorders>
              <w:top w:val="single" w:sz="4" w:space="0" w:color="auto"/>
              <w:left w:val="single" w:sz="4" w:space="0" w:color="auto"/>
              <w:bottom w:val="single" w:sz="4" w:space="0" w:color="auto"/>
              <w:right w:val="single" w:sz="4" w:space="0" w:color="auto"/>
            </w:tcBorders>
          </w:tcPr>
          <w:p w14:paraId="60882A98" w14:textId="4591F66A" w:rsidR="009A0CB5" w:rsidRPr="004E3C8E" w:rsidRDefault="36551368" w:rsidP="52A9C1A5">
            <w:pPr>
              <w:suppressAutoHyphens/>
              <w:rPr>
                <w:rFonts w:asciiTheme="majorBidi" w:hAnsiTheme="majorBidi" w:cstheme="majorBidi"/>
                <w:sz w:val="22"/>
                <w:szCs w:val="22"/>
              </w:rPr>
            </w:pPr>
            <w:r w:rsidRPr="52A9C1A5">
              <w:rPr>
                <w:rFonts w:asciiTheme="majorBidi" w:hAnsiTheme="majorBidi" w:cstheme="majorBidi"/>
                <w:sz w:val="22"/>
                <w:szCs w:val="22"/>
              </w:rPr>
              <w:t xml:space="preserve">Nekompostuotos komunalinių </w:t>
            </w:r>
            <w:r w:rsidR="0291FA72" w:rsidRPr="52A9C1A5">
              <w:rPr>
                <w:rFonts w:asciiTheme="majorBidi" w:hAnsiTheme="majorBidi" w:cstheme="majorBidi"/>
                <w:sz w:val="22"/>
                <w:szCs w:val="22"/>
              </w:rPr>
              <w:t>a</w:t>
            </w:r>
            <w:r w:rsidRPr="52A9C1A5">
              <w:rPr>
                <w:rFonts w:asciiTheme="majorBidi" w:hAnsiTheme="majorBidi" w:cstheme="majorBidi"/>
                <w:sz w:val="22"/>
                <w:szCs w:val="22"/>
              </w:rPr>
              <w:t>r panašių atliekų frakcijos</w:t>
            </w:r>
          </w:p>
        </w:tc>
        <w:tc>
          <w:tcPr>
            <w:tcW w:w="6000" w:type="dxa"/>
            <w:tcBorders>
              <w:top w:val="single" w:sz="4" w:space="0" w:color="auto"/>
              <w:left w:val="single" w:sz="4" w:space="0" w:color="auto"/>
              <w:bottom w:val="single" w:sz="4" w:space="0" w:color="auto"/>
              <w:right w:val="single" w:sz="4" w:space="0" w:color="auto"/>
            </w:tcBorders>
          </w:tcPr>
          <w:p w14:paraId="62D6F33E" w14:textId="32E4D647" w:rsidR="009A0CB5" w:rsidRPr="004E3C8E" w:rsidRDefault="36551368" w:rsidP="52A9C1A5">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Aerobinio kietųjų atliekų apdorojimo atliekos netinkamos tolimesniam perdirbimui </w:t>
            </w:r>
          </w:p>
        </w:tc>
        <w:tc>
          <w:tcPr>
            <w:tcW w:w="2371" w:type="dxa"/>
            <w:vMerge/>
            <w:vAlign w:val="center"/>
          </w:tcPr>
          <w:p w14:paraId="6B3E6C2F"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4C93F0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E2B9E38"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39112DEC"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31B8FAC" w14:textId="3A6194E6"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19 08 01</w:t>
            </w:r>
          </w:p>
        </w:tc>
        <w:tc>
          <w:tcPr>
            <w:tcW w:w="2498" w:type="dxa"/>
            <w:tcBorders>
              <w:top w:val="single" w:sz="4" w:space="0" w:color="auto"/>
              <w:left w:val="single" w:sz="4" w:space="0" w:color="auto"/>
              <w:bottom w:val="single" w:sz="4" w:space="0" w:color="auto"/>
              <w:right w:val="single" w:sz="4" w:space="0" w:color="auto"/>
            </w:tcBorders>
          </w:tcPr>
          <w:p w14:paraId="3363AAA1" w14:textId="4C9A0B21"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Rūšiavimo atliekos</w:t>
            </w:r>
          </w:p>
        </w:tc>
        <w:tc>
          <w:tcPr>
            <w:tcW w:w="6000" w:type="dxa"/>
            <w:tcBorders>
              <w:top w:val="single" w:sz="4" w:space="0" w:color="auto"/>
              <w:left w:val="single" w:sz="4" w:space="0" w:color="auto"/>
              <w:bottom w:val="single" w:sz="4" w:space="0" w:color="auto"/>
              <w:right w:val="single" w:sz="4" w:space="0" w:color="auto"/>
            </w:tcBorders>
          </w:tcPr>
          <w:p w14:paraId="1195A09B" w14:textId="4CA9C715"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Kitaip neapibrėžtos nuotekų valymo įrenginių atliekos netinkamos tolimesniam perdirbimui</w:t>
            </w:r>
          </w:p>
        </w:tc>
        <w:tc>
          <w:tcPr>
            <w:tcW w:w="2371" w:type="dxa"/>
            <w:vMerge/>
            <w:vAlign w:val="center"/>
          </w:tcPr>
          <w:p w14:paraId="343F240A"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5566347"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4596BAD1"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2CABE089"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8D1A210" w14:textId="4289AF74"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19 08 05</w:t>
            </w:r>
          </w:p>
        </w:tc>
        <w:tc>
          <w:tcPr>
            <w:tcW w:w="2498" w:type="dxa"/>
            <w:tcBorders>
              <w:top w:val="single" w:sz="4" w:space="0" w:color="auto"/>
              <w:left w:val="single" w:sz="4" w:space="0" w:color="auto"/>
              <w:bottom w:val="single" w:sz="4" w:space="0" w:color="auto"/>
              <w:right w:val="single" w:sz="4" w:space="0" w:color="auto"/>
            </w:tcBorders>
          </w:tcPr>
          <w:p w14:paraId="7D4325C9" w14:textId="371CD294"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Miesto buitinių nuotekų valymo dumblas</w:t>
            </w:r>
          </w:p>
        </w:tc>
        <w:tc>
          <w:tcPr>
            <w:tcW w:w="6000" w:type="dxa"/>
            <w:tcBorders>
              <w:top w:val="single" w:sz="4" w:space="0" w:color="auto"/>
              <w:left w:val="single" w:sz="4" w:space="0" w:color="auto"/>
              <w:bottom w:val="single" w:sz="4" w:space="0" w:color="auto"/>
              <w:right w:val="single" w:sz="4" w:space="0" w:color="auto"/>
            </w:tcBorders>
          </w:tcPr>
          <w:p w14:paraId="140D9864" w14:textId="67C73EA5"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Kitaip neapibrėžtos nuotekų valymo įrenginių atliekos netinkamos tolimesniam perdirbimui</w:t>
            </w:r>
          </w:p>
        </w:tc>
        <w:tc>
          <w:tcPr>
            <w:tcW w:w="2371" w:type="dxa"/>
            <w:vMerge/>
            <w:vAlign w:val="center"/>
          </w:tcPr>
          <w:p w14:paraId="689BFE4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4376F4B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0738C81"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517ACE93"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F53C40D" w14:textId="6BE1CF48"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19 08 14</w:t>
            </w:r>
          </w:p>
        </w:tc>
        <w:tc>
          <w:tcPr>
            <w:tcW w:w="2498" w:type="dxa"/>
            <w:tcBorders>
              <w:top w:val="single" w:sz="4" w:space="0" w:color="auto"/>
              <w:left w:val="single" w:sz="4" w:space="0" w:color="auto"/>
              <w:bottom w:val="single" w:sz="4" w:space="0" w:color="auto"/>
              <w:right w:val="single" w:sz="4" w:space="0" w:color="auto"/>
            </w:tcBorders>
          </w:tcPr>
          <w:p w14:paraId="7B952114" w14:textId="50D9F39E"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Kitokio pramoninių nuotekų valymo dumblas, nenurodytas 19 08 13</w:t>
            </w:r>
          </w:p>
        </w:tc>
        <w:tc>
          <w:tcPr>
            <w:tcW w:w="6000" w:type="dxa"/>
            <w:tcBorders>
              <w:top w:val="single" w:sz="4" w:space="0" w:color="auto"/>
              <w:left w:val="single" w:sz="4" w:space="0" w:color="auto"/>
              <w:bottom w:val="single" w:sz="4" w:space="0" w:color="auto"/>
              <w:right w:val="single" w:sz="4" w:space="0" w:color="auto"/>
            </w:tcBorders>
          </w:tcPr>
          <w:p w14:paraId="2322EDEF" w14:textId="5463E085"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Kitaip neapibrėžtos nuotekų valymo įrenginių atliekos netinkamos tolimesniam perdirbimui, neturinčios pavojingųjų medžiagų</w:t>
            </w:r>
          </w:p>
        </w:tc>
        <w:tc>
          <w:tcPr>
            <w:tcW w:w="2371" w:type="dxa"/>
            <w:vMerge/>
            <w:vAlign w:val="center"/>
          </w:tcPr>
          <w:p w14:paraId="0E0EB26F"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64E0002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3EA18C63"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F7C26AF"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08E50768" w14:textId="5693898E"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19 12 01</w:t>
            </w:r>
          </w:p>
        </w:tc>
        <w:tc>
          <w:tcPr>
            <w:tcW w:w="2498" w:type="dxa"/>
            <w:tcBorders>
              <w:top w:val="single" w:sz="4" w:space="0" w:color="auto"/>
              <w:left w:val="single" w:sz="4" w:space="0" w:color="auto"/>
              <w:bottom w:val="single" w:sz="4" w:space="0" w:color="auto"/>
              <w:right w:val="single" w:sz="4" w:space="0" w:color="auto"/>
            </w:tcBorders>
          </w:tcPr>
          <w:p w14:paraId="5559CFC3" w14:textId="7510F362"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Popierius ir kartonas</w:t>
            </w:r>
          </w:p>
        </w:tc>
        <w:tc>
          <w:tcPr>
            <w:tcW w:w="6000" w:type="dxa"/>
            <w:tcBorders>
              <w:top w:val="single" w:sz="4" w:space="0" w:color="auto"/>
              <w:left w:val="single" w:sz="4" w:space="0" w:color="auto"/>
              <w:bottom w:val="single" w:sz="4" w:space="0" w:color="auto"/>
              <w:right w:val="single" w:sz="4" w:space="0" w:color="auto"/>
            </w:tcBorders>
          </w:tcPr>
          <w:p w14:paraId="71844168" w14:textId="0F267E58" w:rsidR="009A0CB5" w:rsidRPr="004E3C8E" w:rsidRDefault="3F411393" w:rsidP="003B208F">
            <w:pPr>
              <w:tabs>
                <w:tab w:val="left" w:pos="426"/>
                <w:tab w:val="left" w:pos="1985"/>
                <w:tab w:val="left" w:pos="2835"/>
                <w:tab w:val="left" w:pos="3828"/>
                <w:tab w:val="left" w:pos="5245"/>
                <w:tab w:val="left" w:pos="6946"/>
              </w:tabs>
              <w:rPr>
                <w:sz w:val="22"/>
                <w:szCs w:val="22"/>
              </w:rPr>
            </w:pPr>
            <w:r w:rsidRPr="52A9C1A5">
              <w:rPr>
                <w:sz w:val="22"/>
                <w:szCs w:val="22"/>
              </w:rPr>
              <w:t>Kitaip neapibrėžtų atliekų mechaninio apdorojimo (pvz. rūšiavimo, smulkinimas, suslėgimas, granuliavimas) atliekos netinkamos tolimesniam perdirbimui</w:t>
            </w:r>
          </w:p>
        </w:tc>
        <w:tc>
          <w:tcPr>
            <w:tcW w:w="2371" w:type="dxa"/>
            <w:vMerge/>
            <w:vAlign w:val="center"/>
          </w:tcPr>
          <w:p w14:paraId="79CE1D40"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34524C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FD4230D"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10D8B228"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4376B11" w14:textId="7851837C"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19 12 04</w:t>
            </w:r>
          </w:p>
        </w:tc>
        <w:tc>
          <w:tcPr>
            <w:tcW w:w="2498" w:type="dxa"/>
            <w:tcBorders>
              <w:top w:val="single" w:sz="4" w:space="0" w:color="auto"/>
              <w:left w:val="single" w:sz="4" w:space="0" w:color="auto"/>
              <w:bottom w:val="single" w:sz="4" w:space="0" w:color="auto"/>
              <w:right w:val="single" w:sz="4" w:space="0" w:color="auto"/>
            </w:tcBorders>
          </w:tcPr>
          <w:p w14:paraId="3D135068" w14:textId="6A2E1D1D"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Plastikai ir guma</w:t>
            </w:r>
          </w:p>
        </w:tc>
        <w:tc>
          <w:tcPr>
            <w:tcW w:w="6000" w:type="dxa"/>
            <w:tcBorders>
              <w:top w:val="single" w:sz="4" w:space="0" w:color="auto"/>
              <w:left w:val="single" w:sz="4" w:space="0" w:color="auto"/>
              <w:bottom w:val="single" w:sz="4" w:space="0" w:color="auto"/>
              <w:right w:val="single" w:sz="4" w:space="0" w:color="auto"/>
            </w:tcBorders>
          </w:tcPr>
          <w:p w14:paraId="29006878" w14:textId="7FFAD45A" w:rsidR="009A0CB5" w:rsidRPr="004E3C8E" w:rsidRDefault="0D751A1C" w:rsidP="003B208F">
            <w:pPr>
              <w:tabs>
                <w:tab w:val="left" w:pos="426"/>
                <w:tab w:val="left" w:pos="1985"/>
                <w:tab w:val="left" w:pos="2835"/>
                <w:tab w:val="left" w:pos="3828"/>
                <w:tab w:val="left" w:pos="5245"/>
                <w:tab w:val="left" w:pos="6946"/>
              </w:tabs>
              <w:rPr>
                <w:sz w:val="22"/>
                <w:szCs w:val="22"/>
              </w:rPr>
            </w:pPr>
            <w:r w:rsidRPr="52A9C1A5">
              <w:rPr>
                <w:sz w:val="22"/>
                <w:szCs w:val="22"/>
              </w:rPr>
              <w:t xml:space="preserve"> Kitaip neapibrėžtų atliekų mechaninio apdorojimo (pvz. rūšiavimas, smulkinimas, suslėgimas, granuliavimas) atliekos netinkamos tolimesniam perdirbimui</w:t>
            </w:r>
          </w:p>
        </w:tc>
        <w:tc>
          <w:tcPr>
            <w:tcW w:w="2371" w:type="dxa"/>
            <w:vMerge/>
            <w:vAlign w:val="center"/>
          </w:tcPr>
          <w:p w14:paraId="0FB4906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D145380"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71276236"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5E6CF26F"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49D7DD8" w14:textId="0EEFA35D"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19 12 07</w:t>
            </w:r>
          </w:p>
        </w:tc>
        <w:tc>
          <w:tcPr>
            <w:tcW w:w="2498" w:type="dxa"/>
            <w:tcBorders>
              <w:top w:val="single" w:sz="4" w:space="0" w:color="auto"/>
              <w:left w:val="single" w:sz="4" w:space="0" w:color="auto"/>
              <w:bottom w:val="single" w:sz="4" w:space="0" w:color="auto"/>
              <w:right w:val="single" w:sz="4" w:space="0" w:color="auto"/>
            </w:tcBorders>
          </w:tcPr>
          <w:p w14:paraId="78F1820F" w14:textId="1A5AD013"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6000" w:type="dxa"/>
            <w:tcBorders>
              <w:top w:val="single" w:sz="4" w:space="0" w:color="auto"/>
              <w:left w:val="single" w:sz="4" w:space="0" w:color="auto"/>
              <w:bottom w:val="single" w:sz="4" w:space="0" w:color="auto"/>
              <w:right w:val="single" w:sz="4" w:space="0" w:color="auto"/>
            </w:tcBorders>
          </w:tcPr>
          <w:p w14:paraId="64177B4C" w14:textId="6BD19984" w:rsidR="009A0CB5" w:rsidRPr="004E3C8E" w:rsidRDefault="4C901395"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sz w:val="22"/>
                <w:szCs w:val="22"/>
              </w:rPr>
              <w:t xml:space="preserve"> Kitaip neapibrėžtų atliekų mechaninio apdorojimo (pvz. rūšiavimas, smulkinimas, suslėgimas, granuliavimas) atliekos netinkamos tolimesniam perdirbimui ir neužterštos pavojingomis medžiagomis</w:t>
            </w:r>
            <w:r w:rsidR="36551368" w:rsidRPr="52A9C1A5">
              <w:rPr>
                <w:rFonts w:asciiTheme="majorBidi" w:hAnsiTheme="majorBidi" w:cstheme="majorBidi"/>
                <w:sz w:val="22"/>
                <w:szCs w:val="22"/>
              </w:rPr>
              <w:t xml:space="preserve">  </w:t>
            </w:r>
          </w:p>
        </w:tc>
        <w:tc>
          <w:tcPr>
            <w:tcW w:w="2371" w:type="dxa"/>
            <w:vMerge/>
            <w:vAlign w:val="center"/>
          </w:tcPr>
          <w:p w14:paraId="73E20A91"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41BC557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BFF77E1"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36477C0F"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F6F0EBB" w14:textId="02A6B55B"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19 12 07</w:t>
            </w:r>
          </w:p>
        </w:tc>
        <w:tc>
          <w:tcPr>
            <w:tcW w:w="2498" w:type="dxa"/>
            <w:tcBorders>
              <w:top w:val="single" w:sz="4" w:space="0" w:color="auto"/>
              <w:left w:val="single" w:sz="4" w:space="0" w:color="auto"/>
              <w:bottom w:val="single" w:sz="4" w:space="0" w:color="auto"/>
              <w:right w:val="single" w:sz="4" w:space="0" w:color="auto"/>
            </w:tcBorders>
          </w:tcPr>
          <w:p w14:paraId="1295207C" w14:textId="50880387"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6000" w:type="dxa"/>
            <w:tcBorders>
              <w:top w:val="single" w:sz="4" w:space="0" w:color="auto"/>
              <w:left w:val="single" w:sz="4" w:space="0" w:color="auto"/>
              <w:bottom w:val="single" w:sz="4" w:space="0" w:color="auto"/>
              <w:right w:val="single" w:sz="4" w:space="0" w:color="auto"/>
            </w:tcBorders>
          </w:tcPr>
          <w:p w14:paraId="7E0BF4F5" w14:textId="0CFC36FA"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Mediena po elektros ir elektroninės įrangos atliekų apdorojimo netinkama tolimesniam perdirbimui ir neužteršta pavojingomis medžiagomis  </w:t>
            </w:r>
          </w:p>
        </w:tc>
        <w:tc>
          <w:tcPr>
            <w:tcW w:w="2371" w:type="dxa"/>
            <w:vMerge/>
            <w:vAlign w:val="center"/>
          </w:tcPr>
          <w:p w14:paraId="2BC158E3"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337BB5F0"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997C0F8"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18F6547"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52D4376" w14:textId="2DD2E102"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19 12 07</w:t>
            </w:r>
          </w:p>
        </w:tc>
        <w:tc>
          <w:tcPr>
            <w:tcW w:w="2498" w:type="dxa"/>
            <w:tcBorders>
              <w:top w:val="single" w:sz="4" w:space="0" w:color="auto"/>
              <w:left w:val="single" w:sz="4" w:space="0" w:color="auto"/>
              <w:bottom w:val="single" w:sz="4" w:space="0" w:color="auto"/>
              <w:right w:val="single" w:sz="4" w:space="0" w:color="auto"/>
            </w:tcBorders>
          </w:tcPr>
          <w:p w14:paraId="4481EA92" w14:textId="0E0EC752"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6000" w:type="dxa"/>
            <w:tcBorders>
              <w:top w:val="single" w:sz="4" w:space="0" w:color="auto"/>
              <w:left w:val="single" w:sz="4" w:space="0" w:color="auto"/>
              <w:bottom w:val="single" w:sz="4" w:space="0" w:color="auto"/>
              <w:right w:val="single" w:sz="4" w:space="0" w:color="auto"/>
            </w:tcBorders>
          </w:tcPr>
          <w:p w14:paraId="4710C1AC" w14:textId="6801541A"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Mediena po M1, N1 klasės, triratės motorinės (išskyrus su simetriškai išdėstytais ratais) eksploatuoti netinkamos transporto priemonės apdorojimo netinkama tolimesniam perdirbimui ir neužteršta pavojingomis medžiagomis  </w:t>
            </w:r>
          </w:p>
        </w:tc>
        <w:tc>
          <w:tcPr>
            <w:tcW w:w="2371" w:type="dxa"/>
            <w:vMerge/>
            <w:vAlign w:val="center"/>
          </w:tcPr>
          <w:p w14:paraId="68E2CD22"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FE46F8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2A29016"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2104D0D6"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0CC6B3F" w14:textId="317E5C0F"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19 12 07</w:t>
            </w:r>
          </w:p>
        </w:tc>
        <w:tc>
          <w:tcPr>
            <w:tcW w:w="2498" w:type="dxa"/>
            <w:tcBorders>
              <w:top w:val="single" w:sz="4" w:space="0" w:color="auto"/>
              <w:left w:val="single" w:sz="4" w:space="0" w:color="auto"/>
              <w:bottom w:val="single" w:sz="4" w:space="0" w:color="auto"/>
              <w:right w:val="single" w:sz="4" w:space="0" w:color="auto"/>
            </w:tcBorders>
          </w:tcPr>
          <w:p w14:paraId="4D3B30FE" w14:textId="579E6A8A"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6000" w:type="dxa"/>
            <w:tcBorders>
              <w:top w:val="single" w:sz="4" w:space="0" w:color="auto"/>
              <w:left w:val="single" w:sz="4" w:space="0" w:color="auto"/>
              <w:bottom w:val="single" w:sz="4" w:space="0" w:color="auto"/>
              <w:right w:val="single" w:sz="4" w:space="0" w:color="auto"/>
            </w:tcBorders>
          </w:tcPr>
          <w:p w14:paraId="72D369B2" w14:textId="736A1EB9"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Kita mediena netinkama tolimesniam perdirbimui ir neužteršta pavojingomis medžiagomis  </w:t>
            </w:r>
          </w:p>
        </w:tc>
        <w:tc>
          <w:tcPr>
            <w:tcW w:w="2371" w:type="dxa"/>
            <w:vMerge/>
            <w:vAlign w:val="center"/>
          </w:tcPr>
          <w:p w14:paraId="338AC14F"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6D26C00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5B3744A"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8933483"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7252680B" w14:textId="5080E345"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19 12 08</w:t>
            </w:r>
          </w:p>
        </w:tc>
        <w:tc>
          <w:tcPr>
            <w:tcW w:w="2498" w:type="dxa"/>
            <w:tcBorders>
              <w:top w:val="single" w:sz="4" w:space="0" w:color="auto"/>
              <w:left w:val="single" w:sz="4" w:space="0" w:color="auto"/>
              <w:bottom w:val="single" w:sz="4" w:space="0" w:color="auto"/>
              <w:right w:val="single" w:sz="4" w:space="0" w:color="auto"/>
            </w:tcBorders>
          </w:tcPr>
          <w:p w14:paraId="5E6E61C2" w14:textId="7B9BA43B"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00" w:type="dxa"/>
            <w:tcBorders>
              <w:top w:val="single" w:sz="4" w:space="0" w:color="auto"/>
              <w:left w:val="single" w:sz="4" w:space="0" w:color="auto"/>
              <w:bottom w:val="single" w:sz="4" w:space="0" w:color="auto"/>
              <w:right w:val="single" w:sz="4" w:space="0" w:color="auto"/>
            </w:tcBorders>
          </w:tcPr>
          <w:p w14:paraId="4BA941BE" w14:textId="0B98154C" w:rsidR="009A0CB5" w:rsidRPr="004E3C8E" w:rsidRDefault="708444F1" w:rsidP="003B208F">
            <w:pPr>
              <w:tabs>
                <w:tab w:val="left" w:pos="426"/>
                <w:tab w:val="left" w:pos="1985"/>
                <w:tab w:val="left" w:pos="2835"/>
                <w:tab w:val="left" w:pos="3828"/>
                <w:tab w:val="left" w:pos="5245"/>
                <w:tab w:val="left" w:pos="6946"/>
              </w:tabs>
              <w:rPr>
                <w:sz w:val="22"/>
                <w:szCs w:val="22"/>
              </w:rPr>
            </w:pPr>
            <w:r w:rsidRPr="52A9C1A5">
              <w:rPr>
                <w:sz w:val="22"/>
                <w:szCs w:val="22"/>
              </w:rPr>
              <w:t xml:space="preserve"> Kitaip neapibrėžtų atliekų mechaninio apdorojimo (pvz. rūšiavimas, smulkinimas, suslėgimas, granuliavimas) atliekos netinkamos tolimesniam perdirbimui</w:t>
            </w:r>
          </w:p>
        </w:tc>
        <w:tc>
          <w:tcPr>
            <w:tcW w:w="2371" w:type="dxa"/>
            <w:vMerge/>
            <w:vAlign w:val="center"/>
          </w:tcPr>
          <w:p w14:paraId="374BEFF0"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740A2D3"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14207551"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8C470D2"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332900C8" w14:textId="3C416A8F"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19 12 08</w:t>
            </w:r>
          </w:p>
        </w:tc>
        <w:tc>
          <w:tcPr>
            <w:tcW w:w="2498" w:type="dxa"/>
            <w:tcBorders>
              <w:top w:val="single" w:sz="4" w:space="0" w:color="auto"/>
              <w:left w:val="single" w:sz="4" w:space="0" w:color="auto"/>
              <w:bottom w:val="single" w:sz="4" w:space="0" w:color="auto"/>
              <w:right w:val="single" w:sz="4" w:space="0" w:color="auto"/>
            </w:tcBorders>
          </w:tcPr>
          <w:p w14:paraId="470FBFFD" w14:textId="34A1CA64"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00" w:type="dxa"/>
            <w:tcBorders>
              <w:top w:val="single" w:sz="4" w:space="0" w:color="auto"/>
              <w:left w:val="single" w:sz="4" w:space="0" w:color="auto"/>
              <w:bottom w:val="single" w:sz="4" w:space="0" w:color="auto"/>
              <w:right w:val="single" w:sz="4" w:space="0" w:color="auto"/>
            </w:tcBorders>
          </w:tcPr>
          <w:p w14:paraId="424523C1" w14:textId="3DDE1B05"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Tekstilės gaminiai po elektros ir elektroninės įrangos atliekų apdorojimo netinkami tolimesniam perdirbimui</w:t>
            </w:r>
          </w:p>
        </w:tc>
        <w:tc>
          <w:tcPr>
            <w:tcW w:w="2371" w:type="dxa"/>
            <w:vMerge/>
            <w:vAlign w:val="center"/>
          </w:tcPr>
          <w:p w14:paraId="71796A9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9FB2DFF"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7D54A5CE"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6BB1EA1"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392D085" w14:textId="3369CC4B"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19 12 08</w:t>
            </w:r>
          </w:p>
        </w:tc>
        <w:tc>
          <w:tcPr>
            <w:tcW w:w="2498" w:type="dxa"/>
            <w:tcBorders>
              <w:top w:val="single" w:sz="4" w:space="0" w:color="auto"/>
              <w:left w:val="single" w:sz="4" w:space="0" w:color="auto"/>
              <w:bottom w:val="single" w:sz="4" w:space="0" w:color="auto"/>
              <w:right w:val="single" w:sz="4" w:space="0" w:color="auto"/>
            </w:tcBorders>
          </w:tcPr>
          <w:p w14:paraId="0256437B" w14:textId="7CCF27D8"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00" w:type="dxa"/>
            <w:tcBorders>
              <w:top w:val="single" w:sz="4" w:space="0" w:color="auto"/>
              <w:left w:val="single" w:sz="4" w:space="0" w:color="auto"/>
              <w:bottom w:val="single" w:sz="4" w:space="0" w:color="auto"/>
              <w:right w:val="single" w:sz="4" w:space="0" w:color="auto"/>
            </w:tcBorders>
          </w:tcPr>
          <w:p w14:paraId="42676BE6" w14:textId="32387810"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Tekstilės gaminiai po M1, N1 klasės, triratės motorinės (išskyrus su simetriškai išdėstytais ratais) eksploatuoti netinkamos transporto priemonės apdorojimo netinkami tolimesniam perdirbimui</w:t>
            </w:r>
          </w:p>
        </w:tc>
        <w:tc>
          <w:tcPr>
            <w:tcW w:w="2371" w:type="dxa"/>
            <w:vMerge/>
            <w:vAlign w:val="center"/>
          </w:tcPr>
          <w:p w14:paraId="14A3227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16DD36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8998EE6"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5AEAF7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798DF0FE" w14:textId="160BF4E2"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19 12 08</w:t>
            </w:r>
          </w:p>
        </w:tc>
        <w:tc>
          <w:tcPr>
            <w:tcW w:w="2498" w:type="dxa"/>
            <w:tcBorders>
              <w:top w:val="single" w:sz="4" w:space="0" w:color="auto"/>
              <w:left w:val="single" w:sz="4" w:space="0" w:color="auto"/>
              <w:bottom w:val="single" w:sz="4" w:space="0" w:color="auto"/>
              <w:right w:val="single" w:sz="4" w:space="0" w:color="auto"/>
            </w:tcBorders>
          </w:tcPr>
          <w:p w14:paraId="55634A24" w14:textId="63BE4815"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00" w:type="dxa"/>
            <w:tcBorders>
              <w:top w:val="single" w:sz="4" w:space="0" w:color="auto"/>
              <w:left w:val="single" w:sz="4" w:space="0" w:color="auto"/>
              <w:bottom w:val="single" w:sz="4" w:space="0" w:color="auto"/>
              <w:right w:val="single" w:sz="4" w:space="0" w:color="auto"/>
            </w:tcBorders>
          </w:tcPr>
          <w:p w14:paraId="5D20294F" w14:textId="15E0407F"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Tekstilės gaminiai po naudoti nebetinkamų padangų apdorojimo netinkami tolimesniam perdirbimui</w:t>
            </w:r>
          </w:p>
        </w:tc>
        <w:tc>
          <w:tcPr>
            <w:tcW w:w="2371" w:type="dxa"/>
            <w:vMerge/>
            <w:vAlign w:val="center"/>
          </w:tcPr>
          <w:p w14:paraId="35DD9A8F"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17F3825"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65C76729"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33F50EA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B3F873D" w14:textId="2DCD7F77"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19 12 08</w:t>
            </w:r>
          </w:p>
        </w:tc>
        <w:tc>
          <w:tcPr>
            <w:tcW w:w="2498" w:type="dxa"/>
            <w:tcBorders>
              <w:top w:val="single" w:sz="4" w:space="0" w:color="auto"/>
              <w:left w:val="single" w:sz="4" w:space="0" w:color="auto"/>
              <w:bottom w:val="single" w:sz="4" w:space="0" w:color="auto"/>
              <w:right w:val="single" w:sz="4" w:space="0" w:color="auto"/>
            </w:tcBorders>
          </w:tcPr>
          <w:p w14:paraId="2F340AF3" w14:textId="3F9FBD77"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00" w:type="dxa"/>
            <w:tcBorders>
              <w:top w:val="single" w:sz="4" w:space="0" w:color="auto"/>
              <w:left w:val="single" w:sz="4" w:space="0" w:color="auto"/>
              <w:bottom w:val="single" w:sz="4" w:space="0" w:color="auto"/>
              <w:right w:val="single" w:sz="4" w:space="0" w:color="auto"/>
            </w:tcBorders>
          </w:tcPr>
          <w:p w14:paraId="7A94D34E" w14:textId="6E3451C6"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Kiti tekstilės gaminiai netinkami tolimesniam perdirbimui</w:t>
            </w:r>
          </w:p>
        </w:tc>
        <w:tc>
          <w:tcPr>
            <w:tcW w:w="2371" w:type="dxa"/>
            <w:vMerge/>
            <w:vAlign w:val="center"/>
          </w:tcPr>
          <w:p w14:paraId="3A7B5F0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29F98DF3"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F63845A"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610BD27"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2B35710A" w14:textId="77D938D9"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19 12 10</w:t>
            </w:r>
          </w:p>
        </w:tc>
        <w:tc>
          <w:tcPr>
            <w:tcW w:w="2498" w:type="dxa"/>
            <w:tcBorders>
              <w:top w:val="single" w:sz="4" w:space="0" w:color="auto"/>
              <w:left w:val="single" w:sz="4" w:space="0" w:color="auto"/>
              <w:bottom w:val="single" w:sz="4" w:space="0" w:color="auto"/>
              <w:right w:val="single" w:sz="4" w:space="0" w:color="auto"/>
            </w:tcBorders>
          </w:tcPr>
          <w:p w14:paraId="3C3E4761" w14:textId="6366D9F6"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Degiosios atliekos (iš atliekų gautas kuras, KAK)</w:t>
            </w:r>
          </w:p>
        </w:tc>
        <w:tc>
          <w:tcPr>
            <w:tcW w:w="6000" w:type="dxa"/>
            <w:tcBorders>
              <w:top w:val="single" w:sz="4" w:space="0" w:color="auto"/>
              <w:left w:val="single" w:sz="4" w:space="0" w:color="auto"/>
              <w:bottom w:val="single" w:sz="4" w:space="0" w:color="auto"/>
              <w:right w:val="single" w:sz="4" w:space="0" w:color="auto"/>
            </w:tcBorders>
          </w:tcPr>
          <w:p w14:paraId="329E5BFA" w14:textId="33A14B69" w:rsidR="009A0CB5" w:rsidRPr="004E3C8E" w:rsidRDefault="56A169AF" w:rsidP="52A9C1A5">
            <w:pPr>
              <w:jc w:val="both"/>
              <w:rPr>
                <w:sz w:val="22"/>
                <w:szCs w:val="22"/>
              </w:rPr>
            </w:pPr>
            <w:r w:rsidRPr="52A9C1A5">
              <w:rPr>
                <w:sz w:val="22"/>
                <w:szCs w:val="22"/>
              </w:rPr>
              <w:t xml:space="preserve"> Kitaip neapibrėžtų atliekų mechaninio apdorojimo</w:t>
            </w:r>
          </w:p>
          <w:p w14:paraId="3C45174D" w14:textId="2323706F" w:rsidR="009A0CB5" w:rsidRPr="004E3C8E" w:rsidRDefault="56A169AF" w:rsidP="003B208F">
            <w:pPr>
              <w:tabs>
                <w:tab w:val="left" w:pos="426"/>
                <w:tab w:val="left" w:pos="1985"/>
                <w:tab w:val="left" w:pos="2835"/>
                <w:tab w:val="left" w:pos="3828"/>
                <w:tab w:val="left" w:pos="5245"/>
                <w:tab w:val="left" w:pos="6946"/>
              </w:tabs>
              <w:rPr>
                <w:sz w:val="22"/>
                <w:szCs w:val="22"/>
              </w:rPr>
            </w:pPr>
            <w:r w:rsidRPr="52A9C1A5">
              <w:rPr>
                <w:sz w:val="22"/>
                <w:szCs w:val="22"/>
              </w:rPr>
              <w:t>(pvz., rūšiavimas, smulkinimas, suslėgimas, granuliavimas) atliekos</w:t>
            </w:r>
          </w:p>
        </w:tc>
        <w:tc>
          <w:tcPr>
            <w:tcW w:w="2371" w:type="dxa"/>
            <w:vMerge/>
            <w:vAlign w:val="center"/>
          </w:tcPr>
          <w:p w14:paraId="419BAE41"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0C78BFD2"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3F4BA47F"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B677108"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7A68267B" w14:textId="53F2706E"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08993027" w14:textId="16D01311"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45941B08" w14:textId="47C34584" w:rsidR="009A0CB5" w:rsidRPr="004E3C8E" w:rsidRDefault="5E20F5AD" w:rsidP="52A9C1A5">
            <w:pPr>
              <w:jc w:val="both"/>
              <w:rPr>
                <w:sz w:val="22"/>
                <w:szCs w:val="22"/>
              </w:rPr>
            </w:pPr>
            <w:r w:rsidRPr="52A9C1A5">
              <w:rPr>
                <w:sz w:val="22"/>
                <w:szCs w:val="22"/>
              </w:rPr>
              <w:t>Kitaip neapibrėžtų atliekų mechaninio apdorojimo</w:t>
            </w:r>
          </w:p>
          <w:p w14:paraId="77D8F832" w14:textId="72C36D92" w:rsidR="009A0CB5" w:rsidRPr="004E3C8E" w:rsidRDefault="5E20F5AD" w:rsidP="003B208F">
            <w:pPr>
              <w:tabs>
                <w:tab w:val="left" w:pos="426"/>
                <w:tab w:val="left" w:pos="1985"/>
                <w:tab w:val="left" w:pos="2835"/>
                <w:tab w:val="left" w:pos="3828"/>
                <w:tab w:val="left" w:pos="5245"/>
                <w:tab w:val="left" w:pos="6946"/>
              </w:tabs>
              <w:rPr>
                <w:sz w:val="22"/>
                <w:szCs w:val="22"/>
              </w:rPr>
            </w:pPr>
            <w:r w:rsidRPr="52A9C1A5">
              <w:rPr>
                <w:sz w:val="22"/>
                <w:szCs w:val="22"/>
              </w:rPr>
              <w:t>(pvz., rūšiavimas, smulkinimas, suslėgimas, granuliavimas) atliekos</w:t>
            </w:r>
          </w:p>
        </w:tc>
        <w:tc>
          <w:tcPr>
            <w:tcW w:w="2371" w:type="dxa"/>
            <w:vMerge/>
            <w:vAlign w:val="center"/>
          </w:tcPr>
          <w:p w14:paraId="59B68090"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496EEB74"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7F73DECE"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7B434490"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EAA41EB" w14:textId="1B379274"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44AFCD15" w14:textId="3DFA2B4E"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275B6A02" w14:textId="415C2DE5"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elektros ir elektroninės įrangos atliekų apdorojimo netinkamos tolimesniam perdirbimui ir neužterštos pavojingomis medžiagomis    </w:t>
            </w:r>
          </w:p>
        </w:tc>
        <w:tc>
          <w:tcPr>
            <w:tcW w:w="2371" w:type="dxa"/>
            <w:vMerge/>
            <w:vAlign w:val="center"/>
          </w:tcPr>
          <w:p w14:paraId="78FE9E3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B08E631"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FB1F7FB"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5D22B958"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82D5690" w14:textId="49834B7F"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1E5E93E1" w14:textId="4CF435E1"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2D5BCFBE" w14:textId="4FC3E469"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Smulkintuvo lengvoji frakcija (SLF) po M1, N1 klasės, triratės motorinės (išskyrus su simetriškai išdėstytais ratais) eksploatuoti netinkamos transporto priemonės apdorojimo netinkama tolimesniam perdirbimui ir neužteršta pavojingomis medžiagomis    </w:t>
            </w:r>
          </w:p>
        </w:tc>
        <w:tc>
          <w:tcPr>
            <w:tcW w:w="2371" w:type="dxa"/>
            <w:vMerge/>
            <w:vAlign w:val="center"/>
          </w:tcPr>
          <w:p w14:paraId="363D7DE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0148EAA"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6BECD1E6"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7D54D2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CFD0797" w14:textId="773D6700"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3218F776" w14:textId="09A57459"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02DA27E9" w14:textId="2B6D2BDC"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M1, N1 klasės, triratės motorinės (išskyrus su simetriškai išdėstytais ratais) eksploatuoti netinkamos transporto priemonės apdorojimo netinkamos tolimesniam perdirbimui ir neužterštos pavojingomis medžiagomis    </w:t>
            </w:r>
          </w:p>
        </w:tc>
        <w:tc>
          <w:tcPr>
            <w:tcW w:w="2371" w:type="dxa"/>
            <w:vMerge/>
            <w:vAlign w:val="center"/>
          </w:tcPr>
          <w:p w14:paraId="0639D86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42FE18D"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78A6037"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9F0406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0E2E4DD" w14:textId="0299D6DB"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7B72D663" w14:textId="62D43DDD"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7F978793" w14:textId="03562ADF"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vidaus degimo variklių degalų, tepalų, įsiurbiamo oro filtrų atliekų apdorojimo netinkamos tolimesniam perdirbimui ir neužterštos pavojingomis medžiagomis    </w:t>
            </w:r>
          </w:p>
        </w:tc>
        <w:tc>
          <w:tcPr>
            <w:tcW w:w="2371" w:type="dxa"/>
            <w:vMerge/>
            <w:vAlign w:val="center"/>
          </w:tcPr>
          <w:p w14:paraId="73391D1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11E03F2"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6264C73"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1C120475"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7A41AAA9" w14:textId="064F9B97"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443D020A" w14:textId="3710B218"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73842228" w14:textId="168D0C14"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Kitos mechaninio atliekų apdorojimo atliekos po autotransporto priemonių amortizatorių atliekų apdorojimo netinkamos tolimesniam perdirbimui ir neužterštos pavojingomis medžiagomis</w:t>
            </w:r>
          </w:p>
        </w:tc>
        <w:tc>
          <w:tcPr>
            <w:tcW w:w="2371" w:type="dxa"/>
            <w:vMerge/>
            <w:vAlign w:val="center"/>
          </w:tcPr>
          <w:p w14:paraId="2F1F414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D183E9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340D8157"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5AA174F1"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7F103709" w14:textId="0527A540"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2C1C4D48" w14:textId="5CFB3608"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54CD841E" w14:textId="2C54AA13"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naudoti nebetinkamų padangų apdorojimo netinkamos tolimesniam perdirbimui ir neužterštos pavojingomis medžiagomis    </w:t>
            </w:r>
          </w:p>
        </w:tc>
        <w:tc>
          <w:tcPr>
            <w:tcW w:w="2371" w:type="dxa"/>
            <w:vMerge/>
            <w:vAlign w:val="center"/>
          </w:tcPr>
          <w:p w14:paraId="6B525F3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21CC063"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7F3D0E3"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D12DF8C"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816DAC5" w14:textId="4FA14F22"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4FD39A65" w14:textId="7A65ADCE"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03D704F0" w14:textId="29C9AB9A"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baterijų ir akumuliatorių atliekų apdorojimo netinkamos tolimesniam perdirbimui ir neužterštos pavojingomis medžiagomis    </w:t>
            </w:r>
          </w:p>
        </w:tc>
        <w:tc>
          <w:tcPr>
            <w:tcW w:w="2371" w:type="dxa"/>
            <w:vMerge/>
            <w:vAlign w:val="center"/>
          </w:tcPr>
          <w:p w14:paraId="6AE5226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365EAF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3850E444"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7531FB2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97C9D33" w14:textId="1251DB79"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5CA77096" w14:textId="695D7178"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1E971A23" w14:textId="40D6F17E" w:rsidR="009A0CB5" w:rsidRPr="004E3C8E" w:rsidRDefault="36551368" w:rsidP="52A9C1A5">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(įskaitant medžiagų mišinius) apdorojimo atliekos netinkamos tolimesniam perdirbimui ir neužterštos pavojingomis medžiagomis   </w:t>
            </w:r>
          </w:p>
        </w:tc>
        <w:tc>
          <w:tcPr>
            <w:tcW w:w="2371" w:type="dxa"/>
            <w:vMerge/>
            <w:vAlign w:val="center"/>
          </w:tcPr>
          <w:p w14:paraId="25D27CEB"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70F12C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62F03C8"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93FC70E"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4EC44199" w14:textId="54B0B5B8"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20 02 03</w:t>
            </w:r>
          </w:p>
        </w:tc>
        <w:tc>
          <w:tcPr>
            <w:tcW w:w="2498" w:type="dxa"/>
            <w:tcBorders>
              <w:top w:val="single" w:sz="4" w:space="0" w:color="auto"/>
              <w:left w:val="single" w:sz="4" w:space="0" w:color="auto"/>
              <w:bottom w:val="single" w:sz="4" w:space="0" w:color="auto"/>
              <w:right w:val="single" w:sz="4" w:space="0" w:color="auto"/>
            </w:tcBorders>
          </w:tcPr>
          <w:p w14:paraId="5A15586E" w14:textId="1A38382D"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biologiškai nesuyrančios atliekos</w:t>
            </w:r>
          </w:p>
        </w:tc>
        <w:tc>
          <w:tcPr>
            <w:tcW w:w="6000" w:type="dxa"/>
            <w:tcBorders>
              <w:top w:val="single" w:sz="4" w:space="0" w:color="auto"/>
              <w:left w:val="single" w:sz="4" w:space="0" w:color="auto"/>
              <w:bottom w:val="single" w:sz="4" w:space="0" w:color="auto"/>
              <w:right w:val="single" w:sz="4" w:space="0" w:color="auto"/>
            </w:tcBorders>
          </w:tcPr>
          <w:p w14:paraId="7FEE6998" w14:textId="79CFD223"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Išrūšiuotos sodų ir parkų atliekos (įskaitant kapinių atliekas) netinkamos tolimesniam perdirbimui </w:t>
            </w:r>
          </w:p>
        </w:tc>
        <w:tc>
          <w:tcPr>
            <w:tcW w:w="2371" w:type="dxa"/>
            <w:vMerge/>
            <w:vAlign w:val="center"/>
          </w:tcPr>
          <w:p w14:paraId="7855F32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45E715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8717C0C"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7FF61615"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EBA1DD7" w14:textId="14B0CE99"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20 03 07</w:t>
            </w:r>
          </w:p>
        </w:tc>
        <w:tc>
          <w:tcPr>
            <w:tcW w:w="2498" w:type="dxa"/>
            <w:tcBorders>
              <w:top w:val="single" w:sz="4" w:space="0" w:color="auto"/>
              <w:left w:val="single" w:sz="4" w:space="0" w:color="auto"/>
              <w:bottom w:val="single" w:sz="4" w:space="0" w:color="auto"/>
              <w:right w:val="single" w:sz="4" w:space="0" w:color="auto"/>
            </w:tcBorders>
          </w:tcPr>
          <w:p w14:paraId="65177E78" w14:textId="5DF28F2F"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Didžiosios atliekos</w:t>
            </w:r>
          </w:p>
        </w:tc>
        <w:tc>
          <w:tcPr>
            <w:tcW w:w="6000" w:type="dxa"/>
            <w:tcBorders>
              <w:top w:val="single" w:sz="4" w:space="0" w:color="auto"/>
              <w:left w:val="single" w:sz="4" w:space="0" w:color="auto"/>
              <w:bottom w:val="single" w:sz="4" w:space="0" w:color="auto"/>
              <w:right w:val="single" w:sz="4" w:space="0" w:color="auto"/>
            </w:tcBorders>
          </w:tcPr>
          <w:p w14:paraId="515BB8BB" w14:textId="6000EF76"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Išrūšiuotos kitos </w:t>
            </w:r>
            <w:proofErr w:type="spellStart"/>
            <w:r w:rsidR="009A0CB5" w:rsidRPr="52A9C1A5">
              <w:rPr>
                <w:rFonts w:asciiTheme="majorBidi" w:hAnsiTheme="majorBidi" w:cstheme="majorBidi"/>
                <w:sz w:val="22"/>
                <w:szCs w:val="22"/>
              </w:rPr>
              <w:t>stambiagabaritinės</w:t>
            </w:r>
            <w:proofErr w:type="spellEnd"/>
            <w:r w:rsidRPr="52A9C1A5">
              <w:rPr>
                <w:rFonts w:asciiTheme="majorBidi" w:hAnsiTheme="majorBidi" w:cstheme="majorBidi"/>
                <w:sz w:val="22"/>
                <w:szCs w:val="22"/>
              </w:rPr>
              <w:t xml:space="preserve"> atliekos netinkamos tolimesniam perdirbimui</w:t>
            </w:r>
          </w:p>
        </w:tc>
        <w:tc>
          <w:tcPr>
            <w:tcW w:w="2371" w:type="dxa"/>
            <w:vMerge/>
            <w:vAlign w:val="center"/>
          </w:tcPr>
          <w:p w14:paraId="46CAB06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68DF454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bl>
    <w:p w14:paraId="510F50A0" w14:textId="45F01C88" w:rsidR="008E6D75" w:rsidRDefault="008E6D75">
      <w:pPr>
        <w:ind w:firstLine="567"/>
        <w:jc w:val="both"/>
        <w:rPr>
          <w:rFonts w:asciiTheme="majorBidi" w:hAnsiTheme="majorBidi" w:cstheme="majorBidi"/>
          <w:b/>
          <w:bCs/>
          <w:color w:val="000000"/>
          <w:sz w:val="22"/>
          <w:szCs w:val="22"/>
          <w:lang w:eastAsia="lt-LT"/>
        </w:rPr>
      </w:pPr>
    </w:p>
    <w:p w14:paraId="47782434" w14:textId="5C41C929" w:rsidR="007C75D8" w:rsidRDefault="761D8F0C" w:rsidP="00D43824">
      <w:pPr>
        <w:ind w:firstLine="567"/>
        <w:rPr>
          <w:rFonts w:asciiTheme="majorBidi" w:hAnsiTheme="majorBidi" w:cstheme="majorBidi"/>
          <w:color w:val="000000" w:themeColor="text1"/>
          <w:sz w:val="22"/>
          <w:szCs w:val="22"/>
          <w:lang w:eastAsia="lt-LT"/>
        </w:rPr>
      </w:pPr>
      <w:r w:rsidRPr="00C62574">
        <w:rPr>
          <w:rFonts w:asciiTheme="majorBidi" w:hAnsiTheme="majorBidi" w:cstheme="majorBidi"/>
          <w:b/>
          <w:bCs/>
          <w:color w:val="000000" w:themeColor="text1"/>
          <w:sz w:val="22"/>
          <w:szCs w:val="22"/>
          <w:lang w:eastAsia="lt-LT"/>
        </w:rPr>
        <w:t>15 lentelė.</w:t>
      </w:r>
      <w:r w:rsidRPr="52A9C1A5">
        <w:rPr>
          <w:rFonts w:asciiTheme="majorBidi" w:hAnsiTheme="majorBidi" w:cstheme="majorBidi"/>
          <w:color w:val="000000" w:themeColor="text1"/>
          <w:sz w:val="22"/>
          <w:szCs w:val="22"/>
          <w:lang w:eastAsia="lt-LT"/>
        </w:rPr>
        <w:t> Leidžiamas laikyti nepavojingųjų atliekų kiekis</w:t>
      </w:r>
    </w:p>
    <w:p w14:paraId="7F0EDBB9" w14:textId="77777777" w:rsidR="00C62574" w:rsidRPr="00BA56E5" w:rsidRDefault="00C62574" w:rsidP="00D43824">
      <w:pPr>
        <w:ind w:firstLine="567"/>
        <w:rPr>
          <w:rFonts w:asciiTheme="majorBidi" w:hAnsiTheme="majorBidi" w:cstheme="majorBidi"/>
          <w:b/>
          <w:bCs/>
          <w:color w:val="000000"/>
          <w:sz w:val="22"/>
          <w:szCs w:val="22"/>
          <w:lang w:eastAsia="lt-LT"/>
        </w:rPr>
      </w:pPr>
    </w:p>
    <w:p w14:paraId="2E72A966" w14:textId="1469EBE3" w:rsidR="007C75D8" w:rsidRPr="004E3C8E" w:rsidRDefault="00D27C22">
      <w:pPr>
        <w:jc w:val="both"/>
        <w:rPr>
          <w:rFonts w:asciiTheme="majorBidi" w:hAnsiTheme="majorBidi" w:cstheme="majorBidi"/>
          <w:color w:val="000000"/>
          <w:sz w:val="22"/>
          <w:szCs w:val="22"/>
          <w:lang w:eastAsia="lt-LT"/>
        </w:rPr>
      </w:pPr>
      <w:r w:rsidRPr="004E3C8E">
        <w:rPr>
          <w:rFonts w:asciiTheme="majorBidi" w:hAnsiTheme="majorBidi" w:cstheme="majorBidi"/>
          <w:color w:val="000000"/>
          <w:sz w:val="22"/>
          <w:szCs w:val="22"/>
          <w:lang w:eastAsia="lt-LT"/>
        </w:rPr>
        <w:t>Įrenginio pavadinimas</w:t>
      </w:r>
      <w:r w:rsidR="00BA56E5">
        <w:rPr>
          <w:rFonts w:asciiTheme="majorBidi" w:hAnsiTheme="majorBidi" w:cstheme="majorBidi"/>
          <w:color w:val="000000"/>
          <w:sz w:val="22"/>
          <w:szCs w:val="22"/>
          <w:lang w:eastAsia="lt-LT"/>
        </w:rPr>
        <w:t>:</w:t>
      </w:r>
      <w:r w:rsidRPr="004E3C8E">
        <w:rPr>
          <w:rFonts w:asciiTheme="majorBidi" w:hAnsiTheme="majorBidi" w:cstheme="majorBidi"/>
          <w:color w:val="000000"/>
          <w:sz w:val="22"/>
          <w:szCs w:val="22"/>
          <w:lang w:eastAsia="lt-LT"/>
        </w:rPr>
        <w:t> </w:t>
      </w:r>
      <w:r w:rsidR="00C22066" w:rsidRPr="00D43824">
        <w:rPr>
          <w:rFonts w:asciiTheme="majorBidi" w:hAnsiTheme="majorBidi" w:cstheme="majorBidi"/>
          <w:bCs/>
          <w:sz w:val="22"/>
          <w:szCs w:val="22"/>
          <w:u w:val="single"/>
        </w:rPr>
        <w:t>Kauno kogeneracinė jėgainė</w:t>
      </w:r>
    </w:p>
    <w:p w14:paraId="7FD98172" w14:textId="77777777" w:rsidR="007C75D8" w:rsidRPr="004E3C8E" w:rsidRDefault="007C75D8">
      <w:pPr>
        <w:jc w:val="both"/>
        <w:rPr>
          <w:rFonts w:asciiTheme="majorBidi" w:hAnsiTheme="majorBidi" w:cstheme="majorBidi"/>
          <w:color w:val="000000"/>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82"/>
        <w:gridCol w:w="2131"/>
        <w:gridCol w:w="3608"/>
        <w:gridCol w:w="2338"/>
        <w:gridCol w:w="3396"/>
        <w:gridCol w:w="1398"/>
      </w:tblGrid>
      <w:tr w:rsidR="009157D1" w:rsidRPr="004E3C8E" w14:paraId="29D6760E" w14:textId="77777777" w:rsidTr="00886F2F">
        <w:trPr>
          <w:trHeight w:val="119"/>
          <w:tblHeader/>
        </w:trPr>
        <w:tc>
          <w:tcPr>
            <w:tcW w:w="709" w:type="dxa"/>
            <w:vMerge w:val="restart"/>
            <w:vAlign w:val="center"/>
          </w:tcPr>
          <w:p w14:paraId="5647F8FC" w14:textId="77777777" w:rsidR="007C75D8" w:rsidRPr="004E3C8E" w:rsidRDefault="00D27C22">
            <w:pPr>
              <w:jc w:val="center"/>
              <w:rPr>
                <w:rFonts w:asciiTheme="majorBidi" w:hAnsiTheme="majorBidi" w:cstheme="majorBidi"/>
                <w:sz w:val="22"/>
                <w:szCs w:val="22"/>
                <w:lang w:eastAsia="lt-LT"/>
              </w:rPr>
            </w:pPr>
            <w:r w:rsidRPr="004E3C8E">
              <w:rPr>
                <w:rFonts w:asciiTheme="majorBidi" w:eastAsia="Calibri" w:hAnsiTheme="majorBidi" w:cstheme="majorBidi"/>
                <w:sz w:val="22"/>
                <w:szCs w:val="22"/>
                <w:lang w:eastAsia="lt-LT"/>
              </w:rPr>
              <w:t>Eil. Nr.</w:t>
            </w:r>
          </w:p>
        </w:tc>
        <w:tc>
          <w:tcPr>
            <w:tcW w:w="6715" w:type="dxa"/>
            <w:gridSpan w:val="3"/>
            <w:tcMar>
              <w:top w:w="0" w:type="dxa"/>
              <w:left w:w="57" w:type="dxa"/>
              <w:bottom w:w="0" w:type="dxa"/>
              <w:right w:w="57" w:type="dxa"/>
            </w:tcMar>
            <w:vAlign w:val="center"/>
            <w:hideMark/>
          </w:tcPr>
          <w:p w14:paraId="2227BE14"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Atliekos</w:t>
            </w:r>
          </w:p>
        </w:tc>
        <w:tc>
          <w:tcPr>
            <w:tcW w:w="5731" w:type="dxa"/>
            <w:gridSpan w:val="2"/>
            <w:tcMar>
              <w:top w:w="0" w:type="dxa"/>
              <w:left w:w="57" w:type="dxa"/>
              <w:bottom w:w="0" w:type="dxa"/>
              <w:right w:w="57" w:type="dxa"/>
            </w:tcMar>
            <w:hideMark/>
          </w:tcPr>
          <w:p w14:paraId="69B3D9A2"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Atliekų laikymas</w:t>
            </w:r>
          </w:p>
        </w:tc>
        <w:tc>
          <w:tcPr>
            <w:tcW w:w="1397" w:type="dxa"/>
            <w:tcMar>
              <w:top w:w="0" w:type="dxa"/>
              <w:left w:w="57" w:type="dxa"/>
              <w:bottom w:w="0" w:type="dxa"/>
              <w:right w:w="57" w:type="dxa"/>
            </w:tcMar>
            <w:vAlign w:val="center"/>
            <w:hideMark/>
          </w:tcPr>
          <w:p w14:paraId="33B109E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Tolesnis atliekų apdorojimas</w:t>
            </w:r>
          </w:p>
        </w:tc>
      </w:tr>
      <w:tr w:rsidR="009157D1" w:rsidRPr="004E3C8E" w14:paraId="4EB47F7B" w14:textId="77777777" w:rsidTr="00886F2F">
        <w:tblPrEx>
          <w:tblCellMar>
            <w:left w:w="0" w:type="dxa"/>
            <w:right w:w="0" w:type="dxa"/>
          </w:tblCellMar>
        </w:tblPrEx>
        <w:trPr>
          <w:trHeight w:val="351"/>
          <w:tblHeader/>
        </w:trPr>
        <w:tc>
          <w:tcPr>
            <w:tcW w:w="0" w:type="auto"/>
            <w:vMerge/>
          </w:tcPr>
          <w:p w14:paraId="237BD054" w14:textId="77777777" w:rsidR="007C75D8" w:rsidRPr="004E3C8E" w:rsidRDefault="007C75D8">
            <w:pPr>
              <w:jc w:val="center"/>
              <w:rPr>
                <w:rFonts w:asciiTheme="majorBidi" w:hAnsiTheme="majorBidi" w:cstheme="majorBidi"/>
                <w:sz w:val="22"/>
                <w:szCs w:val="22"/>
                <w:lang w:eastAsia="lt-LT"/>
              </w:rPr>
            </w:pPr>
          </w:p>
        </w:tc>
        <w:tc>
          <w:tcPr>
            <w:tcW w:w="981" w:type="dxa"/>
            <w:tcMar>
              <w:top w:w="0" w:type="dxa"/>
              <w:left w:w="57" w:type="dxa"/>
              <w:bottom w:w="0" w:type="dxa"/>
              <w:right w:w="57" w:type="dxa"/>
            </w:tcMar>
            <w:vAlign w:val="center"/>
            <w:hideMark/>
          </w:tcPr>
          <w:p w14:paraId="5FF3E6CD"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Kodas</w:t>
            </w:r>
          </w:p>
        </w:tc>
        <w:tc>
          <w:tcPr>
            <w:tcW w:w="2128" w:type="dxa"/>
            <w:tcMar>
              <w:top w:w="0" w:type="dxa"/>
              <w:left w:w="57" w:type="dxa"/>
              <w:bottom w:w="0" w:type="dxa"/>
              <w:right w:w="57" w:type="dxa"/>
            </w:tcMar>
            <w:vAlign w:val="center"/>
            <w:hideMark/>
          </w:tcPr>
          <w:p w14:paraId="2AEA40D5"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Pavadinimas</w:t>
            </w:r>
          </w:p>
        </w:tc>
        <w:tc>
          <w:tcPr>
            <w:tcW w:w="3606" w:type="dxa"/>
            <w:tcMar>
              <w:top w:w="0" w:type="dxa"/>
              <w:left w:w="57" w:type="dxa"/>
              <w:bottom w:w="0" w:type="dxa"/>
              <w:right w:w="57" w:type="dxa"/>
            </w:tcMar>
            <w:vAlign w:val="center"/>
            <w:hideMark/>
          </w:tcPr>
          <w:p w14:paraId="77C5F69B"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Patikslintas pavadinimas</w:t>
            </w:r>
          </w:p>
        </w:tc>
        <w:tc>
          <w:tcPr>
            <w:tcW w:w="2337" w:type="dxa"/>
            <w:tcMar>
              <w:top w:w="0" w:type="dxa"/>
              <w:left w:w="57" w:type="dxa"/>
              <w:bottom w:w="0" w:type="dxa"/>
              <w:right w:w="57" w:type="dxa"/>
            </w:tcMar>
            <w:vAlign w:val="center"/>
            <w:hideMark/>
          </w:tcPr>
          <w:p w14:paraId="0F4E553E" w14:textId="2360A7A4" w:rsidR="007C75D8" w:rsidRPr="004E3C8E" w:rsidRDefault="00D27C22" w:rsidP="009157D1">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Atliekų tvarkymo veiklos kodas (R13 ir (ar) D15)</w:t>
            </w:r>
          </w:p>
        </w:tc>
        <w:tc>
          <w:tcPr>
            <w:tcW w:w="3394" w:type="dxa"/>
            <w:tcMar>
              <w:top w:w="0" w:type="dxa"/>
              <w:left w:w="57" w:type="dxa"/>
              <w:bottom w:w="0" w:type="dxa"/>
              <w:right w:w="57" w:type="dxa"/>
            </w:tcMar>
            <w:vAlign w:val="center"/>
            <w:hideMark/>
          </w:tcPr>
          <w:p w14:paraId="4B28DE07"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Didžiausias vienu metu leidžiamas laikyti bendras atliekų, įskaitant susidarančias apdorojimo metu, kiekis, t</w:t>
            </w:r>
          </w:p>
        </w:tc>
        <w:tc>
          <w:tcPr>
            <w:tcW w:w="1397" w:type="dxa"/>
            <w:vAlign w:val="center"/>
            <w:hideMark/>
          </w:tcPr>
          <w:p w14:paraId="79DA81DA" w14:textId="77777777" w:rsidR="007C75D8" w:rsidRPr="004E3C8E" w:rsidRDefault="007C75D8">
            <w:pPr>
              <w:rPr>
                <w:rFonts w:asciiTheme="majorBidi" w:hAnsiTheme="majorBidi" w:cstheme="majorBidi"/>
                <w:sz w:val="22"/>
                <w:szCs w:val="22"/>
                <w:lang w:eastAsia="lt-LT"/>
              </w:rPr>
            </w:pPr>
          </w:p>
        </w:tc>
      </w:tr>
      <w:tr w:rsidR="009157D1" w:rsidRPr="004E3C8E" w14:paraId="43BE5085" w14:textId="77777777" w:rsidTr="00886F2F">
        <w:tblPrEx>
          <w:tblCellMar>
            <w:left w:w="0" w:type="dxa"/>
            <w:right w:w="0" w:type="dxa"/>
          </w:tblCellMar>
        </w:tblPrEx>
        <w:trPr>
          <w:trHeight w:val="70"/>
          <w:tblHeader/>
        </w:trPr>
        <w:tc>
          <w:tcPr>
            <w:tcW w:w="709" w:type="dxa"/>
          </w:tcPr>
          <w:p w14:paraId="7D8B721D"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981" w:type="dxa"/>
            <w:tcMar>
              <w:top w:w="0" w:type="dxa"/>
              <w:left w:w="57" w:type="dxa"/>
              <w:bottom w:w="0" w:type="dxa"/>
              <w:right w:w="57" w:type="dxa"/>
            </w:tcMar>
            <w:vAlign w:val="center"/>
            <w:hideMark/>
          </w:tcPr>
          <w:p w14:paraId="69A5B9F8"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c>
          <w:tcPr>
            <w:tcW w:w="2128" w:type="dxa"/>
            <w:tcMar>
              <w:top w:w="0" w:type="dxa"/>
              <w:left w:w="57" w:type="dxa"/>
              <w:bottom w:w="0" w:type="dxa"/>
              <w:right w:w="57" w:type="dxa"/>
            </w:tcMar>
            <w:vAlign w:val="center"/>
            <w:hideMark/>
          </w:tcPr>
          <w:p w14:paraId="15DC4D9E"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3</w:t>
            </w:r>
          </w:p>
        </w:tc>
        <w:tc>
          <w:tcPr>
            <w:tcW w:w="3606" w:type="dxa"/>
            <w:tcMar>
              <w:top w:w="0" w:type="dxa"/>
              <w:left w:w="57" w:type="dxa"/>
              <w:bottom w:w="0" w:type="dxa"/>
              <w:right w:w="57" w:type="dxa"/>
            </w:tcMar>
            <w:vAlign w:val="center"/>
            <w:hideMark/>
          </w:tcPr>
          <w:p w14:paraId="3F9A56CD"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4</w:t>
            </w:r>
          </w:p>
        </w:tc>
        <w:tc>
          <w:tcPr>
            <w:tcW w:w="2337" w:type="dxa"/>
            <w:tcMar>
              <w:top w:w="0" w:type="dxa"/>
              <w:left w:w="57" w:type="dxa"/>
              <w:bottom w:w="0" w:type="dxa"/>
              <w:right w:w="57" w:type="dxa"/>
            </w:tcMar>
            <w:vAlign w:val="center"/>
            <w:hideMark/>
          </w:tcPr>
          <w:p w14:paraId="1F00DD5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5</w:t>
            </w:r>
          </w:p>
        </w:tc>
        <w:tc>
          <w:tcPr>
            <w:tcW w:w="3394" w:type="dxa"/>
            <w:tcMar>
              <w:top w:w="0" w:type="dxa"/>
              <w:left w:w="57" w:type="dxa"/>
              <w:bottom w:w="0" w:type="dxa"/>
              <w:right w:w="57" w:type="dxa"/>
            </w:tcMar>
            <w:vAlign w:val="center"/>
            <w:hideMark/>
          </w:tcPr>
          <w:p w14:paraId="7F38883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6</w:t>
            </w:r>
          </w:p>
        </w:tc>
        <w:tc>
          <w:tcPr>
            <w:tcW w:w="1397" w:type="dxa"/>
            <w:tcMar>
              <w:top w:w="0" w:type="dxa"/>
              <w:left w:w="57" w:type="dxa"/>
              <w:bottom w:w="0" w:type="dxa"/>
              <w:right w:w="57" w:type="dxa"/>
            </w:tcMar>
            <w:vAlign w:val="center"/>
            <w:hideMark/>
          </w:tcPr>
          <w:p w14:paraId="36CF24A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7</w:t>
            </w:r>
          </w:p>
        </w:tc>
      </w:tr>
      <w:tr w:rsidR="009157D1" w:rsidRPr="004E3C8E" w14:paraId="533FBAF9" w14:textId="77777777" w:rsidTr="001160E2">
        <w:tblPrEx>
          <w:tblCellMar>
            <w:left w:w="0" w:type="dxa"/>
            <w:right w:w="0" w:type="dxa"/>
          </w:tblCellMar>
        </w:tblPrEx>
        <w:trPr>
          <w:cantSplit/>
          <w:trHeight w:val="243"/>
        </w:trPr>
        <w:tc>
          <w:tcPr>
            <w:tcW w:w="709" w:type="dxa"/>
          </w:tcPr>
          <w:p w14:paraId="7723D215"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hideMark/>
          </w:tcPr>
          <w:p w14:paraId="343F72AE" w14:textId="2391955D"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02 01 03</w:t>
            </w:r>
          </w:p>
        </w:tc>
        <w:tc>
          <w:tcPr>
            <w:tcW w:w="2128" w:type="dxa"/>
            <w:tcMar>
              <w:top w:w="0" w:type="dxa"/>
              <w:left w:w="57" w:type="dxa"/>
              <w:bottom w:w="0" w:type="dxa"/>
              <w:right w:w="57" w:type="dxa"/>
            </w:tcMar>
            <w:hideMark/>
          </w:tcPr>
          <w:p w14:paraId="011F4B37" w14:textId="231BCADB"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Augalų audinių atliekos</w:t>
            </w:r>
          </w:p>
        </w:tc>
        <w:tc>
          <w:tcPr>
            <w:tcW w:w="3606" w:type="dxa"/>
            <w:tcMar>
              <w:top w:w="0" w:type="dxa"/>
              <w:left w:w="57" w:type="dxa"/>
              <w:bottom w:w="0" w:type="dxa"/>
              <w:right w:w="57" w:type="dxa"/>
            </w:tcMar>
            <w:hideMark/>
          </w:tcPr>
          <w:p w14:paraId="289533D4" w14:textId="7C4204A1"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 xml:space="preserve">Išrūšiuotos žemės ūkio, sodininkystės, akvakultūros, miškininkystės, medžioklės ir žūklės atliekos netinkamos tolimesniam  perdirbimui </w:t>
            </w:r>
          </w:p>
        </w:tc>
        <w:tc>
          <w:tcPr>
            <w:tcW w:w="2337" w:type="dxa"/>
            <w:vMerge w:val="restart"/>
            <w:tcMar>
              <w:top w:w="0" w:type="dxa"/>
              <w:left w:w="57" w:type="dxa"/>
              <w:bottom w:w="0" w:type="dxa"/>
              <w:right w:w="57" w:type="dxa"/>
            </w:tcMar>
            <w:hideMark/>
          </w:tcPr>
          <w:p w14:paraId="7EF2245B" w14:textId="52256EA1"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R13 (R1-R12 veikloms naudoti skirtų atliekų laikymas)</w:t>
            </w:r>
          </w:p>
        </w:tc>
        <w:tc>
          <w:tcPr>
            <w:tcW w:w="3394" w:type="dxa"/>
            <w:vMerge w:val="restart"/>
            <w:tcMar>
              <w:top w:w="0" w:type="dxa"/>
              <w:left w:w="57" w:type="dxa"/>
              <w:bottom w:w="0" w:type="dxa"/>
              <w:right w:w="57" w:type="dxa"/>
            </w:tcMar>
            <w:vAlign w:val="center"/>
            <w:hideMark/>
          </w:tcPr>
          <w:p w14:paraId="2A69A252" w14:textId="522E4B1B" w:rsidR="009157D1" w:rsidRPr="004E3C8E" w:rsidRDefault="009157D1" w:rsidP="009157D1">
            <w:pPr>
              <w:jc w:val="center"/>
              <w:rPr>
                <w:rFonts w:asciiTheme="majorBidi" w:hAnsiTheme="majorBidi" w:cstheme="majorBidi"/>
                <w:sz w:val="22"/>
                <w:szCs w:val="22"/>
                <w:lang w:eastAsia="lt-LT"/>
              </w:rPr>
            </w:pPr>
            <w:r w:rsidRPr="004E3C8E">
              <w:rPr>
                <w:rFonts w:asciiTheme="majorBidi" w:hAnsiTheme="majorBidi" w:cstheme="majorBidi"/>
                <w:sz w:val="22"/>
                <w:szCs w:val="22"/>
              </w:rPr>
              <w:t>8562,0 t</w:t>
            </w:r>
          </w:p>
        </w:tc>
        <w:tc>
          <w:tcPr>
            <w:tcW w:w="1397" w:type="dxa"/>
            <w:tcMar>
              <w:top w:w="0" w:type="dxa"/>
              <w:left w:w="57" w:type="dxa"/>
              <w:bottom w:w="0" w:type="dxa"/>
              <w:right w:w="57" w:type="dxa"/>
            </w:tcMar>
            <w:hideMark/>
          </w:tcPr>
          <w:p w14:paraId="3184EB32" w14:textId="3981DDA2" w:rsidR="009157D1" w:rsidRPr="004E3C8E" w:rsidRDefault="009157D1" w:rsidP="009157D1">
            <w:pPr>
              <w:tabs>
                <w:tab w:val="left" w:pos="426"/>
                <w:tab w:val="left" w:pos="1985"/>
                <w:tab w:val="left" w:pos="2835"/>
                <w:tab w:val="left" w:pos="3828"/>
                <w:tab w:val="left" w:pos="5245"/>
                <w:tab w:val="left" w:pos="6946"/>
              </w:tabs>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51A4769" w14:textId="77777777" w:rsidTr="001160E2">
        <w:tblPrEx>
          <w:tblCellMar>
            <w:left w:w="0" w:type="dxa"/>
            <w:right w:w="0" w:type="dxa"/>
          </w:tblCellMar>
        </w:tblPrEx>
        <w:trPr>
          <w:cantSplit/>
          <w:trHeight w:val="243"/>
        </w:trPr>
        <w:tc>
          <w:tcPr>
            <w:tcW w:w="709" w:type="dxa"/>
          </w:tcPr>
          <w:p w14:paraId="4EF4CC2E"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hideMark/>
          </w:tcPr>
          <w:p w14:paraId="2049E5DE" w14:textId="0BB882DC"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02 01 07</w:t>
            </w:r>
          </w:p>
        </w:tc>
        <w:tc>
          <w:tcPr>
            <w:tcW w:w="2128" w:type="dxa"/>
            <w:tcMar>
              <w:top w:w="0" w:type="dxa"/>
              <w:left w:w="57" w:type="dxa"/>
              <w:bottom w:w="0" w:type="dxa"/>
              <w:right w:w="57" w:type="dxa"/>
            </w:tcMar>
            <w:hideMark/>
          </w:tcPr>
          <w:p w14:paraId="4E04315E" w14:textId="4080FAD4"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Miškininkystės atliekos</w:t>
            </w:r>
          </w:p>
        </w:tc>
        <w:tc>
          <w:tcPr>
            <w:tcW w:w="3606" w:type="dxa"/>
            <w:tcMar>
              <w:top w:w="0" w:type="dxa"/>
              <w:left w:w="57" w:type="dxa"/>
              <w:bottom w:w="0" w:type="dxa"/>
              <w:right w:w="57" w:type="dxa"/>
            </w:tcMar>
            <w:hideMark/>
          </w:tcPr>
          <w:p w14:paraId="11E6B413" w14:textId="2F2366BE"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Išrūšiuotos žemės ūkio, sodininkystės, akvakultūros, miškininkystės, medžioklės ir žūklės atliekos netinkamos tolimesniam perdirbimui</w:t>
            </w:r>
          </w:p>
        </w:tc>
        <w:tc>
          <w:tcPr>
            <w:tcW w:w="0" w:type="auto"/>
            <w:vMerge/>
            <w:hideMark/>
          </w:tcPr>
          <w:p w14:paraId="5A96F6F8"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hideMark/>
          </w:tcPr>
          <w:p w14:paraId="6C8D7F87"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hideMark/>
          </w:tcPr>
          <w:p w14:paraId="0B624C6A" w14:textId="7961B76F"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727BD0FE" w14:textId="77777777" w:rsidTr="001160E2">
        <w:tblPrEx>
          <w:tblCellMar>
            <w:left w:w="0" w:type="dxa"/>
            <w:right w:w="0" w:type="dxa"/>
          </w:tblCellMar>
        </w:tblPrEx>
        <w:trPr>
          <w:cantSplit/>
          <w:trHeight w:val="243"/>
        </w:trPr>
        <w:tc>
          <w:tcPr>
            <w:tcW w:w="709" w:type="dxa"/>
          </w:tcPr>
          <w:p w14:paraId="6C327D3B"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hideMark/>
          </w:tcPr>
          <w:p w14:paraId="67FB2476" w14:textId="7C2944B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03 01 01</w:t>
            </w:r>
          </w:p>
        </w:tc>
        <w:tc>
          <w:tcPr>
            <w:tcW w:w="2128" w:type="dxa"/>
            <w:tcMar>
              <w:top w:w="0" w:type="dxa"/>
              <w:left w:w="57" w:type="dxa"/>
              <w:bottom w:w="0" w:type="dxa"/>
              <w:right w:w="57" w:type="dxa"/>
            </w:tcMar>
            <w:hideMark/>
          </w:tcPr>
          <w:p w14:paraId="28B2AF97" w14:textId="563D0095"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Medžio žievės ir kamščiamedžio atliekos</w:t>
            </w:r>
          </w:p>
        </w:tc>
        <w:tc>
          <w:tcPr>
            <w:tcW w:w="3606" w:type="dxa"/>
            <w:tcMar>
              <w:top w:w="0" w:type="dxa"/>
              <w:left w:w="57" w:type="dxa"/>
              <w:bottom w:w="0" w:type="dxa"/>
              <w:right w:w="57" w:type="dxa"/>
            </w:tcMar>
            <w:hideMark/>
          </w:tcPr>
          <w:p w14:paraId="6A06FCD5" w14:textId="7D4C3CA7"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 xml:space="preserve">Išrūšiuotos medienos perdirbimo ir plokščių bei baldų gamybos atliekos netinkamos tolimesniam perdirbimui </w:t>
            </w:r>
          </w:p>
        </w:tc>
        <w:tc>
          <w:tcPr>
            <w:tcW w:w="0" w:type="auto"/>
            <w:vMerge/>
            <w:hideMark/>
          </w:tcPr>
          <w:p w14:paraId="291E7470"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hideMark/>
          </w:tcPr>
          <w:p w14:paraId="1065A63C"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hideMark/>
          </w:tcPr>
          <w:p w14:paraId="26A71275" w14:textId="34C71EE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421E2392" w14:textId="77777777" w:rsidTr="001160E2">
        <w:tblPrEx>
          <w:tblCellMar>
            <w:left w:w="0" w:type="dxa"/>
            <w:right w:w="0" w:type="dxa"/>
          </w:tblCellMar>
        </w:tblPrEx>
        <w:trPr>
          <w:cantSplit/>
          <w:trHeight w:val="243"/>
        </w:trPr>
        <w:tc>
          <w:tcPr>
            <w:tcW w:w="709" w:type="dxa"/>
          </w:tcPr>
          <w:p w14:paraId="58EB0ADF"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4C0CFE27" w14:textId="1947766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03 01 05</w:t>
            </w:r>
          </w:p>
        </w:tc>
        <w:tc>
          <w:tcPr>
            <w:tcW w:w="2128" w:type="dxa"/>
            <w:tcMar>
              <w:top w:w="0" w:type="dxa"/>
              <w:left w:w="57" w:type="dxa"/>
              <w:bottom w:w="0" w:type="dxa"/>
              <w:right w:w="57" w:type="dxa"/>
            </w:tcMar>
          </w:tcPr>
          <w:p w14:paraId="297F02A6" w14:textId="65950EA6"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Pjuvenos, drožlės, skiedros, mediena, medienos drožlių plokštės ir fanera, nenurodyti 03 01 04</w:t>
            </w:r>
          </w:p>
        </w:tc>
        <w:tc>
          <w:tcPr>
            <w:tcW w:w="3606" w:type="dxa"/>
            <w:tcMar>
              <w:top w:w="0" w:type="dxa"/>
              <w:left w:w="57" w:type="dxa"/>
              <w:bottom w:w="0" w:type="dxa"/>
              <w:right w:w="57" w:type="dxa"/>
            </w:tcMar>
          </w:tcPr>
          <w:p w14:paraId="0895640A" w14:textId="225FE4FA"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Išrūšiuotos be</w:t>
            </w:r>
            <w:r w:rsidRPr="004E3C8E">
              <w:rPr>
                <w:rFonts w:asciiTheme="majorBidi" w:hAnsiTheme="majorBidi" w:cstheme="majorBidi"/>
                <w:color w:val="FF0000"/>
                <w:sz w:val="22"/>
                <w:szCs w:val="22"/>
              </w:rPr>
              <w:t xml:space="preserve"> </w:t>
            </w:r>
            <w:r w:rsidRPr="004E3C8E">
              <w:rPr>
                <w:rFonts w:asciiTheme="majorBidi" w:hAnsiTheme="majorBidi" w:cstheme="majorBidi"/>
                <w:sz w:val="22"/>
                <w:szCs w:val="22"/>
              </w:rPr>
              <w:t>pavojingų medžiagų ir/ar priemaišų medienos perdirbimo ir plokščių bei baldų gamybos atliekos netinkamos tolimesniam perdirbimui</w:t>
            </w:r>
          </w:p>
        </w:tc>
        <w:tc>
          <w:tcPr>
            <w:tcW w:w="0" w:type="auto"/>
            <w:vMerge/>
          </w:tcPr>
          <w:p w14:paraId="662B7CEB"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2D64206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53D0CBA" w14:textId="55F85376"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14B7943" w14:textId="77777777" w:rsidTr="001160E2">
        <w:tblPrEx>
          <w:tblCellMar>
            <w:left w:w="0" w:type="dxa"/>
            <w:right w:w="0" w:type="dxa"/>
          </w:tblCellMar>
        </w:tblPrEx>
        <w:trPr>
          <w:cantSplit/>
          <w:trHeight w:val="243"/>
        </w:trPr>
        <w:tc>
          <w:tcPr>
            <w:tcW w:w="709" w:type="dxa"/>
          </w:tcPr>
          <w:p w14:paraId="30AA6F7E"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1583FAE9" w14:textId="1777C4A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03 03 01</w:t>
            </w:r>
          </w:p>
        </w:tc>
        <w:tc>
          <w:tcPr>
            <w:tcW w:w="2128" w:type="dxa"/>
            <w:tcMar>
              <w:top w:w="0" w:type="dxa"/>
              <w:left w:w="57" w:type="dxa"/>
              <w:bottom w:w="0" w:type="dxa"/>
              <w:right w:w="57" w:type="dxa"/>
            </w:tcMar>
          </w:tcPr>
          <w:p w14:paraId="033D70B9" w14:textId="68BFEED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Medžio žievės ir medienos atliekos</w:t>
            </w:r>
          </w:p>
        </w:tc>
        <w:tc>
          <w:tcPr>
            <w:tcW w:w="3606" w:type="dxa"/>
            <w:tcMar>
              <w:top w:w="0" w:type="dxa"/>
              <w:left w:w="57" w:type="dxa"/>
              <w:bottom w:w="0" w:type="dxa"/>
              <w:right w:w="57" w:type="dxa"/>
            </w:tcMar>
          </w:tcPr>
          <w:p w14:paraId="671A25E6" w14:textId="2639B1F4"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Išrūšiuotos medienos masės, popieriaus bei kartono gamybos ir perdirbimo atliekos netinkamos tolimesniam perdirbimui</w:t>
            </w:r>
          </w:p>
        </w:tc>
        <w:tc>
          <w:tcPr>
            <w:tcW w:w="0" w:type="auto"/>
            <w:vMerge/>
          </w:tcPr>
          <w:p w14:paraId="712CC757"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5DE83CD4"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31728455" w14:textId="32A6B8C6"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77E10E4C" w14:textId="77777777" w:rsidTr="001160E2">
        <w:tblPrEx>
          <w:tblCellMar>
            <w:left w:w="0" w:type="dxa"/>
            <w:right w:w="0" w:type="dxa"/>
          </w:tblCellMar>
        </w:tblPrEx>
        <w:trPr>
          <w:cantSplit/>
          <w:trHeight w:val="243"/>
        </w:trPr>
        <w:tc>
          <w:tcPr>
            <w:tcW w:w="709" w:type="dxa"/>
          </w:tcPr>
          <w:p w14:paraId="204CC506"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3C2F3811" w14:textId="0FEE6E6D"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03 03 07</w:t>
            </w:r>
          </w:p>
        </w:tc>
        <w:tc>
          <w:tcPr>
            <w:tcW w:w="2128" w:type="dxa"/>
            <w:tcMar>
              <w:top w:w="0" w:type="dxa"/>
              <w:left w:w="57" w:type="dxa"/>
              <w:bottom w:w="0" w:type="dxa"/>
              <w:right w:w="57" w:type="dxa"/>
            </w:tcMar>
          </w:tcPr>
          <w:p w14:paraId="7A86C98D" w14:textId="490F05F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Mechaniškai atskirtas popieriaus ir kartono atliekų virinimo brokas</w:t>
            </w:r>
          </w:p>
        </w:tc>
        <w:tc>
          <w:tcPr>
            <w:tcW w:w="3606" w:type="dxa"/>
            <w:tcMar>
              <w:top w:w="0" w:type="dxa"/>
              <w:left w:w="57" w:type="dxa"/>
              <w:bottom w:w="0" w:type="dxa"/>
              <w:right w:w="57" w:type="dxa"/>
            </w:tcMar>
          </w:tcPr>
          <w:p w14:paraId="1FEF1D36" w14:textId="6064C1AD"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Išrūšiuotos medienos masės, popieriaus bei kartono gamybos ir perdirbimo atliekos netinkamos tolimesniam perdirbimui</w:t>
            </w:r>
          </w:p>
        </w:tc>
        <w:tc>
          <w:tcPr>
            <w:tcW w:w="0" w:type="auto"/>
            <w:vMerge/>
          </w:tcPr>
          <w:p w14:paraId="3340652D"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87650E7"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E0A9AC9" w14:textId="410B54C7"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0BA69592" w14:textId="77777777" w:rsidTr="001160E2">
        <w:tblPrEx>
          <w:tblCellMar>
            <w:left w:w="0" w:type="dxa"/>
            <w:right w:w="0" w:type="dxa"/>
          </w:tblCellMar>
        </w:tblPrEx>
        <w:trPr>
          <w:cantSplit/>
          <w:trHeight w:val="243"/>
        </w:trPr>
        <w:tc>
          <w:tcPr>
            <w:tcW w:w="709" w:type="dxa"/>
          </w:tcPr>
          <w:p w14:paraId="23F2A4B1"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EA4EF32" w14:textId="10C4BB7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03 03 08</w:t>
            </w:r>
          </w:p>
        </w:tc>
        <w:tc>
          <w:tcPr>
            <w:tcW w:w="2128" w:type="dxa"/>
            <w:tcMar>
              <w:top w:w="0" w:type="dxa"/>
              <w:left w:w="57" w:type="dxa"/>
              <w:bottom w:w="0" w:type="dxa"/>
              <w:right w:w="57" w:type="dxa"/>
            </w:tcMar>
          </w:tcPr>
          <w:p w14:paraId="0879234A" w14:textId="66577068"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Perdirbti skirto popieriaus ir kartono rūšiavimo atliekos</w:t>
            </w:r>
          </w:p>
        </w:tc>
        <w:tc>
          <w:tcPr>
            <w:tcW w:w="3606" w:type="dxa"/>
            <w:tcMar>
              <w:top w:w="0" w:type="dxa"/>
              <w:left w:w="57" w:type="dxa"/>
              <w:bottom w:w="0" w:type="dxa"/>
              <w:right w:w="57" w:type="dxa"/>
            </w:tcMar>
          </w:tcPr>
          <w:p w14:paraId="2A4B845B" w14:textId="438032E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 xml:space="preserve">Išrūšiuotos medienos masės, popieriaus bei kartono gamybos ir perdirbimo atliekos netinkamos tolimesniam perdirbimui </w:t>
            </w:r>
          </w:p>
        </w:tc>
        <w:tc>
          <w:tcPr>
            <w:tcW w:w="0" w:type="auto"/>
            <w:vMerge/>
          </w:tcPr>
          <w:p w14:paraId="2E2172EC"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544295BC"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19772A83" w14:textId="6AC02FC1"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41423F24" w14:textId="77777777" w:rsidTr="001160E2">
        <w:tblPrEx>
          <w:tblCellMar>
            <w:left w:w="0" w:type="dxa"/>
            <w:right w:w="0" w:type="dxa"/>
          </w:tblCellMar>
        </w:tblPrEx>
        <w:trPr>
          <w:cantSplit/>
          <w:trHeight w:val="243"/>
        </w:trPr>
        <w:tc>
          <w:tcPr>
            <w:tcW w:w="709" w:type="dxa"/>
          </w:tcPr>
          <w:p w14:paraId="30DC4134"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CBE4747" w14:textId="257D1A6D"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03 03 11</w:t>
            </w:r>
          </w:p>
        </w:tc>
        <w:tc>
          <w:tcPr>
            <w:tcW w:w="2128" w:type="dxa"/>
            <w:tcMar>
              <w:top w:w="0" w:type="dxa"/>
              <w:left w:w="57" w:type="dxa"/>
              <w:bottom w:w="0" w:type="dxa"/>
              <w:right w:w="57" w:type="dxa"/>
            </w:tcMar>
          </w:tcPr>
          <w:p w14:paraId="7AC12B08" w14:textId="4B6B92FA"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Nuotekų valymo jų susidarymo vietoje dumblas, nenurodytas 03 03 10</w:t>
            </w:r>
          </w:p>
        </w:tc>
        <w:tc>
          <w:tcPr>
            <w:tcW w:w="3606" w:type="dxa"/>
            <w:tcMar>
              <w:top w:w="0" w:type="dxa"/>
              <w:left w:w="57" w:type="dxa"/>
              <w:bottom w:w="0" w:type="dxa"/>
              <w:right w:w="57" w:type="dxa"/>
            </w:tcMar>
          </w:tcPr>
          <w:p w14:paraId="5F9CD39B" w14:textId="78F2505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Išrūšiuotos medienos masės, popieriaus bei kartono gamybos ir perdirbimo atliekos netinkamos tolimesniam perdirbimui</w:t>
            </w:r>
          </w:p>
        </w:tc>
        <w:tc>
          <w:tcPr>
            <w:tcW w:w="0" w:type="auto"/>
            <w:vMerge/>
          </w:tcPr>
          <w:p w14:paraId="1E6ECB56"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1B7B568B"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65B3E417" w14:textId="69F4FAAB"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7141AD6A" w14:textId="77777777" w:rsidTr="001160E2">
        <w:tblPrEx>
          <w:tblCellMar>
            <w:left w:w="0" w:type="dxa"/>
            <w:right w:w="0" w:type="dxa"/>
          </w:tblCellMar>
        </w:tblPrEx>
        <w:trPr>
          <w:cantSplit/>
          <w:trHeight w:val="243"/>
        </w:trPr>
        <w:tc>
          <w:tcPr>
            <w:tcW w:w="709" w:type="dxa"/>
          </w:tcPr>
          <w:p w14:paraId="4783C6E4"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571F3DE" w14:textId="7FA6A933"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04 02 09</w:t>
            </w:r>
          </w:p>
        </w:tc>
        <w:tc>
          <w:tcPr>
            <w:tcW w:w="2128" w:type="dxa"/>
            <w:tcMar>
              <w:top w:w="0" w:type="dxa"/>
              <w:left w:w="57" w:type="dxa"/>
              <w:bottom w:w="0" w:type="dxa"/>
              <w:right w:w="57" w:type="dxa"/>
            </w:tcMar>
          </w:tcPr>
          <w:p w14:paraId="1FA559BA" w14:textId="37B606BC"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 xml:space="preserve">Sudėtinių medžiagų (impregnuoti tekstilės gaminiai, </w:t>
            </w:r>
            <w:proofErr w:type="spellStart"/>
            <w:r w:rsidRPr="004E3C8E">
              <w:rPr>
                <w:rFonts w:asciiTheme="majorBidi" w:hAnsiTheme="majorBidi" w:cstheme="majorBidi"/>
                <w:sz w:val="22"/>
                <w:szCs w:val="22"/>
              </w:rPr>
              <w:t>elastomerai</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termoplastikai</w:t>
            </w:r>
            <w:proofErr w:type="spellEnd"/>
            <w:r w:rsidRPr="004E3C8E">
              <w:rPr>
                <w:rFonts w:asciiTheme="majorBidi" w:hAnsiTheme="majorBidi" w:cstheme="majorBidi"/>
                <w:sz w:val="22"/>
                <w:szCs w:val="22"/>
              </w:rPr>
              <w:t>) atliekos</w:t>
            </w:r>
          </w:p>
        </w:tc>
        <w:tc>
          <w:tcPr>
            <w:tcW w:w="3606" w:type="dxa"/>
            <w:tcMar>
              <w:top w:w="0" w:type="dxa"/>
              <w:left w:w="57" w:type="dxa"/>
              <w:bottom w:w="0" w:type="dxa"/>
              <w:right w:w="57" w:type="dxa"/>
            </w:tcMar>
          </w:tcPr>
          <w:p w14:paraId="5D2D21DA" w14:textId="77777777" w:rsidR="009157D1" w:rsidRPr="004E3C8E" w:rsidRDefault="1FA57E01" w:rsidP="52A9C1A5">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Išrūšiuotos tekstilės pramonės atliekos netinkamos tolimesniam perdirbimui </w:t>
            </w:r>
          </w:p>
          <w:p w14:paraId="256FF263" w14:textId="77777777" w:rsidR="009157D1" w:rsidRPr="004E3C8E" w:rsidRDefault="009157D1" w:rsidP="00454C3A">
            <w:pPr>
              <w:ind w:firstLine="53"/>
              <w:jc w:val="both"/>
              <w:rPr>
                <w:rFonts w:asciiTheme="majorBidi" w:hAnsiTheme="majorBidi" w:cstheme="majorBidi"/>
                <w:sz w:val="22"/>
                <w:szCs w:val="22"/>
              </w:rPr>
            </w:pPr>
          </w:p>
        </w:tc>
        <w:tc>
          <w:tcPr>
            <w:tcW w:w="0" w:type="auto"/>
            <w:vMerge/>
          </w:tcPr>
          <w:p w14:paraId="52B2942F"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27EBAF36"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17AD5FD2" w14:textId="7641601D"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6A4AA31F" w14:textId="77777777" w:rsidTr="001160E2">
        <w:tblPrEx>
          <w:tblCellMar>
            <w:left w:w="0" w:type="dxa"/>
            <w:right w:w="0" w:type="dxa"/>
          </w:tblCellMar>
        </w:tblPrEx>
        <w:trPr>
          <w:cantSplit/>
          <w:trHeight w:val="243"/>
        </w:trPr>
        <w:tc>
          <w:tcPr>
            <w:tcW w:w="709" w:type="dxa"/>
          </w:tcPr>
          <w:p w14:paraId="41A8C9DC"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354D558" w14:textId="4C60DABE"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04 02 21</w:t>
            </w:r>
          </w:p>
        </w:tc>
        <w:tc>
          <w:tcPr>
            <w:tcW w:w="2128" w:type="dxa"/>
            <w:tcMar>
              <w:top w:w="0" w:type="dxa"/>
              <w:left w:w="57" w:type="dxa"/>
              <w:bottom w:w="0" w:type="dxa"/>
              <w:right w:w="57" w:type="dxa"/>
            </w:tcMar>
          </w:tcPr>
          <w:p w14:paraId="6889366E" w14:textId="3AB475E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Neperdirbto tekstilės pluošto atliekos</w:t>
            </w:r>
          </w:p>
        </w:tc>
        <w:tc>
          <w:tcPr>
            <w:tcW w:w="3606" w:type="dxa"/>
            <w:tcMar>
              <w:top w:w="0" w:type="dxa"/>
              <w:left w:w="57" w:type="dxa"/>
              <w:bottom w:w="0" w:type="dxa"/>
              <w:right w:w="57" w:type="dxa"/>
            </w:tcMar>
          </w:tcPr>
          <w:p w14:paraId="72FA1345" w14:textId="381AFDD3"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tekstilės pramonės atliekos netinkamos tolimesniam perdirbimui</w:t>
            </w:r>
          </w:p>
        </w:tc>
        <w:tc>
          <w:tcPr>
            <w:tcW w:w="0" w:type="auto"/>
            <w:vMerge/>
          </w:tcPr>
          <w:p w14:paraId="7EC231D4"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7AFE8447"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11259826" w14:textId="45112B4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01E597EC" w14:textId="77777777" w:rsidTr="001160E2">
        <w:tblPrEx>
          <w:tblCellMar>
            <w:left w:w="0" w:type="dxa"/>
            <w:right w:w="0" w:type="dxa"/>
          </w:tblCellMar>
        </w:tblPrEx>
        <w:trPr>
          <w:cantSplit/>
          <w:trHeight w:val="243"/>
        </w:trPr>
        <w:tc>
          <w:tcPr>
            <w:tcW w:w="709" w:type="dxa"/>
          </w:tcPr>
          <w:p w14:paraId="13ADAD82"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8E60742" w14:textId="6001D8A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04 02 22</w:t>
            </w:r>
          </w:p>
        </w:tc>
        <w:tc>
          <w:tcPr>
            <w:tcW w:w="2128" w:type="dxa"/>
            <w:tcMar>
              <w:top w:w="0" w:type="dxa"/>
              <w:left w:w="57" w:type="dxa"/>
              <w:bottom w:w="0" w:type="dxa"/>
              <w:right w:w="57" w:type="dxa"/>
            </w:tcMar>
          </w:tcPr>
          <w:p w14:paraId="7BB116D6" w14:textId="41E1670C"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Perdirbto tekstilės pluošto atliekos</w:t>
            </w:r>
          </w:p>
        </w:tc>
        <w:tc>
          <w:tcPr>
            <w:tcW w:w="3606" w:type="dxa"/>
            <w:tcMar>
              <w:top w:w="0" w:type="dxa"/>
              <w:left w:w="57" w:type="dxa"/>
              <w:bottom w:w="0" w:type="dxa"/>
              <w:right w:w="57" w:type="dxa"/>
            </w:tcMar>
          </w:tcPr>
          <w:p w14:paraId="53C601DB" w14:textId="7F3B02CF"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tekstilės pramonės atliekos netinkamos tolimesniam perdirbimui</w:t>
            </w:r>
          </w:p>
        </w:tc>
        <w:tc>
          <w:tcPr>
            <w:tcW w:w="0" w:type="auto"/>
            <w:vMerge/>
          </w:tcPr>
          <w:p w14:paraId="6E4220F9"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79F7D84E"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34321F40" w14:textId="3EB513B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20255406" w14:textId="77777777" w:rsidTr="001160E2">
        <w:tblPrEx>
          <w:tblCellMar>
            <w:left w:w="0" w:type="dxa"/>
            <w:right w:w="0" w:type="dxa"/>
          </w:tblCellMar>
        </w:tblPrEx>
        <w:trPr>
          <w:cantSplit/>
          <w:trHeight w:val="243"/>
        </w:trPr>
        <w:tc>
          <w:tcPr>
            <w:tcW w:w="709" w:type="dxa"/>
          </w:tcPr>
          <w:p w14:paraId="2E2D735D"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0AF86F6" w14:textId="5315276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07 02 12</w:t>
            </w:r>
          </w:p>
        </w:tc>
        <w:tc>
          <w:tcPr>
            <w:tcW w:w="2128" w:type="dxa"/>
            <w:tcMar>
              <w:top w:w="0" w:type="dxa"/>
              <w:left w:w="57" w:type="dxa"/>
              <w:bottom w:w="0" w:type="dxa"/>
              <w:right w:w="57" w:type="dxa"/>
            </w:tcMar>
          </w:tcPr>
          <w:p w14:paraId="08D94C7C" w14:textId="6D9536E3"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Nuotekų valymo jų susidarymo vietoje dumblas, nenurodytas 07 02 11</w:t>
            </w:r>
          </w:p>
        </w:tc>
        <w:tc>
          <w:tcPr>
            <w:tcW w:w="3606" w:type="dxa"/>
            <w:tcMar>
              <w:top w:w="0" w:type="dxa"/>
              <w:left w:w="57" w:type="dxa"/>
              <w:bottom w:w="0" w:type="dxa"/>
              <w:right w:w="57" w:type="dxa"/>
            </w:tcMar>
          </w:tcPr>
          <w:p w14:paraId="1357DE9B" w14:textId="1067A392"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plastikų, sintetinės gumos ir dirbtinio pluošto gamybos nuotekų valymo dumblas netinkamas tolimesniam perdirbimui, neturintis pavojingųjų medžiagų</w:t>
            </w:r>
          </w:p>
        </w:tc>
        <w:tc>
          <w:tcPr>
            <w:tcW w:w="0" w:type="auto"/>
            <w:vMerge/>
          </w:tcPr>
          <w:p w14:paraId="2D03A492"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7FCD3AB8"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F52A232" w14:textId="43C10DD2"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7841E6F4" w14:textId="77777777" w:rsidTr="001160E2">
        <w:tblPrEx>
          <w:tblCellMar>
            <w:left w:w="0" w:type="dxa"/>
            <w:right w:w="0" w:type="dxa"/>
          </w:tblCellMar>
        </w:tblPrEx>
        <w:trPr>
          <w:cantSplit/>
          <w:trHeight w:val="243"/>
        </w:trPr>
        <w:tc>
          <w:tcPr>
            <w:tcW w:w="709" w:type="dxa"/>
          </w:tcPr>
          <w:p w14:paraId="73225246"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6BB4623" w14:textId="13462943"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15 01 01</w:t>
            </w:r>
          </w:p>
        </w:tc>
        <w:tc>
          <w:tcPr>
            <w:tcW w:w="2128" w:type="dxa"/>
            <w:tcMar>
              <w:top w:w="0" w:type="dxa"/>
              <w:left w:w="57" w:type="dxa"/>
              <w:bottom w:w="0" w:type="dxa"/>
              <w:right w:w="57" w:type="dxa"/>
            </w:tcMar>
          </w:tcPr>
          <w:p w14:paraId="597E662F" w14:textId="05A9A451" w:rsidR="009157D1" w:rsidRPr="004E3C8E" w:rsidRDefault="009157D1" w:rsidP="003A2102">
            <w:pPr>
              <w:jc w:val="both"/>
              <w:rPr>
                <w:rFonts w:asciiTheme="majorBidi" w:hAnsiTheme="majorBidi" w:cstheme="majorBidi"/>
                <w:sz w:val="22"/>
                <w:szCs w:val="22"/>
              </w:rPr>
            </w:pPr>
            <w:r w:rsidRPr="004E3C8E">
              <w:rPr>
                <w:rFonts w:asciiTheme="majorBidi" w:hAnsiTheme="majorBidi" w:cstheme="majorBidi"/>
                <w:sz w:val="22"/>
                <w:szCs w:val="22"/>
              </w:rPr>
              <w:t>Popieriaus ir kartono pakuotės</w:t>
            </w:r>
          </w:p>
        </w:tc>
        <w:tc>
          <w:tcPr>
            <w:tcW w:w="3606" w:type="dxa"/>
            <w:tcMar>
              <w:top w:w="0" w:type="dxa"/>
              <w:left w:w="57" w:type="dxa"/>
              <w:bottom w:w="0" w:type="dxa"/>
              <w:right w:w="57" w:type="dxa"/>
            </w:tcMar>
          </w:tcPr>
          <w:p w14:paraId="6122FF20" w14:textId="58117B03"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popieriaus ir kartono pakuotės netinkamos tolimesniam perdirbimui ir neužterštos pavojingomis medžiagomis</w:t>
            </w:r>
          </w:p>
        </w:tc>
        <w:tc>
          <w:tcPr>
            <w:tcW w:w="0" w:type="auto"/>
            <w:vMerge/>
          </w:tcPr>
          <w:p w14:paraId="16A2579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D0774C7"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5217DB38" w14:textId="603C04AF"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15B4DB0" w14:textId="77777777" w:rsidTr="001160E2">
        <w:tblPrEx>
          <w:tblCellMar>
            <w:left w:w="0" w:type="dxa"/>
            <w:right w:w="0" w:type="dxa"/>
          </w:tblCellMar>
        </w:tblPrEx>
        <w:trPr>
          <w:cantSplit/>
          <w:trHeight w:val="243"/>
        </w:trPr>
        <w:tc>
          <w:tcPr>
            <w:tcW w:w="709" w:type="dxa"/>
          </w:tcPr>
          <w:p w14:paraId="1C85E63D"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57DE69D5" w14:textId="76C00E5C"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15 01 02</w:t>
            </w:r>
          </w:p>
        </w:tc>
        <w:tc>
          <w:tcPr>
            <w:tcW w:w="2128" w:type="dxa"/>
            <w:tcMar>
              <w:top w:w="0" w:type="dxa"/>
              <w:left w:w="57" w:type="dxa"/>
              <w:bottom w:w="0" w:type="dxa"/>
              <w:right w:w="57" w:type="dxa"/>
            </w:tcMar>
          </w:tcPr>
          <w:p w14:paraId="0A8EE8A6" w14:textId="40F3CCD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3606" w:type="dxa"/>
            <w:tcMar>
              <w:top w:w="0" w:type="dxa"/>
              <w:left w:w="57" w:type="dxa"/>
              <w:bottom w:w="0" w:type="dxa"/>
              <w:right w:w="57" w:type="dxa"/>
            </w:tcMar>
          </w:tcPr>
          <w:p w14:paraId="277FDABC" w14:textId="64054F41"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plastikinės (kartu su PET (</w:t>
            </w:r>
            <w:proofErr w:type="spellStart"/>
            <w:r w:rsidRPr="52A9C1A5">
              <w:rPr>
                <w:rFonts w:asciiTheme="majorBidi" w:hAnsiTheme="majorBidi" w:cstheme="majorBidi"/>
                <w:sz w:val="22"/>
                <w:szCs w:val="22"/>
              </w:rPr>
              <w:t>polietilentereftalatas</w:t>
            </w:r>
            <w:proofErr w:type="spellEnd"/>
            <w:r w:rsidRPr="52A9C1A5">
              <w:rPr>
                <w:rFonts w:asciiTheme="majorBidi" w:hAnsiTheme="majorBidi" w:cstheme="majorBidi"/>
                <w:sz w:val="22"/>
                <w:szCs w:val="22"/>
              </w:rPr>
              <w:t>)) pakuotės netinkamos tolimesniam perdirbimui ir neužterštos pavojingomis medžiagomis</w:t>
            </w:r>
          </w:p>
        </w:tc>
        <w:tc>
          <w:tcPr>
            <w:tcW w:w="0" w:type="auto"/>
            <w:vMerge/>
          </w:tcPr>
          <w:p w14:paraId="6EF71B23"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18D8FA70"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570C63BE" w14:textId="798C8DC7"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205699B4" w14:textId="77777777" w:rsidTr="001160E2">
        <w:tblPrEx>
          <w:tblCellMar>
            <w:left w:w="0" w:type="dxa"/>
            <w:right w:w="0" w:type="dxa"/>
          </w:tblCellMar>
        </w:tblPrEx>
        <w:trPr>
          <w:cantSplit/>
          <w:trHeight w:val="243"/>
        </w:trPr>
        <w:tc>
          <w:tcPr>
            <w:tcW w:w="709" w:type="dxa"/>
          </w:tcPr>
          <w:p w14:paraId="7D580A78"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35969EEC" w14:textId="35536409"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15 01 02</w:t>
            </w:r>
          </w:p>
        </w:tc>
        <w:tc>
          <w:tcPr>
            <w:tcW w:w="2128" w:type="dxa"/>
            <w:tcMar>
              <w:top w:w="0" w:type="dxa"/>
              <w:left w:w="57" w:type="dxa"/>
              <w:bottom w:w="0" w:type="dxa"/>
              <w:right w:w="57" w:type="dxa"/>
            </w:tcMar>
          </w:tcPr>
          <w:p w14:paraId="6E5B8AFD" w14:textId="5B317859" w:rsidR="009157D1" w:rsidRPr="004E3C8E" w:rsidRDefault="009157D1" w:rsidP="003A2102">
            <w:pPr>
              <w:jc w:val="both"/>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3606" w:type="dxa"/>
            <w:tcMar>
              <w:top w:w="0" w:type="dxa"/>
              <w:left w:w="57" w:type="dxa"/>
              <w:bottom w:w="0" w:type="dxa"/>
              <w:right w:w="57" w:type="dxa"/>
            </w:tcMar>
          </w:tcPr>
          <w:p w14:paraId="48F00226" w14:textId="13E2C853"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PET pakuotės netinkamos tolimesniam perdirbimui ir neužterštos pavojingomis medžiagomis</w:t>
            </w:r>
          </w:p>
        </w:tc>
        <w:tc>
          <w:tcPr>
            <w:tcW w:w="0" w:type="auto"/>
            <w:vMerge/>
          </w:tcPr>
          <w:p w14:paraId="3A8F378F"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235334EE"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A2248FB" w14:textId="2028143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7ED7965D" w14:textId="77777777" w:rsidTr="001160E2">
        <w:tblPrEx>
          <w:tblCellMar>
            <w:left w:w="0" w:type="dxa"/>
            <w:right w:w="0" w:type="dxa"/>
          </w:tblCellMar>
        </w:tblPrEx>
        <w:trPr>
          <w:cantSplit/>
          <w:trHeight w:val="243"/>
        </w:trPr>
        <w:tc>
          <w:tcPr>
            <w:tcW w:w="709" w:type="dxa"/>
          </w:tcPr>
          <w:p w14:paraId="36E8FE2C"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36BA58B" w14:textId="2FB064D9"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15 01 02</w:t>
            </w:r>
          </w:p>
        </w:tc>
        <w:tc>
          <w:tcPr>
            <w:tcW w:w="2128" w:type="dxa"/>
            <w:tcMar>
              <w:top w:w="0" w:type="dxa"/>
              <w:left w:w="57" w:type="dxa"/>
              <w:bottom w:w="0" w:type="dxa"/>
              <w:right w:w="57" w:type="dxa"/>
            </w:tcMar>
          </w:tcPr>
          <w:p w14:paraId="73BA8AE0" w14:textId="1D19A470" w:rsidR="009157D1" w:rsidRPr="004E3C8E" w:rsidRDefault="009157D1" w:rsidP="003A2102">
            <w:pPr>
              <w:jc w:val="both"/>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3606" w:type="dxa"/>
            <w:tcMar>
              <w:top w:w="0" w:type="dxa"/>
              <w:left w:w="57" w:type="dxa"/>
              <w:bottom w:w="0" w:type="dxa"/>
              <w:right w:w="57" w:type="dxa"/>
            </w:tcMar>
          </w:tcPr>
          <w:p w14:paraId="566EBB38" w14:textId="7BC61ABA" w:rsidR="009157D1" w:rsidRPr="004E3C8E" w:rsidRDefault="1FA57E01" w:rsidP="003B208F">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kitos plastikinės pakuotės netinkamos tolimesniam perdirbimui ir neužterštos pavojingomis medžiagomis</w:t>
            </w:r>
          </w:p>
        </w:tc>
        <w:tc>
          <w:tcPr>
            <w:tcW w:w="0" w:type="auto"/>
            <w:vMerge/>
          </w:tcPr>
          <w:p w14:paraId="71113952"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3CD0E0CC"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344CBC11" w14:textId="3C9B49E2"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8CD2707" w14:textId="77777777" w:rsidTr="001160E2">
        <w:tblPrEx>
          <w:tblCellMar>
            <w:left w:w="0" w:type="dxa"/>
            <w:right w:w="0" w:type="dxa"/>
          </w:tblCellMar>
        </w:tblPrEx>
        <w:trPr>
          <w:cantSplit/>
          <w:trHeight w:val="243"/>
        </w:trPr>
        <w:tc>
          <w:tcPr>
            <w:tcW w:w="709" w:type="dxa"/>
          </w:tcPr>
          <w:p w14:paraId="34C45D49"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6C3B857F" w14:textId="115EF41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15 01 03</w:t>
            </w:r>
          </w:p>
        </w:tc>
        <w:tc>
          <w:tcPr>
            <w:tcW w:w="2128" w:type="dxa"/>
            <w:tcMar>
              <w:top w:w="0" w:type="dxa"/>
              <w:left w:w="57" w:type="dxa"/>
              <w:bottom w:w="0" w:type="dxa"/>
              <w:right w:w="57" w:type="dxa"/>
            </w:tcMar>
          </w:tcPr>
          <w:p w14:paraId="427D3A05" w14:textId="02C6C0D8"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Medinės pakuotės</w:t>
            </w:r>
          </w:p>
        </w:tc>
        <w:tc>
          <w:tcPr>
            <w:tcW w:w="3606" w:type="dxa"/>
            <w:tcMar>
              <w:top w:w="0" w:type="dxa"/>
              <w:left w:w="57" w:type="dxa"/>
              <w:bottom w:w="0" w:type="dxa"/>
              <w:right w:w="57" w:type="dxa"/>
            </w:tcMar>
          </w:tcPr>
          <w:p w14:paraId="5927A669" w14:textId="1DE0D192"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Išrūšiuotos medinės pakuotės netinkamos tolimesniam perdirbimui ir neužterštos pavojingomis medžiagomis </w:t>
            </w:r>
          </w:p>
        </w:tc>
        <w:tc>
          <w:tcPr>
            <w:tcW w:w="0" w:type="auto"/>
            <w:vMerge/>
          </w:tcPr>
          <w:p w14:paraId="6127E6C1"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52CC676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6A8E7B1" w14:textId="2C6E31C7"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44CD0545" w14:textId="77777777" w:rsidTr="001160E2">
        <w:tblPrEx>
          <w:tblCellMar>
            <w:left w:w="0" w:type="dxa"/>
            <w:right w:w="0" w:type="dxa"/>
          </w:tblCellMar>
        </w:tblPrEx>
        <w:trPr>
          <w:cantSplit/>
          <w:trHeight w:val="243"/>
        </w:trPr>
        <w:tc>
          <w:tcPr>
            <w:tcW w:w="709" w:type="dxa"/>
          </w:tcPr>
          <w:p w14:paraId="3E957292"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6590F14" w14:textId="0850123E"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15 01 05</w:t>
            </w:r>
          </w:p>
        </w:tc>
        <w:tc>
          <w:tcPr>
            <w:tcW w:w="2128" w:type="dxa"/>
            <w:tcMar>
              <w:top w:w="0" w:type="dxa"/>
              <w:left w:w="57" w:type="dxa"/>
              <w:bottom w:w="0" w:type="dxa"/>
              <w:right w:w="57" w:type="dxa"/>
            </w:tcMar>
          </w:tcPr>
          <w:p w14:paraId="21A4230C" w14:textId="02D896C4" w:rsidR="009157D1" w:rsidRPr="004E3C8E" w:rsidRDefault="009157D1" w:rsidP="003A2102">
            <w:pPr>
              <w:jc w:val="both"/>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3606" w:type="dxa"/>
            <w:tcMar>
              <w:top w:w="0" w:type="dxa"/>
              <w:left w:w="57" w:type="dxa"/>
              <w:bottom w:w="0" w:type="dxa"/>
              <w:right w:w="57" w:type="dxa"/>
            </w:tcMar>
          </w:tcPr>
          <w:p w14:paraId="30E1405A" w14:textId="4A1C8032" w:rsidR="009157D1" w:rsidRPr="004E3C8E" w:rsidRDefault="1FA57E01" w:rsidP="003A2102">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Išrūšiuotos kombinuotosios pakuotės netinkamos tolimesniam perdirbimui ir neužterštos pavojingomis medžiagomis </w:t>
            </w:r>
          </w:p>
        </w:tc>
        <w:tc>
          <w:tcPr>
            <w:tcW w:w="0" w:type="auto"/>
            <w:vMerge/>
          </w:tcPr>
          <w:p w14:paraId="4C6E90FD"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8BD2103"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1AA84789" w14:textId="1A786E7F"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4EF8B6AF" w14:textId="77777777" w:rsidTr="001160E2">
        <w:tblPrEx>
          <w:tblCellMar>
            <w:left w:w="0" w:type="dxa"/>
            <w:right w:w="0" w:type="dxa"/>
          </w:tblCellMar>
        </w:tblPrEx>
        <w:trPr>
          <w:cantSplit/>
          <w:trHeight w:val="243"/>
        </w:trPr>
        <w:tc>
          <w:tcPr>
            <w:tcW w:w="709" w:type="dxa"/>
          </w:tcPr>
          <w:p w14:paraId="2C9F85C0"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EDAF070" w14:textId="368528F2"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15 01 05</w:t>
            </w:r>
          </w:p>
        </w:tc>
        <w:tc>
          <w:tcPr>
            <w:tcW w:w="2128" w:type="dxa"/>
            <w:tcMar>
              <w:top w:w="0" w:type="dxa"/>
              <w:left w:w="57" w:type="dxa"/>
              <w:bottom w:w="0" w:type="dxa"/>
              <w:right w:w="57" w:type="dxa"/>
            </w:tcMar>
          </w:tcPr>
          <w:p w14:paraId="3046E2CA" w14:textId="2D80AFCC" w:rsidR="009157D1" w:rsidRPr="004E3C8E" w:rsidRDefault="009157D1" w:rsidP="003A2102">
            <w:pPr>
              <w:jc w:val="both"/>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3606" w:type="dxa"/>
            <w:tcMar>
              <w:top w:w="0" w:type="dxa"/>
              <w:left w:w="57" w:type="dxa"/>
              <w:bottom w:w="0" w:type="dxa"/>
              <w:right w:w="57" w:type="dxa"/>
            </w:tcMar>
          </w:tcPr>
          <w:p w14:paraId="2A771AA7" w14:textId="3CE4DD75" w:rsidR="009157D1" w:rsidRPr="004E3C8E" w:rsidRDefault="1FA57E01" w:rsidP="52A9C1A5">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Išrūšiuota kombinuota pakuotė (vyraujanti medžiaga – popierius ir kartonas) netinkama tolimesniam perdirbimui ir neužterštos pavojingomis medžiagomis </w:t>
            </w:r>
          </w:p>
        </w:tc>
        <w:tc>
          <w:tcPr>
            <w:tcW w:w="0" w:type="auto"/>
            <w:vMerge/>
          </w:tcPr>
          <w:p w14:paraId="3646462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0FDCC3D"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63910EFC" w14:textId="1933B164"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EDC0AE6" w14:textId="77777777" w:rsidTr="001160E2">
        <w:tblPrEx>
          <w:tblCellMar>
            <w:left w:w="0" w:type="dxa"/>
            <w:right w:w="0" w:type="dxa"/>
          </w:tblCellMar>
        </w:tblPrEx>
        <w:trPr>
          <w:cantSplit/>
          <w:trHeight w:val="243"/>
        </w:trPr>
        <w:tc>
          <w:tcPr>
            <w:tcW w:w="709" w:type="dxa"/>
          </w:tcPr>
          <w:p w14:paraId="7677A35C"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66C2E499" w14:textId="3A9B09A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15 01 05</w:t>
            </w:r>
          </w:p>
        </w:tc>
        <w:tc>
          <w:tcPr>
            <w:tcW w:w="2128" w:type="dxa"/>
            <w:tcMar>
              <w:top w:w="0" w:type="dxa"/>
              <w:left w:w="57" w:type="dxa"/>
              <w:bottom w:w="0" w:type="dxa"/>
              <w:right w:w="57" w:type="dxa"/>
            </w:tcMar>
          </w:tcPr>
          <w:p w14:paraId="5DC8BC3D" w14:textId="68CE0BF4" w:rsidR="009157D1" w:rsidRPr="004E3C8E" w:rsidRDefault="009157D1" w:rsidP="003A2102">
            <w:pPr>
              <w:jc w:val="both"/>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3606" w:type="dxa"/>
            <w:tcMar>
              <w:top w:w="0" w:type="dxa"/>
              <w:left w:w="57" w:type="dxa"/>
              <w:bottom w:w="0" w:type="dxa"/>
              <w:right w:w="57" w:type="dxa"/>
            </w:tcMar>
          </w:tcPr>
          <w:p w14:paraId="78EA5742" w14:textId="43AD8A00"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Išrūšiuota kita kombinuota pakuotė netinkama tolimesniam perdirbimui ir neužterštos pavojingomis medžiagomis</w:t>
            </w:r>
          </w:p>
        </w:tc>
        <w:tc>
          <w:tcPr>
            <w:tcW w:w="0" w:type="auto"/>
            <w:vMerge/>
          </w:tcPr>
          <w:p w14:paraId="51227CC8"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3319DD99"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257015D" w14:textId="6F290618"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6ED8FF4" w14:textId="77777777" w:rsidTr="001160E2">
        <w:tblPrEx>
          <w:tblCellMar>
            <w:left w:w="0" w:type="dxa"/>
            <w:right w:w="0" w:type="dxa"/>
          </w:tblCellMar>
        </w:tblPrEx>
        <w:trPr>
          <w:cantSplit/>
          <w:trHeight w:val="243"/>
        </w:trPr>
        <w:tc>
          <w:tcPr>
            <w:tcW w:w="709" w:type="dxa"/>
          </w:tcPr>
          <w:p w14:paraId="7C5F1A16"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6778C6E2" w14:textId="32B850BE"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15 01 06</w:t>
            </w:r>
          </w:p>
        </w:tc>
        <w:tc>
          <w:tcPr>
            <w:tcW w:w="2128" w:type="dxa"/>
            <w:tcMar>
              <w:top w:w="0" w:type="dxa"/>
              <w:left w:w="57" w:type="dxa"/>
              <w:bottom w:w="0" w:type="dxa"/>
              <w:right w:w="57" w:type="dxa"/>
            </w:tcMar>
          </w:tcPr>
          <w:p w14:paraId="1F72C6E9" w14:textId="63FE5F5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Mišrios pakuotės</w:t>
            </w:r>
          </w:p>
        </w:tc>
        <w:tc>
          <w:tcPr>
            <w:tcW w:w="3606" w:type="dxa"/>
            <w:tcMar>
              <w:top w:w="0" w:type="dxa"/>
              <w:left w:w="57" w:type="dxa"/>
              <w:bottom w:w="0" w:type="dxa"/>
              <w:right w:w="57" w:type="dxa"/>
            </w:tcMar>
          </w:tcPr>
          <w:p w14:paraId="1145A753" w14:textId="309C7009"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mišrios pakuotės netinkamos tolimesniam perdirbimui ir neužterštos pavojingomis medžiagomis</w:t>
            </w:r>
          </w:p>
        </w:tc>
        <w:tc>
          <w:tcPr>
            <w:tcW w:w="0" w:type="auto"/>
            <w:vMerge/>
          </w:tcPr>
          <w:p w14:paraId="3830C3FD"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1DB9A86"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20C3E9D0" w14:textId="13DBAC79"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43F1375C" w14:textId="77777777" w:rsidTr="001160E2">
        <w:tblPrEx>
          <w:tblCellMar>
            <w:left w:w="0" w:type="dxa"/>
            <w:right w:w="0" w:type="dxa"/>
          </w:tblCellMar>
        </w:tblPrEx>
        <w:trPr>
          <w:cantSplit/>
          <w:trHeight w:val="243"/>
        </w:trPr>
        <w:tc>
          <w:tcPr>
            <w:tcW w:w="709" w:type="dxa"/>
          </w:tcPr>
          <w:p w14:paraId="59584AE3"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B3DDB21" w14:textId="17E5AFA6"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15 01 09</w:t>
            </w:r>
          </w:p>
        </w:tc>
        <w:tc>
          <w:tcPr>
            <w:tcW w:w="2128" w:type="dxa"/>
            <w:tcMar>
              <w:top w:w="0" w:type="dxa"/>
              <w:left w:w="57" w:type="dxa"/>
              <w:bottom w:w="0" w:type="dxa"/>
              <w:right w:w="57" w:type="dxa"/>
            </w:tcMar>
          </w:tcPr>
          <w:p w14:paraId="7F0C53B5" w14:textId="61902402"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Pakuotės iš tekstilės</w:t>
            </w:r>
          </w:p>
        </w:tc>
        <w:tc>
          <w:tcPr>
            <w:tcW w:w="3606" w:type="dxa"/>
            <w:tcMar>
              <w:top w:w="0" w:type="dxa"/>
              <w:left w:w="57" w:type="dxa"/>
              <w:bottom w:w="0" w:type="dxa"/>
              <w:right w:w="57" w:type="dxa"/>
            </w:tcMar>
          </w:tcPr>
          <w:p w14:paraId="16F434FA" w14:textId="71C23D1C"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pakuotės iš tekstilės netinkamos tolimesniam perdirbimui ir neužterštos pavojingomis medžiagomis</w:t>
            </w:r>
          </w:p>
        </w:tc>
        <w:tc>
          <w:tcPr>
            <w:tcW w:w="0" w:type="auto"/>
            <w:vMerge/>
          </w:tcPr>
          <w:p w14:paraId="31A115C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0BCDBE5A"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6F0C3F9C" w14:textId="6D746B35"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F7C2E98" w14:textId="77777777" w:rsidTr="001160E2">
        <w:tblPrEx>
          <w:tblCellMar>
            <w:left w:w="0" w:type="dxa"/>
            <w:right w:w="0" w:type="dxa"/>
          </w:tblCellMar>
        </w:tblPrEx>
        <w:trPr>
          <w:cantSplit/>
          <w:trHeight w:val="243"/>
        </w:trPr>
        <w:tc>
          <w:tcPr>
            <w:tcW w:w="709" w:type="dxa"/>
          </w:tcPr>
          <w:p w14:paraId="025B76BF"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9E72DA5" w14:textId="3A14630C"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15 02 03</w:t>
            </w:r>
          </w:p>
        </w:tc>
        <w:tc>
          <w:tcPr>
            <w:tcW w:w="2128" w:type="dxa"/>
            <w:tcMar>
              <w:top w:w="0" w:type="dxa"/>
              <w:left w:w="57" w:type="dxa"/>
              <w:bottom w:w="0" w:type="dxa"/>
              <w:right w:w="57" w:type="dxa"/>
            </w:tcMar>
          </w:tcPr>
          <w:p w14:paraId="04CEC586" w14:textId="3B28976E" w:rsidR="009157D1" w:rsidRPr="004E3C8E" w:rsidRDefault="009157D1" w:rsidP="003A2102">
            <w:pPr>
              <w:jc w:val="both"/>
              <w:rPr>
                <w:rFonts w:asciiTheme="majorBidi" w:hAnsiTheme="majorBidi" w:cstheme="majorBidi"/>
                <w:sz w:val="22"/>
                <w:szCs w:val="22"/>
              </w:rPr>
            </w:pPr>
            <w:r w:rsidRPr="004E3C8E">
              <w:rPr>
                <w:rFonts w:asciiTheme="majorBidi" w:hAnsiTheme="majorBidi" w:cstheme="majorBidi"/>
                <w:sz w:val="22"/>
                <w:szCs w:val="22"/>
              </w:rPr>
              <w:t>Absorbentai, filtrų medžiagos, pašluostės ir apsauginiai drabužiai, nenurodyti 15 02 02</w:t>
            </w:r>
          </w:p>
        </w:tc>
        <w:tc>
          <w:tcPr>
            <w:tcW w:w="3606" w:type="dxa"/>
            <w:tcMar>
              <w:top w:w="0" w:type="dxa"/>
              <w:left w:w="57" w:type="dxa"/>
              <w:bottom w:w="0" w:type="dxa"/>
              <w:right w:w="57" w:type="dxa"/>
            </w:tcMar>
          </w:tcPr>
          <w:p w14:paraId="0B7C6118" w14:textId="1F462929"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Išrūšiuoti absorbentai, filtrų medžiagos, pašluostės ir apsauginiai drabužiai netinkami tolimesniam perdirbimui, neužteršti pavojingomis medžiagomis</w:t>
            </w:r>
          </w:p>
        </w:tc>
        <w:tc>
          <w:tcPr>
            <w:tcW w:w="0" w:type="auto"/>
            <w:vMerge/>
          </w:tcPr>
          <w:p w14:paraId="3DA57B83"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10802075"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1E69E4D3" w14:textId="2641B483"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2E3477B3" w14:textId="77777777" w:rsidTr="001160E2">
        <w:tblPrEx>
          <w:tblCellMar>
            <w:left w:w="0" w:type="dxa"/>
            <w:right w:w="0" w:type="dxa"/>
          </w:tblCellMar>
        </w:tblPrEx>
        <w:trPr>
          <w:cantSplit/>
          <w:trHeight w:val="243"/>
        </w:trPr>
        <w:tc>
          <w:tcPr>
            <w:tcW w:w="709" w:type="dxa"/>
          </w:tcPr>
          <w:p w14:paraId="679DDE1F"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E5F2806" w14:textId="2DE0E6BE"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16 01 19</w:t>
            </w:r>
          </w:p>
        </w:tc>
        <w:tc>
          <w:tcPr>
            <w:tcW w:w="2128" w:type="dxa"/>
            <w:tcMar>
              <w:top w:w="0" w:type="dxa"/>
              <w:left w:w="57" w:type="dxa"/>
              <w:bottom w:w="0" w:type="dxa"/>
              <w:right w:w="57" w:type="dxa"/>
            </w:tcMar>
          </w:tcPr>
          <w:p w14:paraId="138F4314" w14:textId="2800E343"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Plastikai</w:t>
            </w:r>
          </w:p>
        </w:tc>
        <w:tc>
          <w:tcPr>
            <w:tcW w:w="3606" w:type="dxa"/>
            <w:tcMar>
              <w:top w:w="0" w:type="dxa"/>
              <w:left w:w="57" w:type="dxa"/>
              <w:bottom w:w="0" w:type="dxa"/>
              <w:right w:w="57" w:type="dxa"/>
            </w:tcMar>
          </w:tcPr>
          <w:p w14:paraId="7A0D0205" w14:textId="451B4BD2"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eksploatuoti netinkamos įvairios paskirties transporto priemonių (įskaitant nesavaeiges mašinas) atliekos, susidariusios išardžius eksploatuoti netinkamas transporto priemones bei transporto priemonių aptarnavimo atliekos netinkamos tolimesniam perdirbimui ir neužterštos pavojingomis medžiagomis</w:t>
            </w:r>
          </w:p>
        </w:tc>
        <w:tc>
          <w:tcPr>
            <w:tcW w:w="0" w:type="auto"/>
            <w:vMerge/>
          </w:tcPr>
          <w:p w14:paraId="60137D04"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6AFDE63"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3F3774D" w14:textId="41B6BA9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935B127" w14:textId="77777777" w:rsidTr="001160E2">
        <w:tblPrEx>
          <w:tblCellMar>
            <w:left w:w="0" w:type="dxa"/>
            <w:right w:w="0" w:type="dxa"/>
          </w:tblCellMar>
        </w:tblPrEx>
        <w:trPr>
          <w:cantSplit/>
          <w:trHeight w:val="243"/>
        </w:trPr>
        <w:tc>
          <w:tcPr>
            <w:tcW w:w="709" w:type="dxa"/>
          </w:tcPr>
          <w:p w14:paraId="3BC7E7CD"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F146CAD" w14:textId="7BDA173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16 01 22</w:t>
            </w:r>
          </w:p>
        </w:tc>
        <w:tc>
          <w:tcPr>
            <w:tcW w:w="2128" w:type="dxa"/>
            <w:tcMar>
              <w:top w:w="0" w:type="dxa"/>
              <w:left w:w="57" w:type="dxa"/>
              <w:bottom w:w="0" w:type="dxa"/>
              <w:right w:w="57" w:type="dxa"/>
            </w:tcMar>
          </w:tcPr>
          <w:p w14:paraId="4D9A1472" w14:textId="78B9379F"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tc>
        <w:tc>
          <w:tcPr>
            <w:tcW w:w="3606" w:type="dxa"/>
            <w:tcMar>
              <w:top w:w="0" w:type="dxa"/>
              <w:left w:w="57" w:type="dxa"/>
              <w:bottom w:w="0" w:type="dxa"/>
              <w:right w:w="57" w:type="dxa"/>
            </w:tcMar>
          </w:tcPr>
          <w:p w14:paraId="2B0F2CF6" w14:textId="7497DA33"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eksploatuoti netinkamos įvairios paskirties transporto priemonių (įskaitant nesavaeiges mašinas) atliekos, susidariusios išardžius eksploatuoti netinkamas transporto priemones bei transporto priemonių aptarnavimo atliekos netinkamos tolimesniam perdirbimui ir neužterštos pavojingomis medžiagomis</w:t>
            </w:r>
          </w:p>
        </w:tc>
        <w:tc>
          <w:tcPr>
            <w:tcW w:w="0" w:type="auto"/>
            <w:vMerge/>
          </w:tcPr>
          <w:p w14:paraId="003CA127"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30FF0918"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30CB2D7" w14:textId="1A201044"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0FE4BE14" w14:textId="77777777" w:rsidTr="001160E2">
        <w:tblPrEx>
          <w:tblCellMar>
            <w:left w:w="0" w:type="dxa"/>
            <w:right w:w="0" w:type="dxa"/>
          </w:tblCellMar>
        </w:tblPrEx>
        <w:trPr>
          <w:cantSplit/>
          <w:trHeight w:val="243"/>
        </w:trPr>
        <w:tc>
          <w:tcPr>
            <w:tcW w:w="709" w:type="dxa"/>
          </w:tcPr>
          <w:p w14:paraId="37B71FF9"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7526A01" w14:textId="555CB764"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16 01 22</w:t>
            </w:r>
          </w:p>
        </w:tc>
        <w:tc>
          <w:tcPr>
            <w:tcW w:w="2128" w:type="dxa"/>
            <w:tcMar>
              <w:top w:w="0" w:type="dxa"/>
              <w:left w:w="57" w:type="dxa"/>
              <w:bottom w:w="0" w:type="dxa"/>
              <w:right w:w="57" w:type="dxa"/>
            </w:tcMar>
          </w:tcPr>
          <w:p w14:paraId="7FB953F8" w14:textId="60F4650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tc>
        <w:tc>
          <w:tcPr>
            <w:tcW w:w="3606" w:type="dxa"/>
            <w:tcMar>
              <w:top w:w="0" w:type="dxa"/>
              <w:left w:w="57" w:type="dxa"/>
              <w:bottom w:w="0" w:type="dxa"/>
              <w:right w:w="57" w:type="dxa"/>
            </w:tcMar>
          </w:tcPr>
          <w:p w14:paraId="03D7465C" w14:textId="1AD46E06"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Po rūšiavimo likę vidaus degimo variklių įsiurbiamo oro filtrai netinkami tolimesniam perdirbimui ir neužteršti pavojingomis medžiagomis</w:t>
            </w:r>
          </w:p>
        </w:tc>
        <w:tc>
          <w:tcPr>
            <w:tcW w:w="0" w:type="auto"/>
            <w:vMerge/>
          </w:tcPr>
          <w:p w14:paraId="74B2F53C"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1076F962"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3F49DE5F" w14:textId="5B1CAE09"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3519C873" w14:textId="77777777" w:rsidTr="001160E2">
        <w:tblPrEx>
          <w:tblCellMar>
            <w:left w:w="0" w:type="dxa"/>
            <w:right w:w="0" w:type="dxa"/>
          </w:tblCellMar>
        </w:tblPrEx>
        <w:trPr>
          <w:cantSplit/>
          <w:trHeight w:val="243"/>
        </w:trPr>
        <w:tc>
          <w:tcPr>
            <w:tcW w:w="709" w:type="dxa"/>
          </w:tcPr>
          <w:p w14:paraId="243E0887"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AD9F2FD" w14:textId="392BA65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16 01 22</w:t>
            </w:r>
          </w:p>
        </w:tc>
        <w:tc>
          <w:tcPr>
            <w:tcW w:w="2128" w:type="dxa"/>
            <w:tcMar>
              <w:top w:w="0" w:type="dxa"/>
              <w:left w:w="57" w:type="dxa"/>
              <w:bottom w:w="0" w:type="dxa"/>
              <w:right w:w="57" w:type="dxa"/>
            </w:tcMar>
          </w:tcPr>
          <w:p w14:paraId="164BCCD9" w14:textId="5A98304A"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tc>
        <w:tc>
          <w:tcPr>
            <w:tcW w:w="3606" w:type="dxa"/>
            <w:tcMar>
              <w:top w:w="0" w:type="dxa"/>
              <w:left w:w="57" w:type="dxa"/>
              <w:bottom w:w="0" w:type="dxa"/>
              <w:right w:w="57" w:type="dxa"/>
            </w:tcMar>
          </w:tcPr>
          <w:p w14:paraId="74FE5AE6" w14:textId="1B816FEF"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Po rūšiavimo likusios kitos kitaip neapibrėžtos sudedamosios dalys netinkamos tolimesniam perdirbimui ir neužterštos pavojingomis medžiagomis  </w:t>
            </w:r>
          </w:p>
        </w:tc>
        <w:tc>
          <w:tcPr>
            <w:tcW w:w="0" w:type="auto"/>
            <w:vMerge/>
          </w:tcPr>
          <w:p w14:paraId="5CF220FD"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FE8786E"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2460EABB" w14:textId="764D64FC"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0D0EB17" w14:textId="77777777" w:rsidTr="001160E2">
        <w:tblPrEx>
          <w:tblCellMar>
            <w:left w:w="0" w:type="dxa"/>
            <w:right w:w="0" w:type="dxa"/>
          </w:tblCellMar>
        </w:tblPrEx>
        <w:trPr>
          <w:cantSplit/>
          <w:trHeight w:val="243"/>
        </w:trPr>
        <w:tc>
          <w:tcPr>
            <w:tcW w:w="709" w:type="dxa"/>
          </w:tcPr>
          <w:p w14:paraId="439E49E1"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A850E0A" w14:textId="79D7B24F"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16 03 04</w:t>
            </w:r>
          </w:p>
        </w:tc>
        <w:tc>
          <w:tcPr>
            <w:tcW w:w="2128" w:type="dxa"/>
            <w:tcMar>
              <w:top w:w="0" w:type="dxa"/>
              <w:left w:w="57" w:type="dxa"/>
              <w:bottom w:w="0" w:type="dxa"/>
              <w:right w:w="57" w:type="dxa"/>
            </w:tcMar>
          </w:tcPr>
          <w:p w14:paraId="4D784C2E" w14:textId="62E0828C" w:rsidR="009157D1" w:rsidRPr="004E3C8E" w:rsidRDefault="009157D1" w:rsidP="003A2102">
            <w:pPr>
              <w:jc w:val="both"/>
              <w:rPr>
                <w:rFonts w:asciiTheme="majorBidi" w:hAnsiTheme="majorBidi" w:cstheme="majorBidi"/>
                <w:sz w:val="22"/>
                <w:szCs w:val="22"/>
              </w:rPr>
            </w:pPr>
            <w:r w:rsidRPr="004E3C8E">
              <w:rPr>
                <w:rFonts w:asciiTheme="majorBidi" w:hAnsiTheme="majorBidi" w:cstheme="majorBidi"/>
                <w:sz w:val="22"/>
                <w:szCs w:val="22"/>
              </w:rPr>
              <w:t>Neorganinės atliekos, nenurodytos 16 03 03</w:t>
            </w:r>
          </w:p>
        </w:tc>
        <w:tc>
          <w:tcPr>
            <w:tcW w:w="3606" w:type="dxa"/>
            <w:tcMar>
              <w:top w:w="0" w:type="dxa"/>
              <w:left w:w="57" w:type="dxa"/>
              <w:bottom w:w="0" w:type="dxa"/>
              <w:right w:w="57" w:type="dxa"/>
            </w:tcMar>
          </w:tcPr>
          <w:p w14:paraId="1B0F638B" w14:textId="59FD2CD1"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Po rūšiavimo likusios netinkamos naudoti gaminių partijos ir nenaudoti gaminiai netinkami tolimesniam perdirbimui ir neužteršti pavojingomis medžiagomis</w:t>
            </w:r>
          </w:p>
        </w:tc>
        <w:tc>
          <w:tcPr>
            <w:tcW w:w="0" w:type="auto"/>
            <w:vMerge/>
          </w:tcPr>
          <w:p w14:paraId="386A9560"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BF16175"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2634C0B0" w14:textId="12280FF6"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2BB87BF5" w14:textId="77777777" w:rsidTr="001160E2">
        <w:tblPrEx>
          <w:tblCellMar>
            <w:left w:w="0" w:type="dxa"/>
            <w:right w:w="0" w:type="dxa"/>
          </w:tblCellMar>
        </w:tblPrEx>
        <w:trPr>
          <w:cantSplit/>
          <w:trHeight w:val="243"/>
        </w:trPr>
        <w:tc>
          <w:tcPr>
            <w:tcW w:w="709" w:type="dxa"/>
          </w:tcPr>
          <w:p w14:paraId="2641E4BE"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48F11E3F" w14:textId="5F7832A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16 03 06</w:t>
            </w:r>
          </w:p>
        </w:tc>
        <w:tc>
          <w:tcPr>
            <w:tcW w:w="2128" w:type="dxa"/>
            <w:tcMar>
              <w:top w:w="0" w:type="dxa"/>
              <w:left w:w="57" w:type="dxa"/>
              <w:bottom w:w="0" w:type="dxa"/>
              <w:right w:w="57" w:type="dxa"/>
            </w:tcMar>
          </w:tcPr>
          <w:p w14:paraId="65222CD4" w14:textId="213C29E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Organinės atliekos, nenurodytos 16 03 05</w:t>
            </w:r>
          </w:p>
        </w:tc>
        <w:tc>
          <w:tcPr>
            <w:tcW w:w="3606" w:type="dxa"/>
            <w:tcMar>
              <w:top w:w="0" w:type="dxa"/>
              <w:left w:w="57" w:type="dxa"/>
              <w:bottom w:w="0" w:type="dxa"/>
              <w:right w:w="57" w:type="dxa"/>
            </w:tcMar>
          </w:tcPr>
          <w:p w14:paraId="6B1EA7F7" w14:textId="1C2058B7"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Po rūšiavimo likusios netinkamos naudoti gaminių partijos ir nenaudoti gaminiai netinkami tolimesniam perdirbimui ir neužteršti pavojingomis medžiagomis</w:t>
            </w:r>
          </w:p>
        </w:tc>
        <w:tc>
          <w:tcPr>
            <w:tcW w:w="0" w:type="auto"/>
            <w:vMerge/>
          </w:tcPr>
          <w:p w14:paraId="121E9E9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3BB734C4"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E700D3B" w14:textId="25F8FFF3"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2FFB03AE" w14:textId="77777777" w:rsidTr="001160E2">
        <w:tblPrEx>
          <w:tblCellMar>
            <w:left w:w="0" w:type="dxa"/>
            <w:right w:w="0" w:type="dxa"/>
          </w:tblCellMar>
        </w:tblPrEx>
        <w:trPr>
          <w:cantSplit/>
          <w:trHeight w:val="243"/>
        </w:trPr>
        <w:tc>
          <w:tcPr>
            <w:tcW w:w="709" w:type="dxa"/>
          </w:tcPr>
          <w:p w14:paraId="0682515A"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5077ADBB" w14:textId="4BC8EE0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17 02 01</w:t>
            </w:r>
          </w:p>
        </w:tc>
        <w:tc>
          <w:tcPr>
            <w:tcW w:w="2128" w:type="dxa"/>
            <w:tcMar>
              <w:top w:w="0" w:type="dxa"/>
              <w:left w:w="57" w:type="dxa"/>
              <w:bottom w:w="0" w:type="dxa"/>
              <w:right w:w="57" w:type="dxa"/>
            </w:tcMar>
          </w:tcPr>
          <w:p w14:paraId="1A50B614" w14:textId="76601E6A"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Medis</w:t>
            </w:r>
          </w:p>
        </w:tc>
        <w:tc>
          <w:tcPr>
            <w:tcW w:w="3606" w:type="dxa"/>
            <w:tcMar>
              <w:top w:w="0" w:type="dxa"/>
              <w:left w:w="57" w:type="dxa"/>
              <w:bottom w:w="0" w:type="dxa"/>
              <w:right w:w="57" w:type="dxa"/>
            </w:tcMar>
          </w:tcPr>
          <w:p w14:paraId="2565DA42" w14:textId="607BB839"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Po rūšiavimo likusios statybinės ir griovimo atliekos netinkamos tolimesniam perdirbimui ir neužterštos pavojingomis medžiagomis</w:t>
            </w:r>
          </w:p>
        </w:tc>
        <w:tc>
          <w:tcPr>
            <w:tcW w:w="0" w:type="auto"/>
            <w:vMerge/>
          </w:tcPr>
          <w:p w14:paraId="4F72EA4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0692402C"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33B48910" w14:textId="5C7FCDDD"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0165C99C" w14:textId="77777777" w:rsidTr="001160E2">
        <w:tblPrEx>
          <w:tblCellMar>
            <w:left w:w="0" w:type="dxa"/>
            <w:right w:w="0" w:type="dxa"/>
          </w:tblCellMar>
        </w:tblPrEx>
        <w:trPr>
          <w:cantSplit/>
          <w:trHeight w:val="243"/>
        </w:trPr>
        <w:tc>
          <w:tcPr>
            <w:tcW w:w="709" w:type="dxa"/>
          </w:tcPr>
          <w:p w14:paraId="39BDC05D"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3F8972B2" w14:textId="38F4251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17 02 03</w:t>
            </w:r>
          </w:p>
        </w:tc>
        <w:tc>
          <w:tcPr>
            <w:tcW w:w="2128" w:type="dxa"/>
            <w:tcMar>
              <w:top w:w="0" w:type="dxa"/>
              <w:left w:w="57" w:type="dxa"/>
              <w:bottom w:w="0" w:type="dxa"/>
              <w:right w:w="57" w:type="dxa"/>
            </w:tcMar>
          </w:tcPr>
          <w:p w14:paraId="1701F860" w14:textId="093EA3EB"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Plastikas</w:t>
            </w:r>
          </w:p>
        </w:tc>
        <w:tc>
          <w:tcPr>
            <w:tcW w:w="3606" w:type="dxa"/>
            <w:tcMar>
              <w:top w:w="0" w:type="dxa"/>
              <w:left w:w="57" w:type="dxa"/>
              <w:bottom w:w="0" w:type="dxa"/>
              <w:right w:w="57" w:type="dxa"/>
            </w:tcMar>
          </w:tcPr>
          <w:p w14:paraId="41A228F5" w14:textId="432329CA"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Po rūšiavimo likusios statybinės ir griovimo atliekos netinkamos tolimesniam perdirbimui ir neužterštos pavojingomis medžiagomis</w:t>
            </w:r>
          </w:p>
        </w:tc>
        <w:tc>
          <w:tcPr>
            <w:tcW w:w="0" w:type="auto"/>
            <w:vMerge/>
          </w:tcPr>
          <w:p w14:paraId="050A0DAF"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DBB9B68"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5145E4C2" w14:textId="2E098728"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7CCA5107" w14:textId="77777777" w:rsidTr="001160E2">
        <w:tblPrEx>
          <w:tblCellMar>
            <w:left w:w="0" w:type="dxa"/>
            <w:right w:w="0" w:type="dxa"/>
          </w:tblCellMar>
        </w:tblPrEx>
        <w:trPr>
          <w:cantSplit/>
          <w:trHeight w:val="243"/>
        </w:trPr>
        <w:tc>
          <w:tcPr>
            <w:tcW w:w="709" w:type="dxa"/>
          </w:tcPr>
          <w:p w14:paraId="6D9A4C77"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53745E1A" w14:textId="789386C8"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19 02 03</w:t>
            </w:r>
          </w:p>
        </w:tc>
        <w:tc>
          <w:tcPr>
            <w:tcW w:w="2128" w:type="dxa"/>
            <w:tcMar>
              <w:top w:w="0" w:type="dxa"/>
              <w:left w:w="57" w:type="dxa"/>
              <w:bottom w:w="0" w:type="dxa"/>
              <w:right w:w="57" w:type="dxa"/>
            </w:tcMar>
          </w:tcPr>
          <w:p w14:paraId="324AE270" w14:textId="4EA68FA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Iš anksto sumaišytos atliekos, sudarytos tik iš nepavojingųjų atliekų</w:t>
            </w:r>
          </w:p>
        </w:tc>
        <w:tc>
          <w:tcPr>
            <w:tcW w:w="3606" w:type="dxa"/>
            <w:tcMar>
              <w:top w:w="0" w:type="dxa"/>
              <w:left w:w="57" w:type="dxa"/>
              <w:bottom w:w="0" w:type="dxa"/>
              <w:right w:w="57" w:type="dxa"/>
            </w:tcMar>
          </w:tcPr>
          <w:p w14:paraId="7DDDB81A" w14:textId="66E0FFC2"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Atliekos po specialaus fizinio/cheminio atliekų apdorojimo (įskaitant </w:t>
            </w:r>
            <w:proofErr w:type="spellStart"/>
            <w:r w:rsidRPr="52A9C1A5">
              <w:rPr>
                <w:rFonts w:asciiTheme="majorBidi" w:hAnsiTheme="majorBidi" w:cstheme="majorBidi"/>
                <w:sz w:val="22"/>
                <w:szCs w:val="22"/>
              </w:rPr>
              <w:t>dechromaciją</w:t>
            </w:r>
            <w:proofErr w:type="spellEnd"/>
            <w:r w:rsidRPr="52A9C1A5">
              <w:rPr>
                <w:rFonts w:asciiTheme="majorBidi" w:hAnsiTheme="majorBidi" w:cstheme="majorBidi"/>
                <w:sz w:val="22"/>
                <w:szCs w:val="22"/>
              </w:rPr>
              <w:t xml:space="preserve">, </w:t>
            </w:r>
            <w:proofErr w:type="spellStart"/>
            <w:r w:rsidRPr="52A9C1A5">
              <w:rPr>
                <w:rFonts w:asciiTheme="majorBidi" w:hAnsiTheme="majorBidi" w:cstheme="majorBidi"/>
                <w:sz w:val="22"/>
                <w:szCs w:val="22"/>
              </w:rPr>
              <w:t>decianidaciją</w:t>
            </w:r>
            <w:proofErr w:type="spellEnd"/>
            <w:r w:rsidRPr="52A9C1A5">
              <w:rPr>
                <w:rFonts w:asciiTheme="majorBidi" w:hAnsiTheme="majorBidi" w:cstheme="majorBidi"/>
                <w:sz w:val="22"/>
                <w:szCs w:val="22"/>
              </w:rPr>
              <w:t>, neutralizavimą) netinkamos tolimesniam perdirbimui</w:t>
            </w:r>
          </w:p>
        </w:tc>
        <w:tc>
          <w:tcPr>
            <w:tcW w:w="0" w:type="auto"/>
            <w:vMerge/>
          </w:tcPr>
          <w:p w14:paraId="3DECC058"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3E9BD665"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B7CC624" w14:textId="3E92C447"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26E1DCB1" w14:textId="77777777" w:rsidTr="001160E2">
        <w:tblPrEx>
          <w:tblCellMar>
            <w:left w:w="0" w:type="dxa"/>
            <w:right w:w="0" w:type="dxa"/>
          </w:tblCellMar>
        </w:tblPrEx>
        <w:trPr>
          <w:cantSplit/>
          <w:trHeight w:val="243"/>
        </w:trPr>
        <w:tc>
          <w:tcPr>
            <w:tcW w:w="709" w:type="dxa"/>
          </w:tcPr>
          <w:p w14:paraId="013A9878"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3FF7DD7B" w14:textId="41DC3669"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19 02 06</w:t>
            </w:r>
          </w:p>
        </w:tc>
        <w:tc>
          <w:tcPr>
            <w:tcW w:w="2128" w:type="dxa"/>
            <w:tcMar>
              <w:top w:w="0" w:type="dxa"/>
              <w:left w:w="57" w:type="dxa"/>
              <w:bottom w:w="0" w:type="dxa"/>
              <w:right w:w="57" w:type="dxa"/>
            </w:tcMar>
          </w:tcPr>
          <w:p w14:paraId="22F87FC5" w14:textId="3820384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Fizinio ir cheminio apdorojimo dumblas, nenurodytas 19 02 05</w:t>
            </w:r>
          </w:p>
        </w:tc>
        <w:tc>
          <w:tcPr>
            <w:tcW w:w="3606" w:type="dxa"/>
            <w:tcMar>
              <w:top w:w="0" w:type="dxa"/>
              <w:left w:w="57" w:type="dxa"/>
              <w:bottom w:w="0" w:type="dxa"/>
              <w:right w:w="57" w:type="dxa"/>
            </w:tcMar>
          </w:tcPr>
          <w:p w14:paraId="324A5D78" w14:textId="6B19C4F7" w:rsidR="009157D1" w:rsidRPr="004E3C8E" w:rsidRDefault="009157D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Nuotekų dumblas netinkamas tolimesniam perdirbimui ir neužterštas pavojingomis medžiagomis  </w:t>
            </w:r>
          </w:p>
        </w:tc>
        <w:tc>
          <w:tcPr>
            <w:tcW w:w="0" w:type="auto"/>
            <w:vMerge/>
          </w:tcPr>
          <w:p w14:paraId="69F0813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A99CC6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94493AC" w14:textId="1F809ADB"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86010FA" w14:textId="77777777" w:rsidTr="001160E2">
        <w:tblPrEx>
          <w:tblCellMar>
            <w:left w:w="0" w:type="dxa"/>
            <w:right w:w="0" w:type="dxa"/>
          </w:tblCellMar>
        </w:tblPrEx>
        <w:trPr>
          <w:cantSplit/>
          <w:trHeight w:val="243"/>
        </w:trPr>
        <w:tc>
          <w:tcPr>
            <w:tcW w:w="709" w:type="dxa"/>
          </w:tcPr>
          <w:p w14:paraId="57CD484C"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95B7CF9" w14:textId="387816B2"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19 02 10</w:t>
            </w:r>
          </w:p>
        </w:tc>
        <w:tc>
          <w:tcPr>
            <w:tcW w:w="2128" w:type="dxa"/>
            <w:tcMar>
              <w:top w:w="0" w:type="dxa"/>
              <w:left w:w="57" w:type="dxa"/>
              <w:bottom w:w="0" w:type="dxa"/>
              <w:right w:w="57" w:type="dxa"/>
            </w:tcMar>
          </w:tcPr>
          <w:p w14:paraId="45D655D7" w14:textId="720B7644"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Degios atliekos, nenurodytos 19 02 08 ir 19 02 09</w:t>
            </w:r>
          </w:p>
        </w:tc>
        <w:tc>
          <w:tcPr>
            <w:tcW w:w="3606" w:type="dxa"/>
            <w:tcMar>
              <w:top w:w="0" w:type="dxa"/>
              <w:left w:w="57" w:type="dxa"/>
              <w:bottom w:w="0" w:type="dxa"/>
              <w:right w:w="57" w:type="dxa"/>
            </w:tcMar>
          </w:tcPr>
          <w:p w14:paraId="4AA7FCD6" w14:textId="3CC4F31C"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Atliekos po specialaus fizinio/cheminio atliekų apdorojimo (įskaitant </w:t>
            </w:r>
            <w:proofErr w:type="spellStart"/>
            <w:r w:rsidRPr="52A9C1A5">
              <w:rPr>
                <w:rFonts w:asciiTheme="majorBidi" w:hAnsiTheme="majorBidi" w:cstheme="majorBidi"/>
                <w:sz w:val="22"/>
                <w:szCs w:val="22"/>
              </w:rPr>
              <w:t>dechromaciją</w:t>
            </w:r>
            <w:proofErr w:type="spellEnd"/>
            <w:r w:rsidRPr="52A9C1A5">
              <w:rPr>
                <w:rFonts w:asciiTheme="majorBidi" w:hAnsiTheme="majorBidi" w:cstheme="majorBidi"/>
                <w:sz w:val="22"/>
                <w:szCs w:val="22"/>
              </w:rPr>
              <w:t xml:space="preserve">, </w:t>
            </w:r>
            <w:proofErr w:type="spellStart"/>
            <w:r w:rsidRPr="52A9C1A5">
              <w:rPr>
                <w:rFonts w:asciiTheme="majorBidi" w:hAnsiTheme="majorBidi" w:cstheme="majorBidi"/>
                <w:sz w:val="22"/>
                <w:szCs w:val="22"/>
              </w:rPr>
              <w:t>decianidaciją</w:t>
            </w:r>
            <w:proofErr w:type="spellEnd"/>
            <w:r w:rsidRPr="52A9C1A5">
              <w:rPr>
                <w:rFonts w:asciiTheme="majorBidi" w:hAnsiTheme="majorBidi" w:cstheme="majorBidi"/>
                <w:sz w:val="22"/>
                <w:szCs w:val="22"/>
              </w:rPr>
              <w:t>, neutralizavimą)  netinkamos tolimesniam perdirbimui ir neužterštos pavojingomis medžiagomis</w:t>
            </w:r>
          </w:p>
        </w:tc>
        <w:tc>
          <w:tcPr>
            <w:tcW w:w="0" w:type="auto"/>
            <w:vMerge/>
          </w:tcPr>
          <w:p w14:paraId="299B6E84"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AEB9073"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A116517" w14:textId="23C18CD7"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0A33B29C" w14:textId="77777777" w:rsidTr="001160E2">
        <w:tblPrEx>
          <w:tblCellMar>
            <w:left w:w="0" w:type="dxa"/>
            <w:right w:w="0" w:type="dxa"/>
          </w:tblCellMar>
        </w:tblPrEx>
        <w:trPr>
          <w:cantSplit/>
          <w:trHeight w:val="243"/>
        </w:trPr>
        <w:tc>
          <w:tcPr>
            <w:tcW w:w="709" w:type="dxa"/>
          </w:tcPr>
          <w:p w14:paraId="50DD272C"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4F34A19E" w14:textId="7C57CCAE"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19 05 01</w:t>
            </w:r>
          </w:p>
        </w:tc>
        <w:tc>
          <w:tcPr>
            <w:tcW w:w="2128" w:type="dxa"/>
            <w:tcMar>
              <w:top w:w="0" w:type="dxa"/>
              <w:left w:w="57" w:type="dxa"/>
              <w:bottom w:w="0" w:type="dxa"/>
              <w:right w:w="57" w:type="dxa"/>
            </w:tcMar>
          </w:tcPr>
          <w:p w14:paraId="3129140C" w14:textId="1475CA4E" w:rsidR="009157D1" w:rsidRPr="004E3C8E" w:rsidRDefault="1FA57E01" w:rsidP="52A9C1A5">
            <w:pPr>
              <w:ind w:firstLine="53"/>
              <w:jc w:val="both"/>
              <w:rPr>
                <w:rFonts w:asciiTheme="majorBidi" w:hAnsiTheme="majorBidi" w:cstheme="majorBidi"/>
                <w:sz w:val="22"/>
                <w:szCs w:val="22"/>
              </w:rPr>
            </w:pPr>
            <w:r w:rsidRPr="52A9C1A5">
              <w:rPr>
                <w:rFonts w:asciiTheme="majorBidi" w:hAnsiTheme="majorBidi" w:cstheme="majorBidi"/>
                <w:sz w:val="22"/>
                <w:szCs w:val="22"/>
              </w:rPr>
              <w:t xml:space="preserve">Nekompostuotos komunalinių </w:t>
            </w:r>
            <w:r w:rsidR="14BC2B9E" w:rsidRPr="52A9C1A5">
              <w:rPr>
                <w:rFonts w:asciiTheme="majorBidi" w:hAnsiTheme="majorBidi" w:cstheme="majorBidi"/>
                <w:sz w:val="22"/>
                <w:szCs w:val="22"/>
              </w:rPr>
              <w:t>a</w:t>
            </w:r>
            <w:r w:rsidRPr="52A9C1A5">
              <w:rPr>
                <w:rFonts w:asciiTheme="majorBidi" w:hAnsiTheme="majorBidi" w:cstheme="majorBidi"/>
                <w:sz w:val="22"/>
                <w:szCs w:val="22"/>
              </w:rPr>
              <w:t>r panašių atliekų frakcijos</w:t>
            </w:r>
          </w:p>
        </w:tc>
        <w:tc>
          <w:tcPr>
            <w:tcW w:w="3606" w:type="dxa"/>
            <w:tcMar>
              <w:top w:w="0" w:type="dxa"/>
              <w:left w:w="57" w:type="dxa"/>
              <w:bottom w:w="0" w:type="dxa"/>
              <w:right w:w="57" w:type="dxa"/>
            </w:tcMar>
          </w:tcPr>
          <w:p w14:paraId="0FF2EE8C" w14:textId="6BD1257F"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Aerobinio kietųjų atliekų apdorojimo atliekos netinkamos tolimesniam perdirbimui </w:t>
            </w:r>
          </w:p>
        </w:tc>
        <w:tc>
          <w:tcPr>
            <w:tcW w:w="0" w:type="auto"/>
            <w:vMerge/>
          </w:tcPr>
          <w:p w14:paraId="75B630B2"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9771393"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1836D26F" w14:textId="5344E04F"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31F006CB" w14:textId="77777777" w:rsidTr="001160E2">
        <w:tblPrEx>
          <w:tblCellMar>
            <w:left w:w="0" w:type="dxa"/>
            <w:right w:w="0" w:type="dxa"/>
          </w:tblCellMar>
        </w:tblPrEx>
        <w:trPr>
          <w:cantSplit/>
          <w:trHeight w:val="243"/>
        </w:trPr>
        <w:tc>
          <w:tcPr>
            <w:tcW w:w="709" w:type="dxa"/>
          </w:tcPr>
          <w:p w14:paraId="61C14DEC"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4FD73A50" w14:textId="604164BF"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19 08 01</w:t>
            </w:r>
          </w:p>
        </w:tc>
        <w:tc>
          <w:tcPr>
            <w:tcW w:w="2128" w:type="dxa"/>
            <w:tcMar>
              <w:top w:w="0" w:type="dxa"/>
              <w:left w:w="57" w:type="dxa"/>
              <w:bottom w:w="0" w:type="dxa"/>
              <w:right w:w="57" w:type="dxa"/>
            </w:tcMar>
          </w:tcPr>
          <w:p w14:paraId="0EE4F844" w14:textId="47C2ECC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Rūšiavimo atliekos</w:t>
            </w:r>
          </w:p>
        </w:tc>
        <w:tc>
          <w:tcPr>
            <w:tcW w:w="3606" w:type="dxa"/>
            <w:tcMar>
              <w:top w:w="0" w:type="dxa"/>
              <w:left w:w="57" w:type="dxa"/>
              <w:bottom w:w="0" w:type="dxa"/>
              <w:right w:w="57" w:type="dxa"/>
            </w:tcMar>
          </w:tcPr>
          <w:p w14:paraId="0114FD15" w14:textId="1C02254C"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Kitaip neapibrėžtos nuotekų valymo įrenginių atliekos netinkamos tolimesniam perdirbimui</w:t>
            </w:r>
          </w:p>
        </w:tc>
        <w:tc>
          <w:tcPr>
            <w:tcW w:w="0" w:type="auto"/>
            <w:vMerge/>
          </w:tcPr>
          <w:p w14:paraId="1D3DC0D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51B79AE"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6A17E66E" w14:textId="145E062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755CF9D" w14:textId="77777777" w:rsidTr="001160E2">
        <w:tblPrEx>
          <w:tblCellMar>
            <w:left w:w="0" w:type="dxa"/>
            <w:right w:w="0" w:type="dxa"/>
          </w:tblCellMar>
        </w:tblPrEx>
        <w:trPr>
          <w:cantSplit/>
          <w:trHeight w:val="243"/>
        </w:trPr>
        <w:tc>
          <w:tcPr>
            <w:tcW w:w="709" w:type="dxa"/>
          </w:tcPr>
          <w:p w14:paraId="018C3E26"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C38E535" w14:textId="520A887C"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19 08 05</w:t>
            </w:r>
          </w:p>
        </w:tc>
        <w:tc>
          <w:tcPr>
            <w:tcW w:w="2128" w:type="dxa"/>
            <w:tcMar>
              <w:top w:w="0" w:type="dxa"/>
              <w:left w:w="57" w:type="dxa"/>
              <w:bottom w:w="0" w:type="dxa"/>
              <w:right w:w="57" w:type="dxa"/>
            </w:tcMar>
          </w:tcPr>
          <w:p w14:paraId="2DBE254E" w14:textId="7922DDB4"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Miesto buitinių nuotekų valymo dumblas</w:t>
            </w:r>
          </w:p>
        </w:tc>
        <w:tc>
          <w:tcPr>
            <w:tcW w:w="3606" w:type="dxa"/>
            <w:tcMar>
              <w:top w:w="0" w:type="dxa"/>
              <w:left w:w="57" w:type="dxa"/>
              <w:bottom w:w="0" w:type="dxa"/>
              <w:right w:w="57" w:type="dxa"/>
            </w:tcMar>
          </w:tcPr>
          <w:p w14:paraId="72A9FADF" w14:textId="49A0285E"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Kitaip neapibrėžtos nuotekų valymo įrenginių atliekos netinkamos tolimesniam perdirbimui</w:t>
            </w:r>
          </w:p>
        </w:tc>
        <w:tc>
          <w:tcPr>
            <w:tcW w:w="0" w:type="auto"/>
            <w:vMerge/>
          </w:tcPr>
          <w:p w14:paraId="7E0A3F89"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A3454CA"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4A5CA7B" w14:textId="761DC1C7"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0F21BB0F" w14:textId="77777777" w:rsidTr="001160E2">
        <w:tblPrEx>
          <w:tblCellMar>
            <w:left w:w="0" w:type="dxa"/>
            <w:right w:w="0" w:type="dxa"/>
          </w:tblCellMar>
        </w:tblPrEx>
        <w:trPr>
          <w:cantSplit/>
          <w:trHeight w:val="243"/>
        </w:trPr>
        <w:tc>
          <w:tcPr>
            <w:tcW w:w="709" w:type="dxa"/>
          </w:tcPr>
          <w:p w14:paraId="7EEA65B3"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14C704E" w14:textId="1C11DCAF"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19 08 14</w:t>
            </w:r>
          </w:p>
        </w:tc>
        <w:tc>
          <w:tcPr>
            <w:tcW w:w="2128" w:type="dxa"/>
            <w:tcMar>
              <w:top w:w="0" w:type="dxa"/>
              <w:left w:w="57" w:type="dxa"/>
              <w:bottom w:w="0" w:type="dxa"/>
              <w:right w:w="57" w:type="dxa"/>
            </w:tcMar>
          </w:tcPr>
          <w:p w14:paraId="6C7CFF94" w14:textId="744BDBD2"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Kitokio pramoninių nuotekų valymo dumblas, nenurodytas 19 08 13</w:t>
            </w:r>
          </w:p>
        </w:tc>
        <w:tc>
          <w:tcPr>
            <w:tcW w:w="3606" w:type="dxa"/>
            <w:tcMar>
              <w:top w:w="0" w:type="dxa"/>
              <w:left w:w="57" w:type="dxa"/>
              <w:bottom w:w="0" w:type="dxa"/>
              <w:right w:w="57" w:type="dxa"/>
            </w:tcMar>
          </w:tcPr>
          <w:p w14:paraId="1265C728" w14:textId="1D3CF49D"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Kitaip neapibrėžtos nuotekų valymo įrenginių atliekos netinkamos tolimesniam perdirbimui, neturinčios pavojingųjų medžiagų</w:t>
            </w:r>
          </w:p>
        </w:tc>
        <w:tc>
          <w:tcPr>
            <w:tcW w:w="0" w:type="auto"/>
            <w:vMerge/>
          </w:tcPr>
          <w:p w14:paraId="6596083F"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7C73400"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022B90B" w14:textId="6E9FEC6C"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012BD4C2" w14:textId="77777777" w:rsidTr="001160E2">
        <w:tblPrEx>
          <w:tblCellMar>
            <w:left w:w="0" w:type="dxa"/>
            <w:right w:w="0" w:type="dxa"/>
          </w:tblCellMar>
        </w:tblPrEx>
        <w:trPr>
          <w:cantSplit/>
          <w:trHeight w:val="243"/>
        </w:trPr>
        <w:tc>
          <w:tcPr>
            <w:tcW w:w="709" w:type="dxa"/>
          </w:tcPr>
          <w:p w14:paraId="7C2A4289"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C476B31" w14:textId="098DD92B"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19 12 01</w:t>
            </w:r>
          </w:p>
        </w:tc>
        <w:tc>
          <w:tcPr>
            <w:tcW w:w="2128" w:type="dxa"/>
            <w:tcMar>
              <w:top w:w="0" w:type="dxa"/>
              <w:left w:w="57" w:type="dxa"/>
              <w:bottom w:w="0" w:type="dxa"/>
              <w:right w:w="57" w:type="dxa"/>
            </w:tcMar>
          </w:tcPr>
          <w:p w14:paraId="5AE82684" w14:textId="21D0ED1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Popierius ir kartonas</w:t>
            </w:r>
          </w:p>
        </w:tc>
        <w:tc>
          <w:tcPr>
            <w:tcW w:w="3606" w:type="dxa"/>
            <w:tcMar>
              <w:top w:w="0" w:type="dxa"/>
              <w:left w:w="57" w:type="dxa"/>
              <w:bottom w:w="0" w:type="dxa"/>
              <w:right w:w="57" w:type="dxa"/>
            </w:tcMar>
          </w:tcPr>
          <w:p w14:paraId="171A8F91" w14:textId="50C767B3" w:rsidR="009157D1" w:rsidRPr="004E3C8E" w:rsidRDefault="009157D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Popierius ir kartonas po mechaninio apdorojimo netinkami tolimesniam perdirbimui atliekos</w:t>
            </w:r>
            <w:r w:rsidR="1FA57E01" w:rsidRPr="52A9C1A5">
              <w:rPr>
                <w:rFonts w:asciiTheme="majorBidi" w:hAnsiTheme="majorBidi" w:cstheme="majorBidi"/>
                <w:sz w:val="22"/>
                <w:szCs w:val="22"/>
              </w:rPr>
              <w:t xml:space="preserve"> </w:t>
            </w:r>
          </w:p>
        </w:tc>
        <w:tc>
          <w:tcPr>
            <w:tcW w:w="0" w:type="auto"/>
            <w:vMerge/>
          </w:tcPr>
          <w:p w14:paraId="7102599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023393E8"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FBDD89E" w14:textId="083DD244"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56BE791" w14:textId="77777777" w:rsidTr="001160E2">
        <w:tblPrEx>
          <w:tblCellMar>
            <w:left w:w="0" w:type="dxa"/>
            <w:right w:w="0" w:type="dxa"/>
          </w:tblCellMar>
        </w:tblPrEx>
        <w:trPr>
          <w:cantSplit/>
          <w:trHeight w:val="243"/>
        </w:trPr>
        <w:tc>
          <w:tcPr>
            <w:tcW w:w="709" w:type="dxa"/>
          </w:tcPr>
          <w:p w14:paraId="0581255C"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4682EFC5" w14:textId="279F8E8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19 12 04</w:t>
            </w:r>
          </w:p>
        </w:tc>
        <w:tc>
          <w:tcPr>
            <w:tcW w:w="2128" w:type="dxa"/>
            <w:tcMar>
              <w:top w:w="0" w:type="dxa"/>
              <w:left w:w="57" w:type="dxa"/>
              <w:bottom w:w="0" w:type="dxa"/>
              <w:right w:w="57" w:type="dxa"/>
            </w:tcMar>
          </w:tcPr>
          <w:p w14:paraId="28353EFF" w14:textId="2F2AA2C3"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Plastikai ir guma</w:t>
            </w:r>
          </w:p>
        </w:tc>
        <w:tc>
          <w:tcPr>
            <w:tcW w:w="3606" w:type="dxa"/>
            <w:tcMar>
              <w:top w:w="0" w:type="dxa"/>
              <w:left w:w="57" w:type="dxa"/>
              <w:bottom w:w="0" w:type="dxa"/>
              <w:right w:w="57" w:type="dxa"/>
            </w:tcMar>
          </w:tcPr>
          <w:p w14:paraId="1DBE7BBB" w14:textId="3C490356"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Kitaip neapibrėžtų atliekų mechaninio apdorojimo (pvz. rūšiavim</w:t>
            </w:r>
            <w:r w:rsidR="009157D1" w:rsidRPr="52A9C1A5">
              <w:rPr>
                <w:rFonts w:asciiTheme="majorBidi" w:hAnsiTheme="majorBidi" w:cstheme="majorBidi"/>
                <w:sz w:val="22"/>
                <w:szCs w:val="22"/>
              </w:rPr>
              <w:t>o</w:t>
            </w:r>
            <w:r w:rsidRPr="52A9C1A5">
              <w:rPr>
                <w:rFonts w:asciiTheme="majorBidi" w:hAnsiTheme="majorBidi" w:cstheme="majorBidi"/>
                <w:sz w:val="22"/>
                <w:szCs w:val="22"/>
              </w:rPr>
              <w:t>, smulkinim</w:t>
            </w:r>
            <w:r w:rsidR="009157D1" w:rsidRPr="52A9C1A5">
              <w:rPr>
                <w:rFonts w:asciiTheme="majorBidi" w:hAnsiTheme="majorBidi" w:cstheme="majorBidi"/>
                <w:sz w:val="22"/>
                <w:szCs w:val="22"/>
              </w:rPr>
              <w:t>o</w:t>
            </w:r>
            <w:r w:rsidRPr="52A9C1A5">
              <w:rPr>
                <w:rFonts w:asciiTheme="majorBidi" w:hAnsiTheme="majorBidi" w:cstheme="majorBidi"/>
                <w:sz w:val="22"/>
                <w:szCs w:val="22"/>
              </w:rPr>
              <w:t>, suslėgim</w:t>
            </w:r>
            <w:r w:rsidR="009157D1" w:rsidRPr="52A9C1A5">
              <w:rPr>
                <w:rFonts w:asciiTheme="majorBidi" w:hAnsiTheme="majorBidi" w:cstheme="majorBidi"/>
                <w:sz w:val="22"/>
                <w:szCs w:val="22"/>
              </w:rPr>
              <w:t>o</w:t>
            </w:r>
            <w:r w:rsidRPr="52A9C1A5">
              <w:rPr>
                <w:rFonts w:asciiTheme="majorBidi" w:hAnsiTheme="majorBidi" w:cstheme="majorBidi"/>
                <w:sz w:val="22"/>
                <w:szCs w:val="22"/>
              </w:rPr>
              <w:t>, granuliavim</w:t>
            </w:r>
            <w:r w:rsidR="009157D1" w:rsidRPr="52A9C1A5">
              <w:rPr>
                <w:rFonts w:asciiTheme="majorBidi" w:hAnsiTheme="majorBidi" w:cstheme="majorBidi"/>
                <w:sz w:val="22"/>
                <w:szCs w:val="22"/>
              </w:rPr>
              <w:t>o</w:t>
            </w:r>
            <w:r w:rsidRPr="52A9C1A5">
              <w:rPr>
                <w:rFonts w:asciiTheme="majorBidi" w:hAnsiTheme="majorBidi" w:cstheme="majorBidi"/>
                <w:sz w:val="22"/>
                <w:szCs w:val="22"/>
              </w:rPr>
              <w:t>) atliekos netinkamos tolimesniam perdirbimui</w:t>
            </w:r>
          </w:p>
        </w:tc>
        <w:tc>
          <w:tcPr>
            <w:tcW w:w="0" w:type="auto"/>
            <w:vMerge/>
          </w:tcPr>
          <w:p w14:paraId="2F9D662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46519B2"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597A398" w14:textId="46B824E3"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380F483E" w14:textId="77777777" w:rsidTr="001160E2">
        <w:tblPrEx>
          <w:tblCellMar>
            <w:left w:w="0" w:type="dxa"/>
            <w:right w:w="0" w:type="dxa"/>
          </w:tblCellMar>
        </w:tblPrEx>
        <w:trPr>
          <w:cantSplit/>
          <w:trHeight w:val="243"/>
        </w:trPr>
        <w:tc>
          <w:tcPr>
            <w:tcW w:w="709" w:type="dxa"/>
          </w:tcPr>
          <w:p w14:paraId="38E2BD69"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6D892C40" w14:textId="3D533D4D"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19 12 07</w:t>
            </w:r>
          </w:p>
        </w:tc>
        <w:tc>
          <w:tcPr>
            <w:tcW w:w="2128" w:type="dxa"/>
            <w:tcMar>
              <w:top w:w="0" w:type="dxa"/>
              <w:left w:w="57" w:type="dxa"/>
              <w:bottom w:w="0" w:type="dxa"/>
              <w:right w:w="57" w:type="dxa"/>
            </w:tcMar>
          </w:tcPr>
          <w:p w14:paraId="42737B8D" w14:textId="3D639774"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3606" w:type="dxa"/>
            <w:tcMar>
              <w:top w:w="0" w:type="dxa"/>
              <w:left w:w="57" w:type="dxa"/>
              <w:bottom w:w="0" w:type="dxa"/>
              <w:right w:w="57" w:type="dxa"/>
            </w:tcMar>
          </w:tcPr>
          <w:p w14:paraId="6357A411" w14:textId="2582F47F" w:rsidR="009157D1" w:rsidRPr="004E3C8E" w:rsidRDefault="009157D1" w:rsidP="52A9C1A5">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Mediena po mechaninio apdorojimo netinkama tolimesniam perdirbimui ir neužteršta pavojingomis medžiagomis</w:t>
            </w:r>
            <w:r w:rsidR="1FA57E01" w:rsidRPr="52A9C1A5">
              <w:rPr>
                <w:rFonts w:asciiTheme="majorBidi" w:hAnsiTheme="majorBidi" w:cstheme="majorBidi"/>
                <w:sz w:val="22"/>
                <w:szCs w:val="22"/>
              </w:rPr>
              <w:t xml:space="preserve">  </w:t>
            </w:r>
          </w:p>
        </w:tc>
        <w:tc>
          <w:tcPr>
            <w:tcW w:w="0" w:type="auto"/>
            <w:vMerge/>
          </w:tcPr>
          <w:p w14:paraId="343E03D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A25CC2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2716FDB1" w14:textId="216BFC6C"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68F1D497" w14:textId="77777777" w:rsidTr="001160E2">
        <w:tblPrEx>
          <w:tblCellMar>
            <w:left w:w="0" w:type="dxa"/>
            <w:right w:w="0" w:type="dxa"/>
          </w:tblCellMar>
        </w:tblPrEx>
        <w:trPr>
          <w:cantSplit/>
          <w:trHeight w:val="243"/>
        </w:trPr>
        <w:tc>
          <w:tcPr>
            <w:tcW w:w="709" w:type="dxa"/>
          </w:tcPr>
          <w:p w14:paraId="18649336"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6570457F" w14:textId="2075A476"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19 12 07</w:t>
            </w:r>
          </w:p>
        </w:tc>
        <w:tc>
          <w:tcPr>
            <w:tcW w:w="2128" w:type="dxa"/>
            <w:tcMar>
              <w:top w:w="0" w:type="dxa"/>
              <w:left w:w="57" w:type="dxa"/>
              <w:bottom w:w="0" w:type="dxa"/>
              <w:right w:w="57" w:type="dxa"/>
            </w:tcMar>
          </w:tcPr>
          <w:p w14:paraId="1F2712E6" w14:textId="5C33032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3606" w:type="dxa"/>
            <w:tcMar>
              <w:top w:w="0" w:type="dxa"/>
              <w:left w:w="57" w:type="dxa"/>
              <w:bottom w:w="0" w:type="dxa"/>
              <w:right w:w="57" w:type="dxa"/>
            </w:tcMar>
          </w:tcPr>
          <w:p w14:paraId="390CBB66" w14:textId="2C0CE987"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Mediena po elektros ir elektroninės įrangos atliekų apdorojimo netinkama tolimesniam perdirbimui ir neužteršta pavojingomis medžiagomis  </w:t>
            </w:r>
          </w:p>
        </w:tc>
        <w:tc>
          <w:tcPr>
            <w:tcW w:w="0" w:type="auto"/>
            <w:vMerge/>
          </w:tcPr>
          <w:p w14:paraId="387E1A96"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58CEC0DC"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EC9A5FF" w14:textId="46BF7A8C"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4FDEFD45" w14:textId="77777777" w:rsidTr="001160E2">
        <w:tblPrEx>
          <w:tblCellMar>
            <w:left w:w="0" w:type="dxa"/>
            <w:right w:w="0" w:type="dxa"/>
          </w:tblCellMar>
        </w:tblPrEx>
        <w:trPr>
          <w:cantSplit/>
          <w:trHeight w:val="243"/>
        </w:trPr>
        <w:tc>
          <w:tcPr>
            <w:tcW w:w="709" w:type="dxa"/>
          </w:tcPr>
          <w:p w14:paraId="58DE72F0"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68EC510E" w14:textId="38A7258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19 12 07</w:t>
            </w:r>
          </w:p>
        </w:tc>
        <w:tc>
          <w:tcPr>
            <w:tcW w:w="2128" w:type="dxa"/>
            <w:tcMar>
              <w:top w:w="0" w:type="dxa"/>
              <w:left w:w="57" w:type="dxa"/>
              <w:bottom w:w="0" w:type="dxa"/>
              <w:right w:w="57" w:type="dxa"/>
            </w:tcMar>
          </w:tcPr>
          <w:p w14:paraId="4CEE6731" w14:textId="7F5736E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3606" w:type="dxa"/>
            <w:tcMar>
              <w:top w:w="0" w:type="dxa"/>
              <w:left w:w="57" w:type="dxa"/>
              <w:bottom w:w="0" w:type="dxa"/>
              <w:right w:w="57" w:type="dxa"/>
            </w:tcMar>
          </w:tcPr>
          <w:p w14:paraId="70F9AC39" w14:textId="4FE24915"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Mediena po M1, N1 klasės, triratės motorinės (išskyrus su simetriškai išdėstytais ratais) eksploatuoti netinkamos transporto priemonės apdorojimo netinkama tolimesniam perdirbimui ir neužteršta pavojingomis medžiagomis  </w:t>
            </w:r>
          </w:p>
        </w:tc>
        <w:tc>
          <w:tcPr>
            <w:tcW w:w="0" w:type="auto"/>
            <w:vMerge/>
          </w:tcPr>
          <w:p w14:paraId="3550F65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7E07A70B"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6A054B9" w14:textId="3ACD395B"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7279325A" w14:textId="77777777" w:rsidTr="001160E2">
        <w:tblPrEx>
          <w:tblCellMar>
            <w:left w:w="0" w:type="dxa"/>
            <w:right w:w="0" w:type="dxa"/>
          </w:tblCellMar>
        </w:tblPrEx>
        <w:trPr>
          <w:cantSplit/>
          <w:trHeight w:val="243"/>
        </w:trPr>
        <w:tc>
          <w:tcPr>
            <w:tcW w:w="709" w:type="dxa"/>
          </w:tcPr>
          <w:p w14:paraId="2C9B06F2"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5266460F" w14:textId="2E8D9D1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19 12 07</w:t>
            </w:r>
          </w:p>
        </w:tc>
        <w:tc>
          <w:tcPr>
            <w:tcW w:w="2128" w:type="dxa"/>
            <w:tcMar>
              <w:top w:w="0" w:type="dxa"/>
              <w:left w:w="57" w:type="dxa"/>
              <w:bottom w:w="0" w:type="dxa"/>
              <w:right w:w="57" w:type="dxa"/>
            </w:tcMar>
          </w:tcPr>
          <w:p w14:paraId="389A869D" w14:textId="09D0082C"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3606" w:type="dxa"/>
            <w:tcMar>
              <w:top w:w="0" w:type="dxa"/>
              <w:left w:w="57" w:type="dxa"/>
              <w:bottom w:w="0" w:type="dxa"/>
              <w:right w:w="57" w:type="dxa"/>
            </w:tcMar>
          </w:tcPr>
          <w:p w14:paraId="1B2B14B9" w14:textId="0CD635C9"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Kita mediena netinkama tolimesniam perdirbimui ir neužteršta pavojingomis medžiagomis  </w:t>
            </w:r>
          </w:p>
        </w:tc>
        <w:tc>
          <w:tcPr>
            <w:tcW w:w="0" w:type="auto"/>
            <w:vMerge/>
          </w:tcPr>
          <w:p w14:paraId="5EC6AEF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0732DE39"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583F5CA" w14:textId="6E1E327F"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31F17F79" w14:textId="77777777" w:rsidTr="001160E2">
        <w:tblPrEx>
          <w:tblCellMar>
            <w:left w:w="0" w:type="dxa"/>
            <w:right w:w="0" w:type="dxa"/>
          </w:tblCellMar>
        </w:tblPrEx>
        <w:trPr>
          <w:cantSplit/>
          <w:trHeight w:val="243"/>
        </w:trPr>
        <w:tc>
          <w:tcPr>
            <w:tcW w:w="709" w:type="dxa"/>
          </w:tcPr>
          <w:p w14:paraId="5D72855E"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D734809" w14:textId="18B41402"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19 12 08</w:t>
            </w:r>
          </w:p>
        </w:tc>
        <w:tc>
          <w:tcPr>
            <w:tcW w:w="2128" w:type="dxa"/>
            <w:tcMar>
              <w:top w:w="0" w:type="dxa"/>
              <w:left w:w="57" w:type="dxa"/>
              <w:bottom w:w="0" w:type="dxa"/>
              <w:right w:w="57" w:type="dxa"/>
            </w:tcMar>
          </w:tcPr>
          <w:p w14:paraId="1A9F2F6E" w14:textId="4F705C6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3606" w:type="dxa"/>
            <w:tcMar>
              <w:top w:w="0" w:type="dxa"/>
              <w:left w:w="57" w:type="dxa"/>
              <w:bottom w:w="0" w:type="dxa"/>
              <w:right w:w="57" w:type="dxa"/>
            </w:tcMar>
          </w:tcPr>
          <w:p w14:paraId="67EB3E3D" w14:textId="356477BE" w:rsidR="009157D1" w:rsidRPr="004E3C8E" w:rsidRDefault="009157D1" w:rsidP="003A2102">
            <w:pPr>
              <w:tabs>
                <w:tab w:val="left" w:pos="426"/>
                <w:tab w:val="left" w:pos="1985"/>
                <w:tab w:val="left" w:pos="2835"/>
                <w:tab w:val="left" w:pos="3828"/>
                <w:tab w:val="left" w:pos="5245"/>
                <w:tab w:val="left" w:pos="6946"/>
              </w:tabs>
              <w:jc w:val="both"/>
              <w:rPr>
                <w:sz w:val="22"/>
                <w:szCs w:val="22"/>
              </w:rPr>
            </w:pPr>
            <w:r w:rsidRPr="52A9C1A5">
              <w:rPr>
                <w:rFonts w:asciiTheme="majorBidi" w:hAnsiTheme="majorBidi" w:cstheme="majorBidi"/>
                <w:sz w:val="22"/>
                <w:szCs w:val="22"/>
              </w:rPr>
              <w:t>Tekstilės dirbiniai po mechaninio apdorojimo netinkami tolimesniam perdirbimui</w:t>
            </w:r>
          </w:p>
        </w:tc>
        <w:tc>
          <w:tcPr>
            <w:tcW w:w="0" w:type="auto"/>
            <w:vMerge/>
          </w:tcPr>
          <w:p w14:paraId="46BF9B9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3FC13CE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34B7C6E" w14:textId="17841532"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8558223" w14:textId="77777777" w:rsidTr="001160E2">
        <w:tblPrEx>
          <w:tblCellMar>
            <w:left w:w="0" w:type="dxa"/>
            <w:right w:w="0" w:type="dxa"/>
          </w:tblCellMar>
        </w:tblPrEx>
        <w:trPr>
          <w:cantSplit/>
          <w:trHeight w:val="243"/>
        </w:trPr>
        <w:tc>
          <w:tcPr>
            <w:tcW w:w="709" w:type="dxa"/>
          </w:tcPr>
          <w:p w14:paraId="07FD7FA1"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315ED27" w14:textId="236E2BBF"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19 12 08</w:t>
            </w:r>
          </w:p>
        </w:tc>
        <w:tc>
          <w:tcPr>
            <w:tcW w:w="2128" w:type="dxa"/>
            <w:tcMar>
              <w:top w:w="0" w:type="dxa"/>
              <w:left w:w="57" w:type="dxa"/>
              <w:bottom w:w="0" w:type="dxa"/>
              <w:right w:w="57" w:type="dxa"/>
            </w:tcMar>
          </w:tcPr>
          <w:p w14:paraId="1B37A459" w14:textId="5490F1C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3606" w:type="dxa"/>
            <w:tcMar>
              <w:top w:w="0" w:type="dxa"/>
              <w:left w:w="57" w:type="dxa"/>
              <w:bottom w:w="0" w:type="dxa"/>
              <w:right w:w="57" w:type="dxa"/>
            </w:tcMar>
          </w:tcPr>
          <w:p w14:paraId="40A8A021" w14:textId="57972D26"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Tekstilės gaminiai po elektros ir elektroninės įrangos atliekų apdorojimo netinkami tolimesniam perdirbimui</w:t>
            </w:r>
          </w:p>
        </w:tc>
        <w:tc>
          <w:tcPr>
            <w:tcW w:w="0" w:type="auto"/>
            <w:vMerge/>
          </w:tcPr>
          <w:p w14:paraId="2013FBDD"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39B21A03"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09CBEEF" w14:textId="412DD7BC"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68AFACF0" w14:textId="77777777" w:rsidTr="001160E2">
        <w:tblPrEx>
          <w:tblCellMar>
            <w:left w:w="0" w:type="dxa"/>
            <w:right w:w="0" w:type="dxa"/>
          </w:tblCellMar>
        </w:tblPrEx>
        <w:trPr>
          <w:cantSplit/>
          <w:trHeight w:val="243"/>
        </w:trPr>
        <w:tc>
          <w:tcPr>
            <w:tcW w:w="709" w:type="dxa"/>
          </w:tcPr>
          <w:p w14:paraId="777CC955"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944B2E0" w14:textId="368A74BD"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19 12 08</w:t>
            </w:r>
          </w:p>
        </w:tc>
        <w:tc>
          <w:tcPr>
            <w:tcW w:w="2128" w:type="dxa"/>
            <w:tcMar>
              <w:top w:w="0" w:type="dxa"/>
              <w:left w:w="57" w:type="dxa"/>
              <w:bottom w:w="0" w:type="dxa"/>
              <w:right w:w="57" w:type="dxa"/>
            </w:tcMar>
          </w:tcPr>
          <w:p w14:paraId="2B8EEB8E" w14:textId="78AD52AB"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Tekstilės dirbiniai apdorojimo</w:t>
            </w:r>
          </w:p>
        </w:tc>
        <w:tc>
          <w:tcPr>
            <w:tcW w:w="3606" w:type="dxa"/>
            <w:tcMar>
              <w:top w:w="0" w:type="dxa"/>
              <w:left w:w="57" w:type="dxa"/>
              <w:bottom w:w="0" w:type="dxa"/>
              <w:right w:w="57" w:type="dxa"/>
            </w:tcMar>
          </w:tcPr>
          <w:p w14:paraId="24EF788F" w14:textId="2C496C6C"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Tekstilės gaminiai po M1, N1 klasės, triratės motorinės (išskyrus su simetriškai išdėstytais ratais) eksploatuoti netinkamos transporto priemonės apdorojimo netinkami tolimesniam perdirbimui</w:t>
            </w:r>
          </w:p>
        </w:tc>
        <w:tc>
          <w:tcPr>
            <w:tcW w:w="0" w:type="auto"/>
            <w:vMerge/>
          </w:tcPr>
          <w:p w14:paraId="11F0D4D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5F226CE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6BA0070" w14:textId="16BA2675"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3132F854" w14:textId="77777777" w:rsidTr="001160E2">
        <w:tblPrEx>
          <w:tblCellMar>
            <w:left w:w="0" w:type="dxa"/>
            <w:right w:w="0" w:type="dxa"/>
          </w:tblCellMar>
        </w:tblPrEx>
        <w:trPr>
          <w:cantSplit/>
          <w:trHeight w:val="243"/>
        </w:trPr>
        <w:tc>
          <w:tcPr>
            <w:tcW w:w="709" w:type="dxa"/>
          </w:tcPr>
          <w:p w14:paraId="330079E3"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3450CA50" w14:textId="0B6D8609"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19 12 08</w:t>
            </w:r>
          </w:p>
        </w:tc>
        <w:tc>
          <w:tcPr>
            <w:tcW w:w="2128" w:type="dxa"/>
            <w:tcMar>
              <w:top w:w="0" w:type="dxa"/>
              <w:left w:w="57" w:type="dxa"/>
              <w:bottom w:w="0" w:type="dxa"/>
              <w:right w:w="57" w:type="dxa"/>
            </w:tcMar>
          </w:tcPr>
          <w:p w14:paraId="1A6E3888" w14:textId="03BBC0BE"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3606" w:type="dxa"/>
            <w:tcMar>
              <w:top w:w="0" w:type="dxa"/>
              <w:left w:w="57" w:type="dxa"/>
              <w:bottom w:w="0" w:type="dxa"/>
              <w:right w:w="57" w:type="dxa"/>
            </w:tcMar>
          </w:tcPr>
          <w:p w14:paraId="117B683D" w14:textId="54DDF8B6"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Tekstilės gaminiai po naudoti nebetinkamų padangų apdorojimo netinkami tolimesniam perdirbimui</w:t>
            </w:r>
          </w:p>
        </w:tc>
        <w:tc>
          <w:tcPr>
            <w:tcW w:w="0" w:type="auto"/>
            <w:vMerge/>
          </w:tcPr>
          <w:p w14:paraId="465AB3CB"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20B03F1A"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24717F72" w14:textId="7E622433"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571B115" w14:textId="77777777" w:rsidTr="001160E2">
        <w:tblPrEx>
          <w:tblCellMar>
            <w:left w:w="0" w:type="dxa"/>
            <w:right w:w="0" w:type="dxa"/>
          </w:tblCellMar>
        </w:tblPrEx>
        <w:trPr>
          <w:cantSplit/>
          <w:trHeight w:val="243"/>
        </w:trPr>
        <w:tc>
          <w:tcPr>
            <w:tcW w:w="709" w:type="dxa"/>
          </w:tcPr>
          <w:p w14:paraId="4F6FA957"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9C04394" w14:textId="45A33889"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19 12 08</w:t>
            </w:r>
          </w:p>
        </w:tc>
        <w:tc>
          <w:tcPr>
            <w:tcW w:w="2128" w:type="dxa"/>
            <w:tcMar>
              <w:top w:w="0" w:type="dxa"/>
              <w:left w:w="57" w:type="dxa"/>
              <w:bottom w:w="0" w:type="dxa"/>
              <w:right w:w="57" w:type="dxa"/>
            </w:tcMar>
          </w:tcPr>
          <w:p w14:paraId="2FED377E" w14:textId="21BCCBAB"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3606" w:type="dxa"/>
            <w:tcMar>
              <w:top w:w="0" w:type="dxa"/>
              <w:left w:w="57" w:type="dxa"/>
              <w:bottom w:w="0" w:type="dxa"/>
              <w:right w:w="57" w:type="dxa"/>
            </w:tcMar>
          </w:tcPr>
          <w:p w14:paraId="3A76B57D" w14:textId="62DE282D"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Kiti tekstilės gaminiai netinkami tolimesniam perdirbimui</w:t>
            </w:r>
          </w:p>
        </w:tc>
        <w:tc>
          <w:tcPr>
            <w:tcW w:w="0" w:type="auto"/>
            <w:vMerge/>
          </w:tcPr>
          <w:p w14:paraId="771D58A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3BDEA2C9"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6717C1C6" w14:textId="1613C698"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7073C104" w14:textId="77777777" w:rsidTr="001160E2">
        <w:tblPrEx>
          <w:tblCellMar>
            <w:left w:w="0" w:type="dxa"/>
            <w:right w:w="0" w:type="dxa"/>
          </w:tblCellMar>
        </w:tblPrEx>
        <w:trPr>
          <w:cantSplit/>
          <w:trHeight w:val="243"/>
        </w:trPr>
        <w:tc>
          <w:tcPr>
            <w:tcW w:w="709" w:type="dxa"/>
          </w:tcPr>
          <w:p w14:paraId="2A7F5754"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2460A74" w14:textId="23C09B9C"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19 12 10</w:t>
            </w:r>
          </w:p>
        </w:tc>
        <w:tc>
          <w:tcPr>
            <w:tcW w:w="2128" w:type="dxa"/>
            <w:tcMar>
              <w:top w:w="0" w:type="dxa"/>
              <w:left w:w="57" w:type="dxa"/>
              <w:bottom w:w="0" w:type="dxa"/>
              <w:right w:w="57" w:type="dxa"/>
            </w:tcMar>
          </w:tcPr>
          <w:p w14:paraId="040BF549" w14:textId="2F1E6B8A"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Degiosios atliekos (iš atliekų gautas kuras, KAK)</w:t>
            </w:r>
          </w:p>
        </w:tc>
        <w:tc>
          <w:tcPr>
            <w:tcW w:w="3606" w:type="dxa"/>
            <w:tcMar>
              <w:top w:w="0" w:type="dxa"/>
              <w:left w:w="57" w:type="dxa"/>
              <w:bottom w:w="0" w:type="dxa"/>
              <w:right w:w="57" w:type="dxa"/>
            </w:tcMar>
          </w:tcPr>
          <w:p w14:paraId="59CDAFC9" w14:textId="70C906E3" w:rsidR="009157D1" w:rsidRPr="004E3C8E" w:rsidRDefault="009157D1" w:rsidP="003A2102">
            <w:pPr>
              <w:tabs>
                <w:tab w:val="left" w:pos="426"/>
                <w:tab w:val="left" w:pos="1985"/>
                <w:tab w:val="left" w:pos="2835"/>
                <w:tab w:val="left" w:pos="3828"/>
                <w:tab w:val="left" w:pos="5245"/>
                <w:tab w:val="left" w:pos="6946"/>
              </w:tabs>
              <w:jc w:val="both"/>
              <w:rPr>
                <w:sz w:val="22"/>
                <w:szCs w:val="22"/>
              </w:rPr>
            </w:pPr>
            <w:r w:rsidRPr="52A9C1A5">
              <w:rPr>
                <w:rFonts w:asciiTheme="majorBidi" w:hAnsiTheme="majorBidi" w:cstheme="majorBidi"/>
                <w:sz w:val="22"/>
                <w:szCs w:val="22"/>
              </w:rPr>
              <w:t>Degiosios atliekos po mechaninio apdorojimo</w:t>
            </w:r>
          </w:p>
        </w:tc>
        <w:tc>
          <w:tcPr>
            <w:tcW w:w="0" w:type="auto"/>
            <w:vMerge/>
          </w:tcPr>
          <w:p w14:paraId="42DD89B0"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7F7EC58"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D32C9C8" w14:textId="0FB677AF"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33B02B4C" w14:textId="77777777" w:rsidTr="001160E2">
        <w:tblPrEx>
          <w:tblCellMar>
            <w:left w:w="0" w:type="dxa"/>
            <w:right w:w="0" w:type="dxa"/>
          </w:tblCellMar>
        </w:tblPrEx>
        <w:trPr>
          <w:cantSplit/>
          <w:trHeight w:val="243"/>
        </w:trPr>
        <w:tc>
          <w:tcPr>
            <w:tcW w:w="709" w:type="dxa"/>
          </w:tcPr>
          <w:p w14:paraId="06BF9AD9"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FA43B17" w14:textId="0879DB7A"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5A7BCD67" w14:textId="45E59B2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5A83BF8F" w14:textId="668D597D" w:rsidR="009157D1" w:rsidRPr="004E3C8E" w:rsidRDefault="009157D1" w:rsidP="003A2102">
            <w:pPr>
              <w:tabs>
                <w:tab w:val="left" w:pos="426"/>
                <w:tab w:val="left" w:pos="1985"/>
                <w:tab w:val="left" w:pos="2835"/>
                <w:tab w:val="left" w:pos="3828"/>
                <w:tab w:val="left" w:pos="5245"/>
                <w:tab w:val="left" w:pos="6946"/>
              </w:tabs>
              <w:jc w:val="both"/>
              <w:rPr>
                <w:sz w:val="22"/>
                <w:szCs w:val="22"/>
              </w:rPr>
            </w:pPr>
            <w:r w:rsidRPr="52A9C1A5">
              <w:rPr>
                <w:rFonts w:asciiTheme="majorBidi" w:hAnsiTheme="majorBidi" w:cstheme="majorBidi"/>
                <w:sz w:val="22"/>
                <w:szCs w:val="22"/>
              </w:rPr>
              <w:t xml:space="preserve">Įvairios atliekos po mechaninio apdorojimo,  netinkamos tolimesniam perdirbimui ir neužterštos pavojingomis medžiagomis </w:t>
            </w:r>
          </w:p>
        </w:tc>
        <w:tc>
          <w:tcPr>
            <w:tcW w:w="0" w:type="auto"/>
            <w:vMerge/>
          </w:tcPr>
          <w:p w14:paraId="0B58B44F"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509E8A1"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82E4F97" w14:textId="661A2C78"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2C31D1A" w14:textId="77777777" w:rsidTr="001160E2">
        <w:tblPrEx>
          <w:tblCellMar>
            <w:left w:w="0" w:type="dxa"/>
            <w:right w:w="0" w:type="dxa"/>
          </w:tblCellMar>
        </w:tblPrEx>
        <w:trPr>
          <w:cantSplit/>
          <w:trHeight w:val="243"/>
        </w:trPr>
        <w:tc>
          <w:tcPr>
            <w:tcW w:w="709" w:type="dxa"/>
          </w:tcPr>
          <w:p w14:paraId="0CD5A3B0"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AF561F0" w14:textId="624017F4"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32BB2D93" w14:textId="4FE3DD9B"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51D01DC5" w14:textId="73B967B6"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elektros ir elektroninės įrangos atliekų apdorojimo netinkamos tolimesniam perdirbimui ir neužterštos pavojingomis medžiagomis    </w:t>
            </w:r>
          </w:p>
        </w:tc>
        <w:tc>
          <w:tcPr>
            <w:tcW w:w="0" w:type="auto"/>
            <w:vMerge/>
          </w:tcPr>
          <w:p w14:paraId="3812DF57"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70EDF1A"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2091C1C3" w14:textId="1528E4C4"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0464F32B" w14:textId="77777777" w:rsidTr="001160E2">
        <w:tblPrEx>
          <w:tblCellMar>
            <w:left w:w="0" w:type="dxa"/>
            <w:right w:w="0" w:type="dxa"/>
          </w:tblCellMar>
        </w:tblPrEx>
        <w:trPr>
          <w:cantSplit/>
          <w:trHeight w:val="243"/>
        </w:trPr>
        <w:tc>
          <w:tcPr>
            <w:tcW w:w="709" w:type="dxa"/>
          </w:tcPr>
          <w:p w14:paraId="7EAE9AD7"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B771615" w14:textId="2FD165CE"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7296CD5C" w14:textId="0F3B579F"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1E51494C" w14:textId="729D22AF"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Smulkintuvo lengvoji frakcija (SLF) po M1, N1 klasės, triratės motorinės (išskyrus su simetriškai išdėstytais ratais) eksploatuoti netinkamos transporto priemonės apdorojimo netinkama tolimesniam perdirbimui ir neužteršta pavojingomis medžiagomis    </w:t>
            </w:r>
          </w:p>
        </w:tc>
        <w:tc>
          <w:tcPr>
            <w:tcW w:w="0" w:type="auto"/>
            <w:vMerge/>
          </w:tcPr>
          <w:p w14:paraId="2F759A4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DACCCC4"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9386AC5" w14:textId="5CDCFFA1"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C4AFC8C" w14:textId="77777777" w:rsidTr="001160E2">
        <w:tblPrEx>
          <w:tblCellMar>
            <w:left w:w="0" w:type="dxa"/>
            <w:right w:w="0" w:type="dxa"/>
          </w:tblCellMar>
        </w:tblPrEx>
        <w:trPr>
          <w:cantSplit/>
          <w:trHeight w:val="243"/>
        </w:trPr>
        <w:tc>
          <w:tcPr>
            <w:tcW w:w="709" w:type="dxa"/>
          </w:tcPr>
          <w:p w14:paraId="776F77C6"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A52E6B0" w14:textId="03C753D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296895E0" w14:textId="10E71AF2"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2C4A8519" w14:textId="0D017B3A"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M1, N1 klasės, triratės motorinės (išskyrus su simetriškai išdėstytais ratais) eksploatuoti netinkamos transporto priemonės apdorojimo netinkamos tolimesniam perdirbimui ir neužterštos pavojingomis medžiagomis    </w:t>
            </w:r>
          </w:p>
        </w:tc>
        <w:tc>
          <w:tcPr>
            <w:tcW w:w="0" w:type="auto"/>
            <w:vMerge/>
          </w:tcPr>
          <w:p w14:paraId="41E0D7F0"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9C8F371"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5D302D69" w14:textId="2547A7D2"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37B132F" w14:textId="77777777" w:rsidTr="001160E2">
        <w:tblPrEx>
          <w:tblCellMar>
            <w:left w:w="0" w:type="dxa"/>
            <w:right w:w="0" w:type="dxa"/>
          </w:tblCellMar>
        </w:tblPrEx>
        <w:trPr>
          <w:cantSplit/>
          <w:trHeight w:val="243"/>
        </w:trPr>
        <w:tc>
          <w:tcPr>
            <w:tcW w:w="709" w:type="dxa"/>
          </w:tcPr>
          <w:p w14:paraId="32FC1059"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B0C0366" w14:textId="339BD0B6"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66EB0418" w14:textId="7BA29966"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6108F4B8" w14:textId="27E3E29B"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vidaus degimo variklių degalų, tepalų, įsiurbiamo oro filtrų atliekų apdorojimo netinkamos tolimesniam perdirbimui ir neužterštos pavojingomis medžiagomis    </w:t>
            </w:r>
          </w:p>
        </w:tc>
        <w:tc>
          <w:tcPr>
            <w:tcW w:w="0" w:type="auto"/>
            <w:vMerge/>
          </w:tcPr>
          <w:p w14:paraId="2FA1152E"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51B6537C"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5AADAAB7" w14:textId="48FDDF15"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8B225B2" w14:textId="77777777" w:rsidTr="001160E2">
        <w:tblPrEx>
          <w:tblCellMar>
            <w:left w:w="0" w:type="dxa"/>
            <w:right w:w="0" w:type="dxa"/>
          </w:tblCellMar>
        </w:tblPrEx>
        <w:trPr>
          <w:cantSplit/>
          <w:trHeight w:val="243"/>
        </w:trPr>
        <w:tc>
          <w:tcPr>
            <w:tcW w:w="709" w:type="dxa"/>
          </w:tcPr>
          <w:p w14:paraId="3E1CA448"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6BD72795" w14:textId="055CCB13"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38167FA2" w14:textId="53E74E39"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522B311C" w14:textId="6BB0D4FE"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Kitos mechaninio atliekų apdorojimo atliekos po autotransporto priemonių amortizatorių atliekų apdorojimo netinkamos tolimesniam perdirbimui ir neužterštos pavojingomis medžiagomis</w:t>
            </w:r>
          </w:p>
        </w:tc>
        <w:tc>
          <w:tcPr>
            <w:tcW w:w="0" w:type="auto"/>
            <w:vMerge/>
          </w:tcPr>
          <w:p w14:paraId="5E07CF0B"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C9ECAF6"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22DD23C6" w14:textId="4E640085"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4A51EF48" w14:textId="77777777" w:rsidTr="001160E2">
        <w:tblPrEx>
          <w:tblCellMar>
            <w:left w:w="0" w:type="dxa"/>
            <w:right w:w="0" w:type="dxa"/>
          </w:tblCellMar>
        </w:tblPrEx>
        <w:trPr>
          <w:cantSplit/>
          <w:trHeight w:val="243"/>
        </w:trPr>
        <w:tc>
          <w:tcPr>
            <w:tcW w:w="709" w:type="dxa"/>
          </w:tcPr>
          <w:p w14:paraId="5E1F61ED"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4FCA606" w14:textId="4455718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1B7A27B9" w14:textId="1CF10FC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38529B48" w14:textId="66F60C11"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naudoti nebetinkamų padangų apdorojimo netinkamos tolimesniam perdirbimui ir neužterštos pavojingomis medžiagomis    </w:t>
            </w:r>
          </w:p>
        </w:tc>
        <w:tc>
          <w:tcPr>
            <w:tcW w:w="0" w:type="auto"/>
            <w:vMerge/>
          </w:tcPr>
          <w:p w14:paraId="541BE00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C6EB307"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DD6F3C0" w14:textId="6D74CAA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33B76A68" w14:textId="77777777" w:rsidTr="001160E2">
        <w:tblPrEx>
          <w:tblCellMar>
            <w:left w:w="0" w:type="dxa"/>
            <w:right w:w="0" w:type="dxa"/>
          </w:tblCellMar>
        </w:tblPrEx>
        <w:trPr>
          <w:cantSplit/>
          <w:trHeight w:val="243"/>
        </w:trPr>
        <w:tc>
          <w:tcPr>
            <w:tcW w:w="709" w:type="dxa"/>
          </w:tcPr>
          <w:p w14:paraId="4668C4FA"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3C59930C" w14:textId="1E79E782"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536B003C" w14:textId="45B323E4"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4AF4E592" w14:textId="0474CE7A"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baterijų ir akumuliatorių atliekų apdorojimo netinkamos tolimesniam perdirbimui ir neužterštos pavojingomis medžiagomis    </w:t>
            </w:r>
          </w:p>
        </w:tc>
        <w:tc>
          <w:tcPr>
            <w:tcW w:w="0" w:type="auto"/>
            <w:vMerge/>
          </w:tcPr>
          <w:p w14:paraId="301801D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240B2285"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5A380F7F" w14:textId="348E53F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CB4846A" w14:textId="77777777" w:rsidTr="001160E2">
        <w:tblPrEx>
          <w:tblCellMar>
            <w:left w:w="0" w:type="dxa"/>
            <w:right w:w="0" w:type="dxa"/>
          </w:tblCellMar>
        </w:tblPrEx>
        <w:trPr>
          <w:cantSplit/>
          <w:trHeight w:val="243"/>
        </w:trPr>
        <w:tc>
          <w:tcPr>
            <w:tcW w:w="709" w:type="dxa"/>
          </w:tcPr>
          <w:p w14:paraId="16F63998"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F0C3D67" w14:textId="5448A49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139C99AC" w14:textId="01DECC5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79C01BB2" w14:textId="5B50C6EB"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(įskaitant medžiagų mišinius) apdorojimo atliekos netinkamos tolimesniam perdirbimui ir neužterštos pavojingomis medžiagomis   </w:t>
            </w:r>
          </w:p>
        </w:tc>
        <w:tc>
          <w:tcPr>
            <w:tcW w:w="0" w:type="auto"/>
            <w:vMerge/>
          </w:tcPr>
          <w:p w14:paraId="59F36F0D"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AF83B6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500CF8E0" w14:textId="5336E2BF"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CC2C267" w14:textId="77777777" w:rsidTr="001160E2">
        <w:tblPrEx>
          <w:tblCellMar>
            <w:left w:w="0" w:type="dxa"/>
            <w:right w:w="0" w:type="dxa"/>
          </w:tblCellMar>
        </w:tblPrEx>
        <w:trPr>
          <w:cantSplit/>
          <w:trHeight w:val="243"/>
        </w:trPr>
        <w:tc>
          <w:tcPr>
            <w:tcW w:w="709" w:type="dxa"/>
          </w:tcPr>
          <w:p w14:paraId="5114F3CB"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BD99BDF" w14:textId="36A8CC06"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20 02 03</w:t>
            </w:r>
          </w:p>
        </w:tc>
        <w:tc>
          <w:tcPr>
            <w:tcW w:w="2128" w:type="dxa"/>
            <w:tcMar>
              <w:top w:w="0" w:type="dxa"/>
              <w:left w:w="57" w:type="dxa"/>
              <w:bottom w:w="0" w:type="dxa"/>
              <w:right w:w="57" w:type="dxa"/>
            </w:tcMar>
          </w:tcPr>
          <w:p w14:paraId="563D8DC8" w14:textId="04A7DD8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biologiškai nesuyrančios atliekos</w:t>
            </w:r>
          </w:p>
        </w:tc>
        <w:tc>
          <w:tcPr>
            <w:tcW w:w="3606" w:type="dxa"/>
            <w:tcMar>
              <w:top w:w="0" w:type="dxa"/>
              <w:left w:w="57" w:type="dxa"/>
              <w:bottom w:w="0" w:type="dxa"/>
              <w:right w:w="57" w:type="dxa"/>
            </w:tcMar>
          </w:tcPr>
          <w:p w14:paraId="12750E58" w14:textId="36E9FAE7"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Išrūšiuotos sodų ir parkų atliekos (įskaitant kapinių atliekas) netinkamos tolimesniam perdirbimui </w:t>
            </w:r>
          </w:p>
        </w:tc>
        <w:tc>
          <w:tcPr>
            <w:tcW w:w="0" w:type="auto"/>
            <w:vMerge/>
          </w:tcPr>
          <w:p w14:paraId="2FB413E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2A6C0E6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E7294CA" w14:textId="7BA59AF1"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3A474543" w14:textId="77777777" w:rsidTr="001160E2">
        <w:tblPrEx>
          <w:tblCellMar>
            <w:left w:w="0" w:type="dxa"/>
            <w:right w:w="0" w:type="dxa"/>
          </w:tblCellMar>
        </w:tblPrEx>
        <w:trPr>
          <w:cantSplit/>
          <w:trHeight w:val="243"/>
        </w:trPr>
        <w:tc>
          <w:tcPr>
            <w:tcW w:w="709" w:type="dxa"/>
          </w:tcPr>
          <w:p w14:paraId="077914C7"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4B1EBE87" w14:textId="5B38DE4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20 03 07</w:t>
            </w:r>
          </w:p>
        </w:tc>
        <w:tc>
          <w:tcPr>
            <w:tcW w:w="2128" w:type="dxa"/>
            <w:tcMar>
              <w:top w:w="0" w:type="dxa"/>
              <w:left w:w="57" w:type="dxa"/>
              <w:bottom w:w="0" w:type="dxa"/>
              <w:right w:w="57" w:type="dxa"/>
            </w:tcMar>
          </w:tcPr>
          <w:p w14:paraId="75802FA2" w14:textId="2FB31EF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Didžiosios atliekos</w:t>
            </w:r>
          </w:p>
        </w:tc>
        <w:tc>
          <w:tcPr>
            <w:tcW w:w="3606" w:type="dxa"/>
            <w:tcMar>
              <w:top w:w="0" w:type="dxa"/>
              <w:left w:w="57" w:type="dxa"/>
              <w:bottom w:w="0" w:type="dxa"/>
              <w:right w:w="57" w:type="dxa"/>
            </w:tcMar>
          </w:tcPr>
          <w:p w14:paraId="51B05DF3" w14:textId="0106FB89"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Išrūšiuotos kitos </w:t>
            </w:r>
            <w:proofErr w:type="spellStart"/>
            <w:r w:rsidR="009157D1" w:rsidRPr="52A9C1A5">
              <w:rPr>
                <w:rFonts w:asciiTheme="majorBidi" w:hAnsiTheme="majorBidi" w:cstheme="majorBidi"/>
                <w:sz w:val="22"/>
                <w:szCs w:val="22"/>
              </w:rPr>
              <w:t>stambiagabaritinės</w:t>
            </w:r>
            <w:proofErr w:type="spellEnd"/>
            <w:r w:rsidRPr="52A9C1A5">
              <w:rPr>
                <w:rFonts w:asciiTheme="majorBidi" w:hAnsiTheme="majorBidi" w:cstheme="majorBidi"/>
                <w:sz w:val="22"/>
                <w:szCs w:val="22"/>
              </w:rPr>
              <w:t xml:space="preserve"> atliekos netinkamos tolimesniam perdirbimui</w:t>
            </w:r>
          </w:p>
        </w:tc>
        <w:tc>
          <w:tcPr>
            <w:tcW w:w="0" w:type="auto"/>
            <w:vMerge/>
          </w:tcPr>
          <w:p w14:paraId="7611161B"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0889FA0E"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304AA276" w14:textId="1B35FC6D"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B7FAB65" w14:textId="77777777" w:rsidTr="001160E2">
        <w:tblPrEx>
          <w:tblCellMar>
            <w:left w:w="0" w:type="dxa"/>
            <w:right w:w="0" w:type="dxa"/>
          </w:tblCellMar>
        </w:tblPrEx>
        <w:trPr>
          <w:cantSplit/>
          <w:trHeight w:val="243"/>
        </w:trPr>
        <w:tc>
          <w:tcPr>
            <w:tcW w:w="709" w:type="dxa"/>
          </w:tcPr>
          <w:p w14:paraId="74F67106"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D5AF149" w14:textId="734BFB36" w:rsidR="009157D1" w:rsidRPr="004E3C8E" w:rsidRDefault="009157D1" w:rsidP="009157D1">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19 01 12</w:t>
            </w:r>
          </w:p>
        </w:tc>
        <w:tc>
          <w:tcPr>
            <w:tcW w:w="2128" w:type="dxa"/>
            <w:tcMar>
              <w:top w:w="0" w:type="dxa"/>
              <w:left w:w="57" w:type="dxa"/>
              <w:bottom w:w="0" w:type="dxa"/>
              <w:right w:w="57" w:type="dxa"/>
            </w:tcMar>
          </w:tcPr>
          <w:p w14:paraId="14E74BF9" w14:textId="44F14459" w:rsidR="009157D1" w:rsidRPr="004E3C8E" w:rsidRDefault="009157D1" w:rsidP="009157D1">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Dugno pelenai ir šlakas, nenurodyti 19 01 11</w:t>
            </w:r>
          </w:p>
        </w:tc>
        <w:tc>
          <w:tcPr>
            <w:tcW w:w="3606" w:type="dxa"/>
            <w:tcMar>
              <w:top w:w="0" w:type="dxa"/>
              <w:left w:w="57" w:type="dxa"/>
              <w:bottom w:w="0" w:type="dxa"/>
              <w:right w:w="57" w:type="dxa"/>
            </w:tcMar>
          </w:tcPr>
          <w:p w14:paraId="085A49C1" w14:textId="76D7DC60" w:rsidR="009157D1" w:rsidRPr="004E3C8E" w:rsidRDefault="1FA57E01" w:rsidP="003A2102">
            <w:pPr>
              <w:jc w:val="both"/>
              <w:rPr>
                <w:rFonts w:asciiTheme="majorBidi" w:hAnsiTheme="majorBidi" w:cstheme="majorBidi"/>
                <w:sz w:val="22"/>
                <w:szCs w:val="22"/>
              </w:rPr>
            </w:pPr>
            <w:r w:rsidRPr="52A9C1A5">
              <w:rPr>
                <w:rFonts w:asciiTheme="majorBidi" w:hAnsiTheme="majorBidi" w:cstheme="majorBidi"/>
                <w:sz w:val="22"/>
                <w:szCs w:val="22"/>
              </w:rPr>
              <w:t xml:space="preserve"> Sudegus nepavojingoms atliekoms likę pelenai, įskaitant ir garo katilo dulkes (katilo pelenus) (19 01 16)</w:t>
            </w:r>
          </w:p>
        </w:tc>
        <w:tc>
          <w:tcPr>
            <w:tcW w:w="2337" w:type="dxa"/>
            <w:tcMar>
              <w:top w:w="0" w:type="dxa"/>
              <w:left w:w="57" w:type="dxa"/>
              <w:bottom w:w="0" w:type="dxa"/>
              <w:right w:w="57" w:type="dxa"/>
            </w:tcMar>
          </w:tcPr>
          <w:p w14:paraId="0ACC30BB" w14:textId="5A0E57D2" w:rsidR="009157D1" w:rsidRPr="004E3C8E" w:rsidRDefault="009157D1" w:rsidP="009157D1">
            <w:pPr>
              <w:tabs>
                <w:tab w:val="left" w:pos="426"/>
                <w:tab w:val="left" w:pos="1985"/>
                <w:tab w:val="left" w:pos="2835"/>
                <w:tab w:val="left" w:pos="3828"/>
                <w:tab w:val="left" w:pos="5245"/>
                <w:tab w:val="left" w:pos="6946"/>
              </w:tabs>
              <w:rPr>
                <w:rFonts w:asciiTheme="majorBidi" w:hAnsiTheme="majorBidi" w:cstheme="majorBidi"/>
                <w:sz w:val="22"/>
                <w:szCs w:val="22"/>
                <w:lang w:eastAsia="lt-LT"/>
              </w:rPr>
            </w:pPr>
            <w:r w:rsidRPr="004E3C8E">
              <w:rPr>
                <w:rFonts w:asciiTheme="majorBidi" w:hAnsiTheme="majorBidi" w:cstheme="majorBidi"/>
                <w:sz w:val="22"/>
                <w:szCs w:val="22"/>
              </w:rPr>
              <w:t>R13 (R1-R12 veikloms naudoti skirtų atliekų laikymas),D15 (D1-D14 veikloms šalinti skirtų atliekų laikymas)</w:t>
            </w:r>
          </w:p>
        </w:tc>
        <w:tc>
          <w:tcPr>
            <w:tcW w:w="0" w:type="auto"/>
            <w:vMerge/>
          </w:tcPr>
          <w:p w14:paraId="56763193"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F58C4B9" w14:textId="2C7C2AD0" w:rsidR="009157D1" w:rsidRPr="004E3C8E" w:rsidRDefault="009157D1" w:rsidP="00886F2F">
            <w:pPr>
              <w:tabs>
                <w:tab w:val="left" w:pos="426"/>
                <w:tab w:val="left" w:pos="1985"/>
                <w:tab w:val="left" w:pos="2835"/>
                <w:tab w:val="left" w:pos="3828"/>
                <w:tab w:val="left" w:pos="5245"/>
                <w:tab w:val="left" w:pos="6946"/>
              </w:tabs>
              <w:jc w:val="center"/>
              <w:rPr>
                <w:rFonts w:asciiTheme="majorBidi" w:hAnsiTheme="majorBidi" w:cstheme="majorBidi"/>
                <w:sz w:val="22"/>
                <w:szCs w:val="22"/>
                <w:lang w:eastAsia="lt-LT"/>
              </w:rPr>
            </w:pPr>
            <w:r w:rsidRPr="004E3C8E">
              <w:rPr>
                <w:rFonts w:asciiTheme="majorBidi" w:hAnsiTheme="majorBidi" w:cstheme="majorBidi"/>
                <w:sz w:val="22"/>
                <w:szCs w:val="22"/>
              </w:rPr>
              <w:t>D1,R5</w:t>
            </w:r>
          </w:p>
        </w:tc>
      </w:tr>
      <w:tr w:rsidR="009157D1" w:rsidRPr="004E3C8E" w14:paraId="49252FAB" w14:textId="77777777" w:rsidTr="00886F2F">
        <w:tblPrEx>
          <w:tblCellMar>
            <w:left w:w="0" w:type="dxa"/>
            <w:right w:w="0" w:type="dxa"/>
          </w:tblCellMar>
        </w:tblPrEx>
        <w:trPr>
          <w:cantSplit/>
          <w:trHeight w:val="243"/>
        </w:trPr>
        <w:tc>
          <w:tcPr>
            <w:tcW w:w="709" w:type="dxa"/>
          </w:tcPr>
          <w:p w14:paraId="68C89F1C"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38CDAEC" w14:textId="32A296B4" w:rsidR="009157D1" w:rsidRPr="004E3C8E" w:rsidRDefault="009157D1" w:rsidP="00454C3A">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19 01 16</w:t>
            </w:r>
          </w:p>
        </w:tc>
        <w:tc>
          <w:tcPr>
            <w:tcW w:w="2128" w:type="dxa"/>
            <w:tcMar>
              <w:top w:w="0" w:type="dxa"/>
              <w:left w:w="57" w:type="dxa"/>
              <w:bottom w:w="0" w:type="dxa"/>
              <w:right w:w="57" w:type="dxa"/>
            </w:tcMar>
          </w:tcPr>
          <w:p w14:paraId="7DB78332" w14:textId="227C3A3B" w:rsidR="009157D1" w:rsidRPr="004E3C8E" w:rsidRDefault="009157D1" w:rsidP="00886F2F">
            <w:pPr>
              <w:tabs>
                <w:tab w:val="left" w:pos="426"/>
                <w:tab w:val="left" w:pos="1985"/>
                <w:tab w:val="left" w:pos="2835"/>
                <w:tab w:val="left" w:pos="3828"/>
                <w:tab w:val="left" w:pos="5245"/>
                <w:tab w:val="left" w:pos="6946"/>
              </w:tabs>
              <w:rPr>
                <w:rFonts w:asciiTheme="majorBidi" w:hAnsiTheme="majorBidi" w:cstheme="majorBidi"/>
                <w:sz w:val="22"/>
                <w:szCs w:val="22"/>
              </w:rPr>
            </w:pPr>
            <w:r w:rsidRPr="004E3C8E">
              <w:rPr>
                <w:rFonts w:asciiTheme="majorBidi" w:hAnsiTheme="majorBidi" w:cstheme="majorBidi"/>
                <w:sz w:val="22"/>
                <w:szCs w:val="22"/>
              </w:rPr>
              <w:t>Garo katilo dulkės (katilo pelenai)</w:t>
            </w:r>
          </w:p>
        </w:tc>
        <w:tc>
          <w:tcPr>
            <w:tcW w:w="3606" w:type="dxa"/>
            <w:tcMar>
              <w:top w:w="0" w:type="dxa"/>
              <w:left w:w="57" w:type="dxa"/>
              <w:bottom w:w="0" w:type="dxa"/>
              <w:right w:w="57" w:type="dxa"/>
            </w:tcMar>
          </w:tcPr>
          <w:p w14:paraId="043111EC" w14:textId="6DDBF42E" w:rsidR="009157D1" w:rsidRPr="004E3C8E" w:rsidRDefault="1FA57E01" w:rsidP="00886F2F">
            <w:pPr>
              <w:rPr>
                <w:rFonts w:asciiTheme="majorBidi" w:hAnsiTheme="majorBidi" w:cstheme="majorBidi"/>
                <w:sz w:val="22"/>
                <w:szCs w:val="22"/>
              </w:rPr>
            </w:pPr>
            <w:r w:rsidRPr="52A9C1A5">
              <w:rPr>
                <w:rFonts w:asciiTheme="majorBidi" w:hAnsiTheme="majorBidi" w:cstheme="majorBidi"/>
                <w:sz w:val="22"/>
                <w:szCs w:val="22"/>
              </w:rPr>
              <w:t xml:space="preserve"> Katilo pelenai be  dugno pelenų ir šlako (19 01 12)</w:t>
            </w:r>
          </w:p>
        </w:tc>
        <w:tc>
          <w:tcPr>
            <w:tcW w:w="2337" w:type="dxa"/>
            <w:tcMar>
              <w:top w:w="0" w:type="dxa"/>
              <w:left w:w="57" w:type="dxa"/>
              <w:bottom w:w="0" w:type="dxa"/>
              <w:right w:w="57" w:type="dxa"/>
            </w:tcMar>
          </w:tcPr>
          <w:p w14:paraId="69894ED8" w14:textId="6FB3157A"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R13 (R1-R12 veikloms naudoti skirtų atliekų laikymas) , D15 (D1-D14 veikloms šalinti skirtų atliekų laikymas)</w:t>
            </w:r>
          </w:p>
        </w:tc>
        <w:tc>
          <w:tcPr>
            <w:tcW w:w="0" w:type="auto"/>
            <w:vMerge/>
          </w:tcPr>
          <w:p w14:paraId="53A29294"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1EDE1700" w14:textId="3DFAE7F3"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D1, D14,R5</w:t>
            </w:r>
          </w:p>
        </w:tc>
      </w:tr>
      <w:tr w:rsidR="009157D1" w:rsidRPr="004E3C8E" w14:paraId="6B51ECCF" w14:textId="77777777" w:rsidTr="00886F2F">
        <w:tblPrEx>
          <w:tblCellMar>
            <w:left w:w="0" w:type="dxa"/>
            <w:right w:w="0" w:type="dxa"/>
          </w:tblCellMar>
        </w:tblPrEx>
        <w:trPr>
          <w:cantSplit/>
          <w:trHeight w:val="243"/>
        </w:trPr>
        <w:tc>
          <w:tcPr>
            <w:tcW w:w="709" w:type="dxa"/>
          </w:tcPr>
          <w:p w14:paraId="3DCCA451"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6EC8808E" w14:textId="3283302D" w:rsidR="009157D1" w:rsidRPr="004E3C8E" w:rsidRDefault="009157D1" w:rsidP="00886F2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19 01 02</w:t>
            </w:r>
          </w:p>
        </w:tc>
        <w:tc>
          <w:tcPr>
            <w:tcW w:w="2128" w:type="dxa"/>
            <w:tcMar>
              <w:top w:w="0" w:type="dxa"/>
              <w:left w:w="57" w:type="dxa"/>
              <w:bottom w:w="0" w:type="dxa"/>
              <w:right w:w="57" w:type="dxa"/>
            </w:tcMar>
          </w:tcPr>
          <w:p w14:paraId="1CF8AC38" w14:textId="538C1394" w:rsidR="009157D1" w:rsidRPr="004E3C8E" w:rsidRDefault="009157D1" w:rsidP="00886F2F">
            <w:pPr>
              <w:tabs>
                <w:tab w:val="left" w:pos="426"/>
                <w:tab w:val="left" w:pos="1985"/>
                <w:tab w:val="left" w:pos="2835"/>
                <w:tab w:val="left" w:pos="3828"/>
                <w:tab w:val="left" w:pos="5245"/>
                <w:tab w:val="left" w:pos="6946"/>
              </w:tabs>
              <w:rPr>
                <w:rFonts w:asciiTheme="majorBidi" w:hAnsiTheme="majorBidi" w:cstheme="majorBidi"/>
                <w:sz w:val="22"/>
                <w:szCs w:val="22"/>
              </w:rPr>
            </w:pPr>
            <w:r w:rsidRPr="004E3C8E">
              <w:rPr>
                <w:rFonts w:asciiTheme="majorBidi" w:hAnsiTheme="majorBidi" w:cstheme="majorBidi"/>
                <w:sz w:val="22"/>
                <w:szCs w:val="22"/>
              </w:rPr>
              <w:t>Iš dugno pelenų išskirtos medžiagos, kuriuose yra geležies</w:t>
            </w:r>
          </w:p>
        </w:tc>
        <w:tc>
          <w:tcPr>
            <w:tcW w:w="3606" w:type="dxa"/>
            <w:tcMar>
              <w:top w:w="0" w:type="dxa"/>
              <w:left w:w="57" w:type="dxa"/>
              <w:bottom w:w="0" w:type="dxa"/>
              <w:right w:w="57" w:type="dxa"/>
            </w:tcMar>
          </w:tcPr>
          <w:p w14:paraId="0AF391BA" w14:textId="3FD7F187" w:rsidR="009157D1" w:rsidRPr="004E3C8E" w:rsidRDefault="1FA57E01" w:rsidP="00886F2F">
            <w:pPr>
              <w:rPr>
                <w:rFonts w:asciiTheme="majorBidi" w:hAnsiTheme="majorBidi" w:cstheme="majorBidi"/>
                <w:sz w:val="22"/>
                <w:szCs w:val="22"/>
              </w:rPr>
            </w:pPr>
            <w:r w:rsidRPr="52A9C1A5">
              <w:rPr>
                <w:rFonts w:asciiTheme="majorBidi" w:hAnsiTheme="majorBidi" w:cstheme="majorBidi"/>
                <w:sz w:val="22"/>
                <w:szCs w:val="22"/>
              </w:rPr>
              <w:t>Atliekose jau buvę ir nesudegę geležies gabalai</w:t>
            </w:r>
          </w:p>
        </w:tc>
        <w:tc>
          <w:tcPr>
            <w:tcW w:w="2337" w:type="dxa"/>
            <w:tcMar>
              <w:top w:w="0" w:type="dxa"/>
              <w:left w:w="57" w:type="dxa"/>
              <w:bottom w:w="0" w:type="dxa"/>
              <w:right w:w="57" w:type="dxa"/>
            </w:tcMar>
          </w:tcPr>
          <w:p w14:paraId="3D2A3495" w14:textId="444BC94E"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R13 (R1-R12 veikloms naudoti skirtų atliekų laikymas)</w:t>
            </w:r>
          </w:p>
        </w:tc>
        <w:tc>
          <w:tcPr>
            <w:tcW w:w="0" w:type="auto"/>
            <w:vMerge/>
          </w:tcPr>
          <w:p w14:paraId="173011D2"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2A286907" w14:textId="5DA120E1"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R4, R12</w:t>
            </w:r>
          </w:p>
        </w:tc>
      </w:tr>
      <w:tr w:rsidR="009157D1" w:rsidRPr="004E3C8E" w14:paraId="56535AAA" w14:textId="77777777" w:rsidTr="00886F2F">
        <w:tblPrEx>
          <w:tblCellMar>
            <w:left w:w="0" w:type="dxa"/>
            <w:right w:w="0" w:type="dxa"/>
          </w:tblCellMar>
        </w:tblPrEx>
        <w:trPr>
          <w:cantSplit/>
          <w:trHeight w:val="243"/>
        </w:trPr>
        <w:tc>
          <w:tcPr>
            <w:tcW w:w="709" w:type="dxa"/>
          </w:tcPr>
          <w:p w14:paraId="35349E05"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3E9F04E7" w14:textId="56CA1E2C" w:rsidR="009157D1" w:rsidRPr="004E3C8E" w:rsidRDefault="009157D1" w:rsidP="00454C3A">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19 12 03</w:t>
            </w:r>
          </w:p>
        </w:tc>
        <w:tc>
          <w:tcPr>
            <w:tcW w:w="2128" w:type="dxa"/>
            <w:tcMar>
              <w:top w:w="0" w:type="dxa"/>
              <w:left w:w="57" w:type="dxa"/>
              <w:bottom w:w="0" w:type="dxa"/>
              <w:right w:w="57" w:type="dxa"/>
            </w:tcMar>
          </w:tcPr>
          <w:p w14:paraId="758BD8A6" w14:textId="22F465D6" w:rsidR="009157D1" w:rsidRPr="004E3C8E" w:rsidRDefault="009157D1" w:rsidP="00886F2F">
            <w:pPr>
              <w:tabs>
                <w:tab w:val="left" w:pos="426"/>
                <w:tab w:val="left" w:pos="1985"/>
                <w:tab w:val="left" w:pos="2835"/>
                <w:tab w:val="left" w:pos="3828"/>
                <w:tab w:val="left" w:pos="5245"/>
                <w:tab w:val="left" w:pos="6946"/>
              </w:tabs>
              <w:rPr>
                <w:rFonts w:asciiTheme="majorBidi" w:hAnsiTheme="majorBidi" w:cstheme="majorBidi"/>
                <w:sz w:val="22"/>
                <w:szCs w:val="22"/>
              </w:rPr>
            </w:pPr>
            <w:r w:rsidRPr="004E3C8E">
              <w:rPr>
                <w:rFonts w:asciiTheme="majorBidi" w:hAnsiTheme="majorBidi" w:cstheme="majorBidi"/>
                <w:sz w:val="22"/>
                <w:szCs w:val="22"/>
              </w:rPr>
              <w:t>Kiti spalvotieji metalai ir jų lydiniai</w:t>
            </w:r>
          </w:p>
        </w:tc>
        <w:tc>
          <w:tcPr>
            <w:tcW w:w="3606" w:type="dxa"/>
            <w:tcMar>
              <w:top w:w="0" w:type="dxa"/>
              <w:left w:w="57" w:type="dxa"/>
              <w:bottom w:w="0" w:type="dxa"/>
              <w:right w:w="57" w:type="dxa"/>
            </w:tcMar>
          </w:tcPr>
          <w:p w14:paraId="11034421" w14:textId="14F39325" w:rsidR="009157D1" w:rsidRPr="004E3C8E" w:rsidRDefault="1FA57E01" w:rsidP="00886F2F">
            <w:pPr>
              <w:rPr>
                <w:rFonts w:asciiTheme="majorBidi" w:hAnsiTheme="majorBidi" w:cstheme="majorBidi"/>
                <w:sz w:val="22"/>
                <w:szCs w:val="22"/>
              </w:rPr>
            </w:pPr>
            <w:r w:rsidRPr="52A9C1A5">
              <w:rPr>
                <w:rFonts w:asciiTheme="majorBidi" w:hAnsiTheme="majorBidi" w:cstheme="majorBidi"/>
                <w:sz w:val="22"/>
                <w:szCs w:val="22"/>
              </w:rPr>
              <w:t>Išsilydžiusio aliuminio gabaliukai</w:t>
            </w:r>
          </w:p>
        </w:tc>
        <w:tc>
          <w:tcPr>
            <w:tcW w:w="2337" w:type="dxa"/>
            <w:tcMar>
              <w:top w:w="0" w:type="dxa"/>
              <w:left w:w="57" w:type="dxa"/>
              <w:bottom w:w="0" w:type="dxa"/>
              <w:right w:w="57" w:type="dxa"/>
            </w:tcMar>
          </w:tcPr>
          <w:p w14:paraId="45596826" w14:textId="2A76830A"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R13 (R1-R12 veikloms naudoti skirtų atliekų laikymas)</w:t>
            </w:r>
          </w:p>
        </w:tc>
        <w:tc>
          <w:tcPr>
            <w:tcW w:w="0" w:type="auto"/>
            <w:vMerge/>
          </w:tcPr>
          <w:p w14:paraId="11FD628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0BAB8E1" w14:textId="09773C25"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R4, R12</w:t>
            </w:r>
          </w:p>
        </w:tc>
      </w:tr>
      <w:tr w:rsidR="009157D1" w:rsidRPr="004E3C8E" w14:paraId="1A80E462" w14:textId="77777777" w:rsidTr="00886F2F">
        <w:tblPrEx>
          <w:tblCellMar>
            <w:left w:w="0" w:type="dxa"/>
            <w:right w:w="0" w:type="dxa"/>
          </w:tblCellMar>
        </w:tblPrEx>
        <w:trPr>
          <w:cantSplit/>
          <w:trHeight w:val="243"/>
        </w:trPr>
        <w:tc>
          <w:tcPr>
            <w:tcW w:w="709" w:type="dxa"/>
          </w:tcPr>
          <w:p w14:paraId="27BE2BCF"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45A374E6" w14:textId="5DC6319B" w:rsidR="009157D1" w:rsidRPr="004E3C8E" w:rsidRDefault="009157D1" w:rsidP="00454C3A">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2AC86716" w14:textId="1769F562" w:rsidR="009157D1" w:rsidRPr="004E3C8E" w:rsidRDefault="009157D1" w:rsidP="00886F2F">
            <w:pPr>
              <w:tabs>
                <w:tab w:val="left" w:pos="426"/>
                <w:tab w:val="left" w:pos="1985"/>
                <w:tab w:val="left" w:pos="2835"/>
                <w:tab w:val="left" w:pos="3828"/>
                <w:tab w:val="left" w:pos="5245"/>
                <w:tab w:val="left" w:pos="6946"/>
              </w:tabs>
              <w:rPr>
                <w:rFonts w:asciiTheme="majorBidi" w:hAnsiTheme="majorBidi" w:cstheme="majorBidi"/>
                <w:sz w:val="22"/>
                <w:szCs w:val="22"/>
              </w:rPr>
            </w:pPr>
            <w:r w:rsidRPr="004E3C8E">
              <w:rPr>
                <w:rFonts w:asciiTheme="majorBidi" w:hAnsiTheme="majorBidi" w:cstheme="majorBidi"/>
                <w:sz w:val="22"/>
                <w:szCs w:val="22"/>
              </w:rPr>
              <w:t>Kitos mechaninio atliekų (įskaitant medžiagų mišinius) apdorojimo atliekos</w:t>
            </w:r>
          </w:p>
        </w:tc>
        <w:tc>
          <w:tcPr>
            <w:tcW w:w="3606" w:type="dxa"/>
            <w:tcMar>
              <w:top w:w="0" w:type="dxa"/>
              <w:left w:w="57" w:type="dxa"/>
              <w:bottom w:w="0" w:type="dxa"/>
              <w:right w:w="57" w:type="dxa"/>
            </w:tcMar>
          </w:tcPr>
          <w:p w14:paraId="65276E10" w14:textId="56F75D8F" w:rsidR="009157D1" w:rsidRPr="004E3C8E" w:rsidRDefault="1FA57E01" w:rsidP="00886F2F">
            <w:pPr>
              <w:rPr>
                <w:rFonts w:asciiTheme="majorBidi" w:hAnsiTheme="majorBidi" w:cstheme="majorBidi"/>
                <w:sz w:val="22"/>
                <w:szCs w:val="22"/>
              </w:rPr>
            </w:pPr>
            <w:r w:rsidRPr="52A9C1A5">
              <w:rPr>
                <w:rFonts w:asciiTheme="majorBidi" w:hAnsiTheme="majorBidi" w:cstheme="majorBidi"/>
                <w:sz w:val="22"/>
                <w:szCs w:val="22"/>
              </w:rPr>
              <w:t>Nedegintinos nepavojingosios atliekos iš kuro bunkerio</w:t>
            </w:r>
          </w:p>
        </w:tc>
        <w:tc>
          <w:tcPr>
            <w:tcW w:w="2337" w:type="dxa"/>
            <w:tcMar>
              <w:top w:w="0" w:type="dxa"/>
              <w:left w:w="57" w:type="dxa"/>
              <w:bottom w:w="0" w:type="dxa"/>
              <w:right w:w="57" w:type="dxa"/>
            </w:tcMar>
          </w:tcPr>
          <w:p w14:paraId="34B6490F" w14:textId="1F8DD7F9"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D15 (D1-D14 veikloms šalinti skirtų atliekų laikymas</w:t>
            </w:r>
          </w:p>
        </w:tc>
        <w:tc>
          <w:tcPr>
            <w:tcW w:w="0" w:type="auto"/>
            <w:vMerge/>
          </w:tcPr>
          <w:p w14:paraId="501D97D8"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1A5719AE" w14:textId="3E4B1A34"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 xml:space="preserve"> D1,D10</w:t>
            </w:r>
          </w:p>
        </w:tc>
      </w:tr>
    </w:tbl>
    <w:p w14:paraId="130D8CD9" w14:textId="61E3DC8D" w:rsidR="00875A2D" w:rsidRPr="004E3C8E" w:rsidRDefault="00875A2D">
      <w:pPr>
        <w:suppressAutoHyphens/>
        <w:ind w:firstLine="567"/>
        <w:jc w:val="both"/>
        <w:textAlignment w:val="baseline"/>
        <w:rPr>
          <w:rFonts w:asciiTheme="majorBidi" w:hAnsiTheme="majorBidi" w:cstheme="majorBidi"/>
          <w:sz w:val="22"/>
          <w:szCs w:val="22"/>
        </w:rPr>
      </w:pPr>
    </w:p>
    <w:p w14:paraId="09E11BF4" w14:textId="77777777" w:rsidR="007C75D8" w:rsidRPr="004E3C8E" w:rsidRDefault="00D27C22">
      <w:pPr>
        <w:ind w:firstLine="567"/>
        <w:jc w:val="both"/>
        <w:rPr>
          <w:rFonts w:asciiTheme="majorBidi" w:hAnsiTheme="majorBidi" w:cstheme="majorBidi"/>
          <w:color w:val="000000"/>
          <w:sz w:val="22"/>
          <w:szCs w:val="22"/>
          <w:lang w:eastAsia="lt-LT"/>
        </w:rPr>
      </w:pPr>
      <w:r w:rsidRPr="00C62574">
        <w:rPr>
          <w:rFonts w:asciiTheme="majorBidi" w:hAnsiTheme="majorBidi" w:cstheme="majorBidi"/>
          <w:b/>
          <w:bCs/>
          <w:color w:val="000000"/>
          <w:sz w:val="22"/>
          <w:szCs w:val="22"/>
          <w:lang w:eastAsia="lt-LT"/>
        </w:rPr>
        <w:t>16 lentelė.</w:t>
      </w:r>
      <w:r w:rsidRPr="004E3C8E">
        <w:rPr>
          <w:rFonts w:asciiTheme="majorBidi" w:hAnsiTheme="majorBidi" w:cstheme="majorBidi"/>
          <w:color w:val="000000"/>
          <w:sz w:val="22"/>
          <w:szCs w:val="22"/>
          <w:lang w:eastAsia="lt-LT"/>
        </w:rPr>
        <w:t> Didžiausias leidžiamas laikyti nepavojingųjų atliekų kiekis jų susidarymo vietoje iki surinkimo (S8)</w:t>
      </w:r>
    </w:p>
    <w:p w14:paraId="1BFA1F2F" w14:textId="77777777" w:rsidR="007C75D8" w:rsidRPr="004E3C8E" w:rsidRDefault="007C75D8" w:rsidP="1DD2CDDA">
      <w:pPr>
        <w:jc w:val="both"/>
        <w:rPr>
          <w:rFonts w:asciiTheme="majorBidi" w:hAnsiTheme="majorBidi" w:cstheme="majorBidi"/>
          <w:color w:val="000000"/>
          <w:sz w:val="22"/>
          <w:szCs w:val="22"/>
          <w:lang w:eastAsia="lt-LT"/>
        </w:rPr>
      </w:pPr>
    </w:p>
    <w:p w14:paraId="54B6F335" w14:textId="0AC1B95A" w:rsidR="3DE81831" w:rsidRDefault="3DE81831" w:rsidP="1DD2CDDA">
      <w:pPr>
        <w:jc w:val="both"/>
        <w:rPr>
          <w:rFonts w:asciiTheme="majorBidi" w:hAnsiTheme="majorBidi" w:cstheme="majorBidi"/>
          <w:color w:val="000000" w:themeColor="text1"/>
          <w:sz w:val="22"/>
          <w:szCs w:val="22"/>
          <w:lang w:eastAsia="lt-LT"/>
        </w:rPr>
      </w:pPr>
      <w:r w:rsidRPr="1DD2CDDA">
        <w:rPr>
          <w:rFonts w:asciiTheme="majorBidi" w:hAnsiTheme="majorBidi" w:cstheme="majorBidi"/>
          <w:color w:val="000000" w:themeColor="text1"/>
          <w:sz w:val="22"/>
          <w:szCs w:val="22"/>
          <w:lang w:eastAsia="lt-LT"/>
        </w:rPr>
        <w:t>Įmonė nelaikys nepavojingųjų atliekų veiklos kodu (S8), lentelė nepildoma.</w:t>
      </w:r>
    </w:p>
    <w:p w14:paraId="2FAA0AFF" w14:textId="77777777" w:rsidR="007C75D8" w:rsidRPr="004E3C8E" w:rsidRDefault="007C75D8">
      <w:pPr>
        <w:ind w:firstLine="567"/>
        <w:jc w:val="both"/>
        <w:rPr>
          <w:rFonts w:asciiTheme="majorBidi" w:hAnsiTheme="majorBidi" w:cstheme="majorBidi"/>
          <w:color w:val="000000"/>
          <w:sz w:val="22"/>
          <w:szCs w:val="22"/>
          <w:lang w:eastAsia="lt-LT"/>
        </w:rPr>
      </w:pPr>
    </w:p>
    <w:p w14:paraId="5661E8E7" w14:textId="23E1D371" w:rsidR="007C75D8" w:rsidRPr="004E3C8E" w:rsidRDefault="00D27C22">
      <w:pPr>
        <w:ind w:firstLine="567"/>
        <w:jc w:val="both"/>
        <w:rPr>
          <w:rFonts w:asciiTheme="majorBidi" w:hAnsiTheme="majorBidi" w:cstheme="majorBidi"/>
          <w:color w:val="000000"/>
          <w:sz w:val="22"/>
          <w:szCs w:val="22"/>
          <w:lang w:eastAsia="lt-LT"/>
        </w:rPr>
      </w:pPr>
      <w:r w:rsidRPr="004E3C8E">
        <w:rPr>
          <w:rFonts w:asciiTheme="majorBidi" w:hAnsiTheme="majorBidi" w:cstheme="majorBidi"/>
          <w:color w:val="000000"/>
          <w:sz w:val="22"/>
          <w:szCs w:val="22"/>
          <w:lang w:eastAsia="lt-LT"/>
        </w:rPr>
        <w:t>12.2. Pavojingųjų atliekų apdorojimas (naudojimas ar šalinimas, įskaitant laikymą ir paruošimą naudoti ar šalinti)</w:t>
      </w:r>
      <w:r w:rsidR="00C62574">
        <w:rPr>
          <w:rFonts w:asciiTheme="majorBidi" w:hAnsiTheme="majorBidi" w:cstheme="majorBidi"/>
          <w:color w:val="000000"/>
          <w:sz w:val="22"/>
          <w:szCs w:val="22"/>
          <w:lang w:eastAsia="lt-LT"/>
        </w:rPr>
        <w:t>.</w:t>
      </w:r>
    </w:p>
    <w:p w14:paraId="0530D2F1"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asciiTheme="majorBidi" w:eastAsia="Calibri" w:hAnsiTheme="majorBidi" w:cstheme="majorBidi"/>
          <w:b/>
          <w:sz w:val="22"/>
          <w:szCs w:val="22"/>
          <w:lang w:eastAsia="lt-LT"/>
        </w:rPr>
      </w:pPr>
    </w:p>
    <w:p w14:paraId="3D19260B" w14:textId="77777777" w:rsidR="007C75D8" w:rsidRDefault="00D27C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asciiTheme="majorBidi" w:eastAsia="Calibri" w:hAnsiTheme="majorBidi" w:cstheme="majorBidi"/>
          <w:sz w:val="22"/>
          <w:szCs w:val="22"/>
          <w:lang w:eastAsia="lt-LT"/>
        </w:rPr>
      </w:pPr>
      <w:r w:rsidRPr="00C62574">
        <w:rPr>
          <w:rFonts w:asciiTheme="majorBidi" w:eastAsia="Calibri" w:hAnsiTheme="majorBidi" w:cstheme="majorBidi"/>
          <w:b/>
          <w:sz w:val="22"/>
          <w:szCs w:val="22"/>
          <w:lang w:eastAsia="lt-LT"/>
        </w:rPr>
        <w:t>17 lentelė.</w:t>
      </w:r>
      <w:r w:rsidRPr="004E3C8E">
        <w:rPr>
          <w:rFonts w:asciiTheme="majorBidi" w:eastAsia="Calibri" w:hAnsiTheme="majorBidi" w:cstheme="majorBidi"/>
          <w:sz w:val="22"/>
          <w:szCs w:val="22"/>
          <w:lang w:eastAsia="lt-LT"/>
        </w:rPr>
        <w:t xml:space="preserve"> Leidžiamos naudoti, </w:t>
      </w:r>
      <w:r w:rsidRPr="004E3C8E">
        <w:rPr>
          <w:rFonts w:asciiTheme="majorBidi" w:hAnsiTheme="majorBidi" w:cstheme="majorBidi"/>
          <w:sz w:val="22"/>
          <w:szCs w:val="22"/>
          <w:lang w:eastAsia="lt-LT"/>
        </w:rPr>
        <w:t xml:space="preserve">išskyrus numatomas laikyti ir paruošti naudoti, </w:t>
      </w:r>
      <w:r w:rsidRPr="004E3C8E">
        <w:rPr>
          <w:rFonts w:asciiTheme="majorBidi" w:eastAsia="Calibri" w:hAnsiTheme="majorBidi" w:cstheme="majorBidi"/>
          <w:sz w:val="22"/>
          <w:szCs w:val="22"/>
          <w:lang w:eastAsia="lt-LT"/>
        </w:rPr>
        <w:t>pavojingosios atliekos</w:t>
      </w:r>
    </w:p>
    <w:p w14:paraId="2451EEE9" w14:textId="77777777" w:rsidR="00C62574" w:rsidRPr="004E3C8E" w:rsidRDefault="00C625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asciiTheme="majorBidi" w:eastAsia="Calibri" w:hAnsiTheme="majorBidi" w:cstheme="majorBidi"/>
          <w:sz w:val="22"/>
          <w:szCs w:val="22"/>
          <w:lang w:eastAsia="lt-LT"/>
        </w:rPr>
      </w:pPr>
    </w:p>
    <w:p w14:paraId="7726BE4B" w14:textId="621EA825" w:rsidR="007C75D8" w:rsidRDefault="20547E3E">
      <w:pPr>
        <w:suppressAutoHyphens/>
        <w:jc w:val="both"/>
        <w:rPr>
          <w:rFonts w:asciiTheme="majorBidi" w:eastAsia="Calibri" w:hAnsiTheme="majorBidi" w:cstheme="majorBidi"/>
          <w:sz w:val="22"/>
          <w:szCs w:val="22"/>
          <w:lang w:eastAsia="lt-LT"/>
        </w:rPr>
      </w:pPr>
      <w:r w:rsidRPr="1DD2CDDA">
        <w:rPr>
          <w:rFonts w:asciiTheme="majorBidi" w:eastAsia="Calibri" w:hAnsiTheme="majorBidi" w:cstheme="majorBidi"/>
          <w:sz w:val="22"/>
          <w:szCs w:val="22"/>
          <w:lang w:eastAsia="lt-LT"/>
        </w:rPr>
        <w:t>Įmonė nenaudos pavojingųjų atliekų, lentelė nepildoma.</w:t>
      </w:r>
    </w:p>
    <w:p w14:paraId="4D25901F" w14:textId="77777777" w:rsidR="00F123E7" w:rsidRPr="004E3C8E" w:rsidRDefault="00F123E7">
      <w:pPr>
        <w:suppressAutoHyphens/>
        <w:jc w:val="both"/>
        <w:rPr>
          <w:rFonts w:asciiTheme="majorBidi" w:eastAsia="Calibri" w:hAnsiTheme="majorBidi" w:cstheme="majorBidi"/>
          <w:sz w:val="22"/>
          <w:szCs w:val="22"/>
          <w:lang w:eastAsia="lt-LT"/>
        </w:rPr>
      </w:pPr>
    </w:p>
    <w:p w14:paraId="51495B0B" w14:textId="77777777" w:rsidR="007C75D8" w:rsidRDefault="00D27C22">
      <w:pPr>
        <w:suppressAutoHyphens/>
        <w:ind w:firstLine="567"/>
        <w:jc w:val="both"/>
        <w:textAlignment w:val="baseline"/>
        <w:rPr>
          <w:rFonts w:asciiTheme="majorBidi" w:eastAsia="Calibri" w:hAnsiTheme="majorBidi" w:cstheme="majorBidi"/>
          <w:sz w:val="22"/>
          <w:szCs w:val="22"/>
          <w:lang w:eastAsia="lt-LT"/>
        </w:rPr>
      </w:pPr>
      <w:r w:rsidRPr="004E3C8E">
        <w:rPr>
          <w:rFonts w:asciiTheme="majorBidi" w:eastAsia="Calibri" w:hAnsiTheme="majorBidi" w:cstheme="majorBidi"/>
          <w:b/>
          <w:sz w:val="22"/>
          <w:szCs w:val="22"/>
          <w:lang w:eastAsia="lt-LT"/>
        </w:rPr>
        <w:t>18 lentelė.</w:t>
      </w:r>
      <w:r w:rsidRPr="004E3C8E">
        <w:rPr>
          <w:rFonts w:asciiTheme="majorBidi" w:eastAsia="Calibri" w:hAnsiTheme="majorBidi" w:cstheme="majorBidi"/>
          <w:sz w:val="22"/>
          <w:szCs w:val="22"/>
          <w:lang w:eastAsia="lt-LT"/>
        </w:rPr>
        <w:t xml:space="preserve"> Leidžiamos šalinti</w:t>
      </w:r>
      <w:r w:rsidRPr="004E3C8E">
        <w:rPr>
          <w:rFonts w:asciiTheme="majorBidi" w:hAnsiTheme="majorBidi" w:cstheme="majorBidi"/>
          <w:sz w:val="22"/>
          <w:szCs w:val="22"/>
          <w:lang w:eastAsia="lt-LT"/>
        </w:rPr>
        <w:t>, išskyrus numatomas laikyti ir paruošti šalinti,</w:t>
      </w:r>
      <w:r w:rsidRPr="004E3C8E">
        <w:rPr>
          <w:rFonts w:asciiTheme="majorBidi" w:eastAsia="Calibri" w:hAnsiTheme="majorBidi" w:cstheme="majorBidi"/>
          <w:sz w:val="22"/>
          <w:szCs w:val="22"/>
          <w:lang w:eastAsia="lt-LT"/>
        </w:rPr>
        <w:t xml:space="preserve"> pavojingosios atliekos</w:t>
      </w:r>
    </w:p>
    <w:p w14:paraId="21FDE25D" w14:textId="77777777" w:rsidR="00C62574" w:rsidRPr="004E3C8E" w:rsidRDefault="00C62574">
      <w:pPr>
        <w:suppressAutoHyphens/>
        <w:ind w:firstLine="567"/>
        <w:jc w:val="both"/>
        <w:textAlignment w:val="baseline"/>
        <w:rPr>
          <w:rFonts w:asciiTheme="majorBidi" w:eastAsia="Calibri" w:hAnsiTheme="majorBidi" w:cstheme="majorBidi"/>
          <w:sz w:val="22"/>
          <w:szCs w:val="22"/>
          <w:lang w:eastAsia="lt-LT"/>
        </w:rPr>
      </w:pPr>
    </w:p>
    <w:p w14:paraId="1DE51298" w14:textId="20624531" w:rsidR="007C75D8" w:rsidRDefault="43BF71A0">
      <w:pPr>
        <w:suppressAutoHyphens/>
        <w:rPr>
          <w:rFonts w:asciiTheme="majorBidi" w:eastAsia="Calibri" w:hAnsiTheme="majorBidi" w:cstheme="majorBidi"/>
          <w:sz w:val="22"/>
          <w:szCs w:val="22"/>
          <w:lang w:eastAsia="lt-LT"/>
        </w:rPr>
      </w:pPr>
      <w:r w:rsidRPr="1DD2CDDA">
        <w:rPr>
          <w:rFonts w:asciiTheme="majorBidi" w:eastAsia="Calibri" w:hAnsiTheme="majorBidi" w:cstheme="majorBidi"/>
          <w:sz w:val="22"/>
          <w:szCs w:val="22"/>
          <w:lang w:eastAsia="lt-LT"/>
        </w:rPr>
        <w:lastRenderedPageBreak/>
        <w:t>Įmonė nešalins pavojingųjų atliekų, lentelė nepildoma.</w:t>
      </w:r>
    </w:p>
    <w:p w14:paraId="318EE24E" w14:textId="77777777" w:rsidR="007C75D8" w:rsidRPr="004E3C8E" w:rsidRDefault="007C75D8">
      <w:pPr>
        <w:suppressAutoHyphens/>
        <w:ind w:firstLine="567"/>
        <w:textAlignment w:val="baseline"/>
        <w:rPr>
          <w:rFonts w:asciiTheme="majorBidi" w:eastAsia="Calibri" w:hAnsiTheme="majorBidi" w:cstheme="majorBidi"/>
          <w:b/>
          <w:sz w:val="22"/>
          <w:szCs w:val="22"/>
          <w:lang w:eastAsia="lt-LT"/>
        </w:rPr>
      </w:pPr>
    </w:p>
    <w:p w14:paraId="618EC578" w14:textId="77777777" w:rsidR="007C75D8" w:rsidRPr="004E3C8E" w:rsidRDefault="00D27C22">
      <w:pPr>
        <w:suppressAutoHyphens/>
        <w:ind w:firstLine="567"/>
        <w:textAlignment w:val="baseline"/>
        <w:rPr>
          <w:rFonts w:asciiTheme="majorBidi" w:eastAsia="Calibri" w:hAnsiTheme="majorBidi" w:cstheme="majorBidi"/>
          <w:sz w:val="22"/>
          <w:szCs w:val="22"/>
          <w:lang w:eastAsia="lt-LT"/>
        </w:rPr>
      </w:pPr>
      <w:r w:rsidRPr="004E3C8E">
        <w:rPr>
          <w:rFonts w:asciiTheme="majorBidi" w:eastAsia="Calibri" w:hAnsiTheme="majorBidi" w:cstheme="majorBidi"/>
          <w:b/>
          <w:sz w:val="22"/>
          <w:szCs w:val="22"/>
          <w:lang w:eastAsia="lt-LT"/>
        </w:rPr>
        <w:t>19 lentelė</w:t>
      </w:r>
      <w:r w:rsidRPr="004E3C8E">
        <w:rPr>
          <w:rFonts w:asciiTheme="majorBidi" w:eastAsia="Calibri" w:hAnsiTheme="majorBidi" w:cstheme="majorBidi"/>
          <w:sz w:val="22"/>
          <w:szCs w:val="22"/>
          <w:lang w:eastAsia="lt-LT"/>
        </w:rPr>
        <w:t>. Leidžiamos paruošti naudoti ir (ar) šalinti pavojingosios atliekos</w:t>
      </w:r>
    </w:p>
    <w:p w14:paraId="3D3A65C2" w14:textId="77777777" w:rsidR="007C75D8" w:rsidRPr="004E3C8E" w:rsidRDefault="007C75D8">
      <w:pPr>
        <w:suppressAutoHyphens/>
        <w:rPr>
          <w:rFonts w:asciiTheme="majorBidi" w:hAnsiTheme="majorBidi" w:cstheme="majorBidi"/>
          <w:sz w:val="22"/>
          <w:szCs w:val="22"/>
          <w:lang w:eastAsia="lt-LT"/>
        </w:rPr>
      </w:pPr>
    </w:p>
    <w:p w14:paraId="3DA63403" w14:textId="43DBA83D" w:rsidR="007C75D8" w:rsidRPr="004E3C8E" w:rsidRDefault="6A973D25">
      <w:pPr>
        <w:suppressAutoHyphens/>
        <w:rPr>
          <w:rFonts w:asciiTheme="majorBidi" w:hAnsiTheme="majorBidi" w:cstheme="majorBidi"/>
          <w:sz w:val="22"/>
          <w:szCs w:val="22"/>
          <w:lang w:eastAsia="lt-LT"/>
        </w:rPr>
      </w:pPr>
      <w:r w:rsidRPr="1DD2CDDA">
        <w:rPr>
          <w:rFonts w:asciiTheme="majorBidi" w:eastAsia="Calibri" w:hAnsiTheme="majorBidi" w:cstheme="majorBidi"/>
          <w:sz w:val="22"/>
          <w:szCs w:val="22"/>
          <w:lang w:eastAsia="lt-LT"/>
        </w:rPr>
        <w:t>Įmonė neruoš naudoti ir (ar) šalinti pavojingųjų atliekų, lentelė nepildoma.</w:t>
      </w:r>
    </w:p>
    <w:p w14:paraId="172FE8D9" w14:textId="77777777" w:rsidR="007C75D8" w:rsidRPr="004E3C8E" w:rsidRDefault="007C75D8">
      <w:pPr>
        <w:ind w:firstLine="567"/>
        <w:rPr>
          <w:rFonts w:asciiTheme="majorBidi" w:hAnsiTheme="majorBidi" w:cstheme="majorBidi"/>
          <w:b/>
          <w:bCs/>
          <w:color w:val="000000"/>
          <w:sz w:val="22"/>
          <w:szCs w:val="22"/>
          <w:lang w:eastAsia="lt-LT"/>
        </w:rPr>
      </w:pPr>
    </w:p>
    <w:p w14:paraId="0D08A9A1" w14:textId="77777777" w:rsidR="007C75D8" w:rsidRDefault="00D27C22" w:rsidP="1DD2CDDA">
      <w:pPr>
        <w:ind w:firstLine="567"/>
        <w:rPr>
          <w:rFonts w:asciiTheme="majorBidi" w:hAnsiTheme="majorBidi" w:cstheme="majorBidi"/>
          <w:color w:val="000000" w:themeColor="text1"/>
          <w:sz w:val="22"/>
          <w:szCs w:val="22"/>
          <w:lang w:eastAsia="lt-LT"/>
        </w:rPr>
      </w:pPr>
      <w:r w:rsidRPr="1DD2CDDA">
        <w:rPr>
          <w:rFonts w:asciiTheme="majorBidi" w:hAnsiTheme="majorBidi" w:cstheme="majorBidi"/>
          <w:b/>
          <w:bCs/>
          <w:color w:val="000000" w:themeColor="text1"/>
          <w:sz w:val="22"/>
          <w:szCs w:val="22"/>
          <w:lang w:eastAsia="lt-LT"/>
        </w:rPr>
        <w:t>20 lentelė.</w:t>
      </w:r>
      <w:r w:rsidRPr="1DD2CDDA">
        <w:rPr>
          <w:rFonts w:asciiTheme="majorBidi" w:hAnsiTheme="majorBidi" w:cstheme="majorBidi"/>
          <w:color w:val="000000" w:themeColor="text1"/>
          <w:sz w:val="22"/>
          <w:szCs w:val="22"/>
          <w:lang w:eastAsia="lt-LT"/>
        </w:rPr>
        <w:t xml:space="preserve"> Didžiausias leidžiamas laikyti pavojingųjų atliekų kiekis</w:t>
      </w:r>
    </w:p>
    <w:p w14:paraId="30340D1E" w14:textId="77777777" w:rsidR="00C62574" w:rsidRPr="004E3C8E" w:rsidRDefault="00C62574" w:rsidP="1DD2CDDA">
      <w:pPr>
        <w:ind w:firstLine="567"/>
        <w:rPr>
          <w:rFonts w:asciiTheme="majorBidi" w:hAnsiTheme="majorBidi" w:cstheme="majorBidi"/>
          <w:color w:val="000000"/>
          <w:sz w:val="22"/>
          <w:szCs w:val="22"/>
          <w:lang w:eastAsia="lt-LT"/>
        </w:rPr>
      </w:pPr>
    </w:p>
    <w:p w14:paraId="22E40697" w14:textId="368A2ACA" w:rsidR="007C75D8" w:rsidRPr="00C62574" w:rsidRDefault="74E83FC5" w:rsidP="0B4A5058">
      <w:pPr>
        <w:jc w:val="both"/>
        <w:rPr>
          <w:rFonts w:asciiTheme="majorBidi" w:hAnsiTheme="majorBidi" w:cstheme="majorBidi"/>
          <w:color w:val="000000" w:themeColor="text1"/>
          <w:sz w:val="22"/>
          <w:szCs w:val="22"/>
          <w:lang w:eastAsia="lt-LT"/>
        </w:rPr>
      </w:pPr>
      <w:r w:rsidRPr="0B4A5058">
        <w:rPr>
          <w:rFonts w:asciiTheme="majorBidi" w:eastAsia="Calibri" w:hAnsiTheme="majorBidi" w:cstheme="majorBidi"/>
          <w:sz w:val="22"/>
          <w:szCs w:val="22"/>
          <w:lang w:eastAsia="lt-LT"/>
        </w:rPr>
        <w:t>Įrenginio pavadinimas</w:t>
      </w:r>
      <w:r w:rsidRPr="0B4A5058">
        <w:rPr>
          <w:rFonts w:asciiTheme="majorBidi" w:hAnsiTheme="majorBidi" w:cstheme="majorBidi"/>
          <w:color w:val="000000" w:themeColor="text1"/>
          <w:sz w:val="22"/>
          <w:szCs w:val="22"/>
          <w:lang w:eastAsia="lt-LT"/>
        </w:rPr>
        <w:t>: </w:t>
      </w:r>
      <w:r w:rsidRPr="00C62574">
        <w:rPr>
          <w:rFonts w:asciiTheme="majorBidi" w:hAnsiTheme="majorBidi" w:cstheme="majorBidi"/>
          <w:sz w:val="22"/>
          <w:szCs w:val="22"/>
          <w:u w:val="single"/>
        </w:rPr>
        <w:t>Kauno kogeneracinė jėgainė</w:t>
      </w:r>
      <w:r w:rsidRPr="00C62574">
        <w:rPr>
          <w:rFonts w:asciiTheme="majorBidi" w:hAnsiTheme="majorBidi" w:cstheme="majorBidi"/>
          <w:color w:val="000000" w:themeColor="text1"/>
          <w:sz w:val="22"/>
          <w:szCs w:val="22"/>
          <w:lang w:eastAsia="lt-LT"/>
        </w:rPr>
        <w:t xml:space="preserve"> </w:t>
      </w:r>
    </w:p>
    <w:tbl>
      <w:tblPr>
        <w:tblW w:w="5000" w:type="pct"/>
        <w:tblLayout w:type="fixed"/>
        <w:tblCellMar>
          <w:left w:w="0" w:type="dxa"/>
          <w:right w:w="0" w:type="dxa"/>
        </w:tblCellMar>
        <w:tblLook w:val="04A0" w:firstRow="1" w:lastRow="0" w:firstColumn="1" w:lastColumn="0" w:noHBand="0" w:noVBand="1"/>
      </w:tblPr>
      <w:tblGrid>
        <w:gridCol w:w="589"/>
        <w:gridCol w:w="1826"/>
        <w:gridCol w:w="1826"/>
        <w:gridCol w:w="897"/>
        <w:gridCol w:w="1618"/>
        <w:gridCol w:w="1618"/>
        <w:gridCol w:w="1417"/>
        <w:gridCol w:w="2389"/>
        <w:gridCol w:w="2372"/>
      </w:tblGrid>
      <w:tr w:rsidR="007C75D8" w:rsidRPr="004E3C8E" w14:paraId="494C4121" w14:textId="77777777" w:rsidTr="00FA6D7C">
        <w:tc>
          <w:tcPr>
            <w:tcW w:w="202" w:type="pct"/>
            <w:vMerge w:val="restart"/>
            <w:tcBorders>
              <w:top w:val="single" w:sz="8" w:space="0" w:color="auto"/>
              <w:left w:val="single" w:sz="8" w:space="0" w:color="auto"/>
              <w:right w:val="single" w:sz="8" w:space="0" w:color="auto"/>
            </w:tcBorders>
            <w:vAlign w:val="center"/>
          </w:tcPr>
          <w:p w14:paraId="0A7C961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Eil. Nr.</w:t>
            </w:r>
          </w:p>
        </w:tc>
        <w:tc>
          <w:tcPr>
            <w:tcW w:w="627"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8972B39"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Pavojingųjų atliekų technologinio srauto žymėjimas</w:t>
            </w:r>
          </w:p>
        </w:tc>
        <w:tc>
          <w:tcPr>
            <w:tcW w:w="627"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A622A5D"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Pavojingųjų atliekų technologinio srauto pavadinimas</w:t>
            </w:r>
          </w:p>
        </w:tc>
        <w:tc>
          <w:tcPr>
            <w:tcW w:w="308"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2FFE08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Atliekos kodas</w:t>
            </w:r>
          </w:p>
        </w:tc>
        <w:tc>
          <w:tcPr>
            <w:tcW w:w="556"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D55F528"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Atliekos pavadinimas</w:t>
            </w:r>
          </w:p>
        </w:tc>
        <w:tc>
          <w:tcPr>
            <w:tcW w:w="556"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5AAF67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Patikslintas atliekos pavadinimas</w:t>
            </w:r>
          </w:p>
        </w:tc>
        <w:tc>
          <w:tcPr>
            <w:tcW w:w="1308"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ABD310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Atliekų laikymas</w:t>
            </w:r>
          </w:p>
        </w:tc>
        <w:tc>
          <w:tcPr>
            <w:tcW w:w="8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0DD90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Tolesnis atliekų apdorojimas</w:t>
            </w:r>
          </w:p>
        </w:tc>
      </w:tr>
      <w:tr w:rsidR="007C75D8" w:rsidRPr="004E3C8E" w14:paraId="3EE7824C" w14:textId="77777777" w:rsidTr="00FA6D7C">
        <w:trPr>
          <w:trHeight w:val="855"/>
        </w:trPr>
        <w:tc>
          <w:tcPr>
            <w:tcW w:w="202" w:type="pct"/>
            <w:vMerge/>
            <w:tcBorders>
              <w:left w:val="single" w:sz="8" w:space="0" w:color="auto"/>
              <w:bottom w:val="single" w:sz="4" w:space="0" w:color="auto"/>
              <w:right w:val="single" w:sz="8" w:space="0" w:color="auto"/>
            </w:tcBorders>
          </w:tcPr>
          <w:p w14:paraId="0D6B696E" w14:textId="77777777" w:rsidR="007C75D8" w:rsidRPr="004E3C8E" w:rsidRDefault="007C75D8">
            <w:pPr>
              <w:rPr>
                <w:rFonts w:asciiTheme="majorBidi" w:hAnsiTheme="majorBidi" w:cstheme="majorBidi"/>
                <w:sz w:val="22"/>
                <w:szCs w:val="22"/>
                <w:lang w:eastAsia="lt-LT"/>
              </w:rPr>
            </w:pPr>
          </w:p>
        </w:tc>
        <w:tc>
          <w:tcPr>
            <w:tcW w:w="627" w:type="pct"/>
            <w:vMerge/>
            <w:tcBorders>
              <w:top w:val="single" w:sz="8" w:space="0" w:color="auto"/>
              <w:left w:val="single" w:sz="8" w:space="0" w:color="auto"/>
              <w:bottom w:val="single" w:sz="4" w:space="0" w:color="auto"/>
              <w:right w:val="single" w:sz="8" w:space="0" w:color="auto"/>
            </w:tcBorders>
            <w:vAlign w:val="center"/>
            <w:hideMark/>
          </w:tcPr>
          <w:p w14:paraId="6CB85DA7" w14:textId="77777777" w:rsidR="007C75D8" w:rsidRPr="004E3C8E" w:rsidRDefault="007C75D8">
            <w:pPr>
              <w:rPr>
                <w:rFonts w:asciiTheme="majorBidi" w:hAnsiTheme="majorBidi" w:cstheme="majorBidi"/>
                <w:sz w:val="22"/>
                <w:szCs w:val="22"/>
                <w:lang w:eastAsia="lt-LT"/>
              </w:rPr>
            </w:pPr>
          </w:p>
        </w:tc>
        <w:tc>
          <w:tcPr>
            <w:tcW w:w="627" w:type="pct"/>
            <w:vMerge/>
            <w:tcBorders>
              <w:top w:val="single" w:sz="8" w:space="0" w:color="auto"/>
              <w:left w:val="nil"/>
              <w:bottom w:val="single" w:sz="4" w:space="0" w:color="auto"/>
              <w:right w:val="single" w:sz="8" w:space="0" w:color="auto"/>
            </w:tcBorders>
            <w:vAlign w:val="center"/>
            <w:hideMark/>
          </w:tcPr>
          <w:p w14:paraId="77EDAE73" w14:textId="77777777" w:rsidR="007C75D8" w:rsidRPr="004E3C8E" w:rsidRDefault="007C75D8">
            <w:pPr>
              <w:rPr>
                <w:rFonts w:asciiTheme="majorBidi" w:hAnsiTheme="majorBidi" w:cstheme="majorBidi"/>
                <w:sz w:val="22"/>
                <w:szCs w:val="22"/>
                <w:lang w:eastAsia="lt-LT"/>
              </w:rPr>
            </w:pPr>
          </w:p>
        </w:tc>
        <w:tc>
          <w:tcPr>
            <w:tcW w:w="308" w:type="pct"/>
            <w:vMerge/>
            <w:tcBorders>
              <w:top w:val="single" w:sz="8" w:space="0" w:color="auto"/>
              <w:left w:val="nil"/>
              <w:bottom w:val="single" w:sz="4" w:space="0" w:color="auto"/>
              <w:right w:val="single" w:sz="8" w:space="0" w:color="auto"/>
            </w:tcBorders>
            <w:vAlign w:val="center"/>
            <w:hideMark/>
          </w:tcPr>
          <w:p w14:paraId="744A696F" w14:textId="77777777" w:rsidR="007C75D8" w:rsidRPr="004E3C8E" w:rsidRDefault="007C75D8">
            <w:pPr>
              <w:rPr>
                <w:rFonts w:asciiTheme="majorBidi" w:hAnsiTheme="majorBidi" w:cstheme="majorBidi"/>
                <w:sz w:val="22"/>
                <w:szCs w:val="22"/>
                <w:lang w:eastAsia="lt-LT"/>
              </w:rPr>
            </w:pPr>
          </w:p>
        </w:tc>
        <w:tc>
          <w:tcPr>
            <w:tcW w:w="556" w:type="pct"/>
            <w:vMerge/>
            <w:tcBorders>
              <w:top w:val="single" w:sz="8" w:space="0" w:color="auto"/>
              <w:left w:val="nil"/>
              <w:bottom w:val="single" w:sz="4" w:space="0" w:color="auto"/>
              <w:right w:val="single" w:sz="8" w:space="0" w:color="auto"/>
            </w:tcBorders>
            <w:vAlign w:val="center"/>
            <w:hideMark/>
          </w:tcPr>
          <w:p w14:paraId="65BBCAAC" w14:textId="77777777" w:rsidR="007C75D8" w:rsidRPr="004E3C8E" w:rsidRDefault="007C75D8">
            <w:pPr>
              <w:rPr>
                <w:rFonts w:asciiTheme="majorBidi" w:hAnsiTheme="majorBidi" w:cstheme="majorBidi"/>
                <w:sz w:val="22"/>
                <w:szCs w:val="22"/>
                <w:lang w:eastAsia="lt-LT"/>
              </w:rPr>
            </w:pPr>
          </w:p>
        </w:tc>
        <w:tc>
          <w:tcPr>
            <w:tcW w:w="556" w:type="pct"/>
            <w:vMerge/>
            <w:tcBorders>
              <w:top w:val="single" w:sz="8" w:space="0" w:color="auto"/>
              <w:left w:val="nil"/>
              <w:bottom w:val="single" w:sz="4" w:space="0" w:color="auto"/>
              <w:right w:val="single" w:sz="8" w:space="0" w:color="auto"/>
            </w:tcBorders>
            <w:vAlign w:val="center"/>
            <w:hideMark/>
          </w:tcPr>
          <w:p w14:paraId="705B125B" w14:textId="77777777" w:rsidR="007C75D8" w:rsidRPr="004E3C8E" w:rsidRDefault="007C75D8">
            <w:pPr>
              <w:rPr>
                <w:rFonts w:asciiTheme="majorBidi" w:hAnsiTheme="majorBidi" w:cstheme="majorBidi"/>
                <w:sz w:val="22"/>
                <w:szCs w:val="22"/>
                <w:lang w:eastAsia="lt-LT"/>
              </w:rPr>
            </w:pPr>
          </w:p>
        </w:tc>
        <w:tc>
          <w:tcPr>
            <w:tcW w:w="487" w:type="pct"/>
            <w:tcBorders>
              <w:top w:val="nil"/>
              <w:left w:val="nil"/>
              <w:bottom w:val="single" w:sz="4" w:space="0" w:color="auto"/>
              <w:right w:val="single" w:sz="8" w:space="0" w:color="auto"/>
            </w:tcBorders>
            <w:tcMar>
              <w:top w:w="0" w:type="dxa"/>
              <w:left w:w="28" w:type="dxa"/>
              <w:bottom w:w="0" w:type="dxa"/>
              <w:right w:w="28" w:type="dxa"/>
            </w:tcMar>
            <w:hideMark/>
          </w:tcPr>
          <w:p w14:paraId="70DC2025"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Atliekų tvarkymo veiklos kodas (R13 ir (ar) D15)</w:t>
            </w:r>
          </w:p>
        </w:tc>
        <w:tc>
          <w:tcPr>
            <w:tcW w:w="820" w:type="pct"/>
            <w:tcBorders>
              <w:top w:val="nil"/>
              <w:left w:val="nil"/>
              <w:bottom w:val="single" w:sz="4" w:space="0" w:color="auto"/>
              <w:right w:val="single" w:sz="8" w:space="0" w:color="auto"/>
            </w:tcBorders>
            <w:tcMar>
              <w:top w:w="0" w:type="dxa"/>
              <w:left w:w="28" w:type="dxa"/>
              <w:bottom w:w="0" w:type="dxa"/>
              <w:right w:w="28" w:type="dxa"/>
            </w:tcMar>
            <w:vAlign w:val="center"/>
            <w:hideMark/>
          </w:tcPr>
          <w:p w14:paraId="47CA2BA5"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Didžiausias vienu metu leidžiamas laikyti bendras atliekų, įskaitant susidarančias apdorojimo metu, kiekis, t</w:t>
            </w:r>
          </w:p>
        </w:tc>
        <w:tc>
          <w:tcPr>
            <w:tcW w:w="815" w:type="pct"/>
            <w:vMerge/>
            <w:tcBorders>
              <w:top w:val="single" w:sz="8" w:space="0" w:color="auto"/>
              <w:left w:val="nil"/>
              <w:bottom w:val="single" w:sz="4" w:space="0" w:color="auto"/>
              <w:right w:val="single" w:sz="8" w:space="0" w:color="auto"/>
            </w:tcBorders>
            <w:vAlign w:val="center"/>
            <w:hideMark/>
          </w:tcPr>
          <w:p w14:paraId="31F92AB0" w14:textId="77777777" w:rsidR="007C75D8" w:rsidRPr="004E3C8E" w:rsidRDefault="007C75D8">
            <w:pPr>
              <w:rPr>
                <w:rFonts w:asciiTheme="majorBidi" w:hAnsiTheme="majorBidi" w:cstheme="majorBidi"/>
                <w:sz w:val="22"/>
                <w:szCs w:val="22"/>
                <w:lang w:eastAsia="lt-LT"/>
              </w:rPr>
            </w:pPr>
          </w:p>
        </w:tc>
      </w:tr>
      <w:tr w:rsidR="007C75D8" w:rsidRPr="004E3C8E" w14:paraId="75AE33FD" w14:textId="77777777" w:rsidTr="00FA6D7C">
        <w:trPr>
          <w:trHeight w:val="70"/>
        </w:trPr>
        <w:tc>
          <w:tcPr>
            <w:tcW w:w="202" w:type="pct"/>
            <w:tcBorders>
              <w:top w:val="single" w:sz="4" w:space="0" w:color="auto"/>
              <w:left w:val="single" w:sz="4" w:space="0" w:color="auto"/>
              <w:bottom w:val="single" w:sz="4" w:space="0" w:color="auto"/>
              <w:right w:val="single" w:sz="4" w:space="0" w:color="auto"/>
            </w:tcBorders>
          </w:tcPr>
          <w:p w14:paraId="527E67B6"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6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5DA39B"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c>
          <w:tcPr>
            <w:tcW w:w="6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5A6020"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3</w:t>
            </w:r>
          </w:p>
        </w:tc>
        <w:tc>
          <w:tcPr>
            <w:tcW w:w="3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3269E43"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4</w:t>
            </w:r>
          </w:p>
        </w:tc>
        <w:tc>
          <w:tcPr>
            <w:tcW w:w="5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926D18"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5</w:t>
            </w:r>
          </w:p>
        </w:tc>
        <w:tc>
          <w:tcPr>
            <w:tcW w:w="5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701C1F"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6</w:t>
            </w:r>
          </w:p>
        </w:tc>
        <w:tc>
          <w:tcPr>
            <w:tcW w:w="4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F3820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7</w:t>
            </w:r>
          </w:p>
        </w:tc>
        <w:tc>
          <w:tcPr>
            <w:tcW w:w="8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D09CFD"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8</w:t>
            </w:r>
          </w:p>
        </w:tc>
        <w:tc>
          <w:tcPr>
            <w:tcW w:w="8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C236A33"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9</w:t>
            </w:r>
          </w:p>
        </w:tc>
      </w:tr>
      <w:tr w:rsidR="00866A32" w:rsidRPr="004E3C8E" w14:paraId="5169317E" w14:textId="77777777" w:rsidTr="00FA6D7C">
        <w:trPr>
          <w:trHeight w:val="70"/>
        </w:trPr>
        <w:tc>
          <w:tcPr>
            <w:tcW w:w="202" w:type="pct"/>
            <w:tcBorders>
              <w:top w:val="single" w:sz="4" w:space="0" w:color="auto"/>
              <w:left w:val="single" w:sz="4" w:space="0" w:color="auto"/>
              <w:bottom w:val="single" w:sz="4" w:space="0" w:color="auto"/>
              <w:right w:val="single" w:sz="4" w:space="0" w:color="auto"/>
            </w:tcBorders>
          </w:tcPr>
          <w:p w14:paraId="7F82B06F" w14:textId="77777777" w:rsidR="00866A32" w:rsidRPr="004E3C8E" w:rsidRDefault="00866A32" w:rsidP="00FA6D7C">
            <w:pPr>
              <w:pStyle w:val="Sraopastraipa"/>
              <w:numPr>
                <w:ilvl w:val="0"/>
                <w:numId w:val="16"/>
              </w:numPr>
              <w:jc w:val="center"/>
              <w:rPr>
                <w:rFonts w:asciiTheme="majorBidi" w:hAnsiTheme="majorBidi" w:cstheme="majorBidi"/>
                <w:sz w:val="22"/>
                <w:szCs w:val="22"/>
                <w:lang w:eastAsia="lt-LT"/>
              </w:rPr>
            </w:pPr>
          </w:p>
        </w:tc>
        <w:tc>
          <w:tcPr>
            <w:tcW w:w="6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CF12F7" w14:textId="77777777" w:rsidR="00866A32" w:rsidRPr="004E3C8E" w:rsidRDefault="00866A32" w:rsidP="00866A32">
            <w:pPr>
              <w:tabs>
                <w:tab w:val="left" w:pos="0"/>
                <w:tab w:val="left" w:pos="426"/>
                <w:tab w:val="left" w:pos="1985"/>
                <w:tab w:val="left" w:pos="2835"/>
                <w:tab w:val="left" w:pos="3828"/>
                <w:tab w:val="left" w:pos="5245"/>
                <w:tab w:val="left" w:pos="6946"/>
              </w:tabs>
              <w:jc w:val="center"/>
              <w:rPr>
                <w:rFonts w:asciiTheme="majorBidi" w:hAnsiTheme="majorBidi" w:cstheme="majorBidi"/>
                <w:bCs/>
                <w:sz w:val="22"/>
                <w:szCs w:val="22"/>
              </w:rPr>
            </w:pPr>
            <w:r w:rsidRPr="004E3C8E">
              <w:rPr>
                <w:rFonts w:asciiTheme="majorBidi" w:hAnsiTheme="majorBidi" w:cstheme="majorBidi"/>
                <w:bCs/>
                <w:sz w:val="22"/>
                <w:szCs w:val="22"/>
              </w:rPr>
              <w:t>TS-28</w:t>
            </w:r>
          </w:p>
          <w:p w14:paraId="53B7954C" w14:textId="77777777" w:rsidR="00866A32" w:rsidRPr="004E3C8E" w:rsidRDefault="00866A32" w:rsidP="00866A32">
            <w:pPr>
              <w:jc w:val="center"/>
              <w:rPr>
                <w:rFonts w:asciiTheme="majorBidi" w:hAnsiTheme="majorBidi" w:cstheme="majorBidi"/>
                <w:sz w:val="22"/>
                <w:szCs w:val="22"/>
                <w:lang w:eastAsia="lt-LT"/>
              </w:rPr>
            </w:pPr>
          </w:p>
        </w:tc>
        <w:tc>
          <w:tcPr>
            <w:tcW w:w="6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E771EE" w14:textId="32178624" w:rsidR="00866A32" w:rsidRPr="004E3C8E" w:rsidRDefault="00866A32" w:rsidP="00866A32">
            <w:pPr>
              <w:jc w:val="center"/>
              <w:rPr>
                <w:rFonts w:asciiTheme="majorBidi" w:hAnsiTheme="majorBidi" w:cstheme="majorBidi"/>
                <w:sz w:val="22"/>
                <w:szCs w:val="22"/>
                <w:lang w:eastAsia="lt-LT"/>
              </w:rPr>
            </w:pPr>
            <w:r w:rsidRPr="004E3C8E">
              <w:rPr>
                <w:rFonts w:asciiTheme="majorBidi" w:hAnsiTheme="majorBidi" w:cstheme="majorBidi"/>
                <w:bCs/>
                <w:sz w:val="22"/>
                <w:szCs w:val="22"/>
              </w:rPr>
              <w:t xml:space="preserve">Atliekų deginimo ar </w:t>
            </w:r>
            <w:proofErr w:type="spellStart"/>
            <w:r w:rsidRPr="004E3C8E">
              <w:rPr>
                <w:rFonts w:asciiTheme="majorBidi" w:hAnsiTheme="majorBidi" w:cstheme="majorBidi"/>
                <w:bCs/>
                <w:sz w:val="22"/>
                <w:szCs w:val="22"/>
              </w:rPr>
              <w:t>pirolizės</w:t>
            </w:r>
            <w:proofErr w:type="spellEnd"/>
            <w:r w:rsidRPr="004E3C8E">
              <w:rPr>
                <w:rFonts w:asciiTheme="majorBidi" w:hAnsiTheme="majorBidi" w:cstheme="majorBidi"/>
                <w:bCs/>
                <w:sz w:val="22"/>
                <w:szCs w:val="22"/>
              </w:rPr>
              <w:t xml:space="preserve"> atliekos</w:t>
            </w:r>
          </w:p>
        </w:tc>
        <w:tc>
          <w:tcPr>
            <w:tcW w:w="3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0A91D2" w14:textId="4B81E8F2" w:rsidR="00866A32" w:rsidRPr="004E3C8E" w:rsidRDefault="00866A32" w:rsidP="00866A32">
            <w:pPr>
              <w:jc w:val="center"/>
              <w:rPr>
                <w:rFonts w:asciiTheme="majorBidi" w:hAnsiTheme="majorBidi" w:cstheme="majorBidi"/>
                <w:sz w:val="22"/>
                <w:szCs w:val="22"/>
                <w:lang w:eastAsia="lt-LT"/>
              </w:rPr>
            </w:pPr>
            <w:r w:rsidRPr="004E3C8E">
              <w:rPr>
                <w:rFonts w:asciiTheme="majorBidi" w:hAnsiTheme="majorBidi" w:cstheme="majorBidi"/>
                <w:bCs/>
                <w:sz w:val="22"/>
                <w:szCs w:val="22"/>
              </w:rPr>
              <w:t>19 01 05*</w:t>
            </w:r>
          </w:p>
        </w:tc>
        <w:tc>
          <w:tcPr>
            <w:tcW w:w="5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8927BC" w14:textId="51D26BE5" w:rsidR="00866A32" w:rsidRPr="004E3C8E" w:rsidRDefault="00866A32" w:rsidP="00866A32">
            <w:pPr>
              <w:jc w:val="center"/>
              <w:rPr>
                <w:rFonts w:asciiTheme="majorBidi" w:hAnsiTheme="majorBidi" w:cstheme="majorBidi"/>
                <w:sz w:val="22"/>
                <w:szCs w:val="22"/>
                <w:lang w:eastAsia="lt-LT"/>
              </w:rPr>
            </w:pPr>
            <w:r w:rsidRPr="004E3C8E">
              <w:rPr>
                <w:rFonts w:asciiTheme="majorBidi" w:hAnsiTheme="majorBidi" w:cstheme="majorBidi"/>
                <w:bCs/>
                <w:sz w:val="22"/>
                <w:szCs w:val="22"/>
              </w:rPr>
              <w:t>Dūmų valymo filtrų papločiai</w:t>
            </w:r>
          </w:p>
        </w:tc>
        <w:tc>
          <w:tcPr>
            <w:tcW w:w="5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C660A5" w14:textId="1082242F" w:rsidR="00866A32" w:rsidRPr="004E3C8E" w:rsidRDefault="00866A32" w:rsidP="00866A32">
            <w:pPr>
              <w:jc w:val="center"/>
              <w:rPr>
                <w:rFonts w:asciiTheme="majorBidi" w:hAnsiTheme="majorBidi" w:cstheme="majorBidi"/>
                <w:sz w:val="22"/>
                <w:szCs w:val="22"/>
                <w:lang w:eastAsia="lt-LT"/>
              </w:rPr>
            </w:pPr>
            <w:r w:rsidRPr="004E3C8E">
              <w:rPr>
                <w:rFonts w:asciiTheme="majorBidi" w:hAnsiTheme="majorBidi" w:cstheme="majorBidi"/>
                <w:sz w:val="22"/>
                <w:szCs w:val="22"/>
              </w:rPr>
              <w:t>Atidirbę dūmų valymo sistemos filtravimo medžiagos</w:t>
            </w:r>
          </w:p>
        </w:tc>
        <w:tc>
          <w:tcPr>
            <w:tcW w:w="4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B2D971" w14:textId="77777777" w:rsidR="00866A32" w:rsidRPr="004E3C8E" w:rsidRDefault="00866A32" w:rsidP="00866A32">
            <w:pPr>
              <w:tabs>
                <w:tab w:val="left" w:pos="0"/>
                <w:tab w:val="left" w:pos="426"/>
                <w:tab w:val="left" w:pos="1985"/>
                <w:tab w:val="left" w:pos="2835"/>
                <w:tab w:val="left" w:pos="3828"/>
                <w:tab w:val="left" w:pos="5245"/>
                <w:tab w:val="left" w:pos="6946"/>
              </w:tabs>
              <w:jc w:val="center"/>
              <w:rPr>
                <w:rFonts w:asciiTheme="majorBidi" w:hAnsiTheme="majorBidi" w:cstheme="majorBidi"/>
                <w:bCs/>
                <w:sz w:val="22"/>
                <w:szCs w:val="22"/>
              </w:rPr>
            </w:pPr>
            <w:r w:rsidRPr="004E3C8E">
              <w:rPr>
                <w:rFonts w:asciiTheme="majorBidi" w:hAnsiTheme="majorBidi" w:cstheme="majorBidi"/>
                <w:b/>
                <w:bCs/>
                <w:sz w:val="22"/>
                <w:szCs w:val="22"/>
              </w:rPr>
              <w:t>R13</w:t>
            </w:r>
            <w:r w:rsidRPr="004E3C8E">
              <w:rPr>
                <w:rFonts w:asciiTheme="majorBidi" w:hAnsiTheme="majorBidi" w:cstheme="majorBidi"/>
                <w:bCs/>
                <w:sz w:val="22"/>
                <w:szCs w:val="22"/>
              </w:rPr>
              <w:t xml:space="preserve"> (R1-R12 veikloms naudoti skirtų atliekų laikymas)</w:t>
            </w:r>
          </w:p>
          <w:p w14:paraId="03764B79" w14:textId="77777777" w:rsidR="00866A32" w:rsidRPr="004E3C8E" w:rsidRDefault="00866A32" w:rsidP="00866A32">
            <w:pPr>
              <w:jc w:val="center"/>
              <w:rPr>
                <w:rFonts w:asciiTheme="majorBidi" w:hAnsiTheme="majorBidi" w:cstheme="majorBidi"/>
                <w:sz w:val="22"/>
                <w:szCs w:val="22"/>
                <w:lang w:eastAsia="lt-LT"/>
              </w:rPr>
            </w:pPr>
          </w:p>
        </w:tc>
        <w:tc>
          <w:tcPr>
            <w:tcW w:w="8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3A16E7" w14:textId="474CB0FF" w:rsidR="00866A32" w:rsidRPr="004E3C8E" w:rsidRDefault="00866A32" w:rsidP="00866A32">
            <w:pPr>
              <w:jc w:val="center"/>
              <w:rPr>
                <w:rFonts w:asciiTheme="majorBidi" w:hAnsiTheme="majorBidi" w:cstheme="majorBidi"/>
                <w:sz w:val="22"/>
                <w:szCs w:val="22"/>
                <w:lang w:eastAsia="lt-LT"/>
              </w:rPr>
            </w:pPr>
            <w:r w:rsidRPr="004E3C8E">
              <w:rPr>
                <w:rFonts w:asciiTheme="majorBidi" w:hAnsiTheme="majorBidi" w:cstheme="majorBidi"/>
                <w:bCs/>
                <w:sz w:val="22"/>
                <w:szCs w:val="22"/>
              </w:rPr>
              <w:t>1</w:t>
            </w:r>
          </w:p>
        </w:tc>
        <w:tc>
          <w:tcPr>
            <w:tcW w:w="8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8D93BB" w14:textId="642F04AB" w:rsidR="00866A32" w:rsidRPr="004E3C8E" w:rsidRDefault="00866A32" w:rsidP="00866A32">
            <w:pPr>
              <w:jc w:val="center"/>
              <w:rPr>
                <w:rFonts w:asciiTheme="majorBidi" w:hAnsiTheme="majorBidi" w:cstheme="majorBidi"/>
                <w:sz w:val="22"/>
                <w:szCs w:val="22"/>
                <w:lang w:eastAsia="lt-LT"/>
              </w:rPr>
            </w:pPr>
            <w:r w:rsidRPr="004E3C8E">
              <w:rPr>
                <w:rFonts w:asciiTheme="majorBidi" w:hAnsiTheme="majorBidi" w:cstheme="majorBidi"/>
                <w:bCs/>
                <w:sz w:val="22"/>
                <w:szCs w:val="22"/>
              </w:rPr>
              <w:t xml:space="preserve">Perduodama licencijuotiems pavojingų atliekų tvarkytojams: </w:t>
            </w:r>
            <w:r w:rsidRPr="004E3C8E">
              <w:rPr>
                <w:rFonts w:asciiTheme="majorBidi" w:hAnsiTheme="majorBidi" w:cstheme="majorBidi"/>
                <w:b/>
                <w:bCs/>
                <w:sz w:val="22"/>
                <w:szCs w:val="22"/>
              </w:rPr>
              <w:t>R5</w:t>
            </w:r>
            <w:r w:rsidRPr="004E3C8E">
              <w:rPr>
                <w:rFonts w:asciiTheme="majorBidi" w:hAnsiTheme="majorBidi" w:cstheme="majorBidi"/>
                <w:bCs/>
                <w:sz w:val="22"/>
                <w:szCs w:val="22"/>
              </w:rPr>
              <w:t xml:space="preserve"> (kitų neorganinių medžiagų perdirbimas ir (arba) atnaujinimas)</w:t>
            </w:r>
          </w:p>
        </w:tc>
      </w:tr>
      <w:tr w:rsidR="00866A32" w:rsidRPr="004E3C8E" w14:paraId="0A3E1458" w14:textId="77777777" w:rsidTr="00FA6D7C">
        <w:trPr>
          <w:trHeight w:val="70"/>
        </w:trPr>
        <w:tc>
          <w:tcPr>
            <w:tcW w:w="202" w:type="pct"/>
            <w:tcBorders>
              <w:top w:val="single" w:sz="4" w:space="0" w:color="auto"/>
              <w:left w:val="single" w:sz="4" w:space="0" w:color="auto"/>
              <w:bottom w:val="single" w:sz="4" w:space="0" w:color="auto"/>
              <w:right w:val="single" w:sz="4" w:space="0" w:color="auto"/>
            </w:tcBorders>
          </w:tcPr>
          <w:p w14:paraId="6E197024" w14:textId="77777777" w:rsidR="00866A32" w:rsidRPr="004E3C8E" w:rsidRDefault="00866A32" w:rsidP="00FA6D7C">
            <w:pPr>
              <w:pStyle w:val="Sraopastraipa"/>
              <w:numPr>
                <w:ilvl w:val="0"/>
                <w:numId w:val="16"/>
              </w:numPr>
              <w:jc w:val="center"/>
              <w:rPr>
                <w:rFonts w:asciiTheme="majorBidi" w:hAnsiTheme="majorBidi" w:cstheme="majorBidi"/>
                <w:sz w:val="22"/>
                <w:szCs w:val="22"/>
                <w:lang w:eastAsia="lt-LT"/>
              </w:rPr>
            </w:pPr>
          </w:p>
        </w:tc>
        <w:tc>
          <w:tcPr>
            <w:tcW w:w="6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F0028C" w14:textId="1A35B306" w:rsidR="00866A32" w:rsidRPr="004E3C8E" w:rsidRDefault="00866A32" w:rsidP="00FA6D7C">
            <w:pPr>
              <w:tabs>
                <w:tab w:val="left" w:pos="0"/>
                <w:tab w:val="left" w:pos="426"/>
                <w:tab w:val="left" w:pos="1985"/>
                <w:tab w:val="left" w:pos="2835"/>
                <w:tab w:val="left" w:pos="3828"/>
                <w:tab w:val="left" w:pos="5245"/>
                <w:tab w:val="left" w:pos="6946"/>
              </w:tabs>
              <w:jc w:val="center"/>
              <w:rPr>
                <w:rFonts w:asciiTheme="majorBidi" w:hAnsiTheme="majorBidi" w:cstheme="majorBidi"/>
                <w:bCs/>
                <w:sz w:val="22"/>
                <w:szCs w:val="22"/>
              </w:rPr>
            </w:pPr>
            <w:r w:rsidRPr="004E3C8E">
              <w:rPr>
                <w:rFonts w:asciiTheme="majorBidi" w:hAnsiTheme="majorBidi" w:cstheme="majorBidi"/>
                <w:bCs/>
                <w:sz w:val="22"/>
                <w:szCs w:val="22"/>
              </w:rPr>
              <w:t>TS-33</w:t>
            </w:r>
          </w:p>
        </w:tc>
        <w:tc>
          <w:tcPr>
            <w:tcW w:w="6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9E9D3B" w14:textId="147FEBB2"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bCs/>
                <w:sz w:val="22"/>
                <w:szCs w:val="22"/>
              </w:rPr>
              <w:t>Naudotos aktyvintos anglys</w:t>
            </w:r>
          </w:p>
        </w:tc>
        <w:tc>
          <w:tcPr>
            <w:tcW w:w="3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02E19C" w14:textId="0A81C909"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sz w:val="22"/>
                <w:szCs w:val="22"/>
              </w:rPr>
              <w:t>19 01 10*</w:t>
            </w:r>
          </w:p>
        </w:tc>
        <w:tc>
          <w:tcPr>
            <w:tcW w:w="5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95FD34" w14:textId="300A08AE"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sz w:val="22"/>
                <w:szCs w:val="22"/>
              </w:rPr>
              <w:t>Išmetamosioms dujoms valyti naudotos aktyvintosios anglys</w:t>
            </w:r>
          </w:p>
        </w:tc>
        <w:tc>
          <w:tcPr>
            <w:tcW w:w="5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1FA46E" w14:textId="0BFBCDB6" w:rsidR="00866A32" w:rsidRPr="004E3C8E" w:rsidRDefault="00866A32" w:rsidP="00866A32">
            <w:pPr>
              <w:jc w:val="center"/>
              <w:rPr>
                <w:rFonts w:asciiTheme="majorBidi" w:hAnsiTheme="majorBidi" w:cstheme="majorBidi"/>
                <w:sz w:val="22"/>
                <w:szCs w:val="22"/>
              </w:rPr>
            </w:pPr>
            <w:r w:rsidRPr="004E3C8E">
              <w:rPr>
                <w:rFonts w:asciiTheme="majorBidi" w:hAnsiTheme="majorBidi" w:cstheme="majorBidi"/>
                <w:bCs/>
                <w:sz w:val="22"/>
                <w:szCs w:val="22"/>
              </w:rPr>
              <w:t>Užterštos naudotos aktyvintos anglys</w:t>
            </w:r>
          </w:p>
        </w:tc>
        <w:tc>
          <w:tcPr>
            <w:tcW w:w="4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0F7211" w14:textId="77777777" w:rsidR="00866A32" w:rsidRPr="004E3C8E" w:rsidRDefault="00866A32" w:rsidP="00866A32">
            <w:pPr>
              <w:tabs>
                <w:tab w:val="left" w:pos="0"/>
                <w:tab w:val="left" w:pos="426"/>
                <w:tab w:val="left" w:pos="1985"/>
                <w:tab w:val="left" w:pos="2835"/>
                <w:tab w:val="left" w:pos="3828"/>
                <w:tab w:val="left" w:pos="5245"/>
                <w:tab w:val="left" w:pos="6946"/>
              </w:tabs>
              <w:jc w:val="center"/>
              <w:rPr>
                <w:rFonts w:asciiTheme="majorBidi" w:hAnsiTheme="majorBidi" w:cstheme="majorBidi"/>
                <w:bCs/>
                <w:sz w:val="22"/>
                <w:szCs w:val="22"/>
              </w:rPr>
            </w:pPr>
            <w:r w:rsidRPr="004E3C8E">
              <w:rPr>
                <w:rFonts w:asciiTheme="majorBidi" w:hAnsiTheme="majorBidi" w:cstheme="majorBidi"/>
                <w:b/>
                <w:bCs/>
                <w:sz w:val="22"/>
                <w:szCs w:val="22"/>
              </w:rPr>
              <w:t>R13</w:t>
            </w:r>
            <w:r w:rsidRPr="004E3C8E">
              <w:rPr>
                <w:rFonts w:asciiTheme="majorBidi" w:hAnsiTheme="majorBidi" w:cstheme="majorBidi"/>
                <w:bCs/>
                <w:sz w:val="22"/>
                <w:szCs w:val="22"/>
              </w:rPr>
              <w:t xml:space="preserve"> (R1-R12 veikloms naudoti skirtų atliekų laikymas)</w:t>
            </w:r>
          </w:p>
          <w:p w14:paraId="7CF40991" w14:textId="77777777" w:rsidR="00866A32" w:rsidRPr="004E3C8E" w:rsidRDefault="00866A32" w:rsidP="00866A32">
            <w:pPr>
              <w:tabs>
                <w:tab w:val="left" w:pos="0"/>
                <w:tab w:val="left" w:pos="426"/>
                <w:tab w:val="left" w:pos="1985"/>
                <w:tab w:val="left" w:pos="2835"/>
                <w:tab w:val="left" w:pos="3828"/>
                <w:tab w:val="left" w:pos="5245"/>
                <w:tab w:val="left" w:pos="6946"/>
              </w:tabs>
              <w:jc w:val="center"/>
              <w:rPr>
                <w:rFonts w:asciiTheme="majorBidi" w:hAnsiTheme="majorBidi" w:cstheme="majorBidi"/>
                <w:b/>
                <w:bCs/>
                <w:sz w:val="22"/>
                <w:szCs w:val="22"/>
              </w:rPr>
            </w:pPr>
          </w:p>
        </w:tc>
        <w:tc>
          <w:tcPr>
            <w:tcW w:w="8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1FF863" w14:textId="2997E3CC"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bCs/>
                <w:sz w:val="22"/>
                <w:szCs w:val="22"/>
              </w:rPr>
              <w:t>1,5</w:t>
            </w:r>
          </w:p>
        </w:tc>
        <w:tc>
          <w:tcPr>
            <w:tcW w:w="8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88B96C" w14:textId="430AD8FC"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bCs/>
                <w:sz w:val="22"/>
                <w:szCs w:val="22"/>
              </w:rPr>
              <w:t xml:space="preserve">Perduodama licencijuotiems pavojingų atliekų tvarkytojams: </w:t>
            </w:r>
            <w:r w:rsidRPr="004E3C8E">
              <w:rPr>
                <w:rFonts w:asciiTheme="majorBidi" w:hAnsiTheme="majorBidi" w:cstheme="majorBidi"/>
                <w:b/>
                <w:bCs/>
                <w:sz w:val="22"/>
                <w:szCs w:val="22"/>
              </w:rPr>
              <w:t>R5</w:t>
            </w:r>
            <w:r w:rsidRPr="004E3C8E">
              <w:rPr>
                <w:rFonts w:asciiTheme="majorBidi" w:hAnsiTheme="majorBidi" w:cstheme="majorBidi"/>
                <w:bCs/>
                <w:sz w:val="22"/>
                <w:szCs w:val="22"/>
              </w:rPr>
              <w:t xml:space="preserve"> (kitų neorganinių medžiagų perdirbimas ir (arba) atnaujinimas)</w:t>
            </w:r>
          </w:p>
        </w:tc>
      </w:tr>
      <w:tr w:rsidR="00866A32" w:rsidRPr="004E3C8E" w14:paraId="5C8D26A2" w14:textId="77777777" w:rsidTr="00FA6D7C">
        <w:trPr>
          <w:trHeight w:val="70"/>
        </w:trPr>
        <w:tc>
          <w:tcPr>
            <w:tcW w:w="202" w:type="pct"/>
            <w:tcBorders>
              <w:top w:val="single" w:sz="4" w:space="0" w:color="auto"/>
              <w:left w:val="single" w:sz="4" w:space="0" w:color="auto"/>
              <w:bottom w:val="single" w:sz="4" w:space="0" w:color="auto"/>
              <w:right w:val="single" w:sz="4" w:space="0" w:color="auto"/>
            </w:tcBorders>
          </w:tcPr>
          <w:p w14:paraId="4FC2A30E" w14:textId="77777777" w:rsidR="00866A32" w:rsidRPr="004E3C8E" w:rsidRDefault="00866A32" w:rsidP="00FA6D7C">
            <w:pPr>
              <w:pStyle w:val="Sraopastraipa"/>
              <w:numPr>
                <w:ilvl w:val="0"/>
                <w:numId w:val="16"/>
              </w:numPr>
              <w:jc w:val="center"/>
              <w:rPr>
                <w:rFonts w:asciiTheme="majorBidi" w:hAnsiTheme="majorBidi" w:cstheme="majorBidi"/>
                <w:sz w:val="22"/>
                <w:szCs w:val="22"/>
                <w:lang w:eastAsia="lt-LT"/>
              </w:rPr>
            </w:pPr>
          </w:p>
        </w:tc>
        <w:tc>
          <w:tcPr>
            <w:tcW w:w="6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F63D2E" w14:textId="1921B1E4" w:rsidR="00866A32" w:rsidRPr="004E3C8E" w:rsidRDefault="00866A32" w:rsidP="00FA6D7C">
            <w:pPr>
              <w:tabs>
                <w:tab w:val="left" w:pos="0"/>
                <w:tab w:val="left" w:pos="426"/>
                <w:tab w:val="left" w:pos="1985"/>
                <w:tab w:val="left" w:pos="2835"/>
                <w:tab w:val="left" w:pos="3828"/>
                <w:tab w:val="left" w:pos="5245"/>
                <w:tab w:val="left" w:pos="6946"/>
              </w:tabs>
              <w:jc w:val="center"/>
              <w:rPr>
                <w:rFonts w:asciiTheme="majorBidi" w:hAnsiTheme="majorBidi" w:cstheme="majorBidi"/>
                <w:bCs/>
                <w:sz w:val="22"/>
                <w:szCs w:val="22"/>
              </w:rPr>
            </w:pPr>
            <w:r w:rsidRPr="004E3C8E">
              <w:rPr>
                <w:rFonts w:asciiTheme="majorBidi" w:hAnsiTheme="majorBidi" w:cstheme="majorBidi"/>
                <w:bCs/>
                <w:sz w:val="22"/>
                <w:szCs w:val="22"/>
              </w:rPr>
              <w:t>TS-30</w:t>
            </w:r>
          </w:p>
        </w:tc>
        <w:tc>
          <w:tcPr>
            <w:tcW w:w="6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95F989" w14:textId="385B1EE6"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sz w:val="22"/>
                <w:szCs w:val="22"/>
              </w:rPr>
              <w:t>Pavojingi pelenai ir šlakai</w:t>
            </w:r>
          </w:p>
        </w:tc>
        <w:tc>
          <w:tcPr>
            <w:tcW w:w="3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92BEEF" w14:textId="1ABD330D" w:rsidR="00866A32" w:rsidRPr="004E3C8E" w:rsidRDefault="00866A32" w:rsidP="00866A32">
            <w:pPr>
              <w:jc w:val="center"/>
              <w:rPr>
                <w:rFonts w:asciiTheme="majorBidi" w:hAnsiTheme="majorBidi" w:cstheme="majorBidi"/>
                <w:sz w:val="22"/>
                <w:szCs w:val="22"/>
              </w:rPr>
            </w:pPr>
            <w:r w:rsidRPr="004E3C8E">
              <w:rPr>
                <w:rFonts w:asciiTheme="majorBidi" w:hAnsiTheme="majorBidi" w:cstheme="majorBidi"/>
                <w:bCs/>
                <w:sz w:val="22"/>
                <w:szCs w:val="22"/>
              </w:rPr>
              <w:t>19 01 13*</w:t>
            </w:r>
          </w:p>
        </w:tc>
        <w:tc>
          <w:tcPr>
            <w:tcW w:w="5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B39935" w14:textId="675C36DD" w:rsidR="00866A32" w:rsidRPr="004E3C8E" w:rsidRDefault="00866A32" w:rsidP="00866A32">
            <w:pPr>
              <w:jc w:val="center"/>
              <w:rPr>
                <w:rFonts w:asciiTheme="majorBidi" w:hAnsiTheme="majorBidi" w:cstheme="majorBidi"/>
                <w:sz w:val="22"/>
                <w:szCs w:val="22"/>
              </w:rPr>
            </w:pPr>
            <w:r w:rsidRPr="004E3C8E">
              <w:rPr>
                <w:rFonts w:asciiTheme="majorBidi" w:hAnsiTheme="majorBidi" w:cstheme="majorBidi"/>
                <w:bCs/>
                <w:sz w:val="22"/>
                <w:szCs w:val="22"/>
              </w:rPr>
              <w:t>Lakieji pelenai, kuriuose yra pavojingų medžiagų*1</w:t>
            </w:r>
          </w:p>
        </w:tc>
        <w:tc>
          <w:tcPr>
            <w:tcW w:w="5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0983E8" w14:textId="57B19E84"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sz w:val="22"/>
                <w:szCs w:val="22"/>
              </w:rPr>
              <w:t>Pelenai likę po dūmų valymo, įskaitant ir dujų valymo kietąsias atliekas (19 01 07*)</w:t>
            </w:r>
          </w:p>
        </w:tc>
        <w:tc>
          <w:tcPr>
            <w:tcW w:w="4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164CA5" w14:textId="541B0CD0" w:rsidR="00866A32" w:rsidRPr="004E3C8E" w:rsidRDefault="00866A32" w:rsidP="00866A32">
            <w:pPr>
              <w:tabs>
                <w:tab w:val="left" w:pos="0"/>
                <w:tab w:val="left" w:pos="426"/>
                <w:tab w:val="left" w:pos="1985"/>
                <w:tab w:val="left" w:pos="2835"/>
                <w:tab w:val="left" w:pos="3828"/>
                <w:tab w:val="left" w:pos="5245"/>
                <w:tab w:val="left" w:pos="6946"/>
              </w:tabs>
              <w:jc w:val="center"/>
              <w:rPr>
                <w:rFonts w:asciiTheme="majorBidi" w:hAnsiTheme="majorBidi" w:cstheme="majorBidi"/>
                <w:b/>
                <w:bCs/>
                <w:sz w:val="22"/>
                <w:szCs w:val="22"/>
              </w:rPr>
            </w:pPr>
            <w:r w:rsidRPr="004E3C8E">
              <w:rPr>
                <w:rFonts w:asciiTheme="majorBidi" w:hAnsiTheme="majorBidi" w:cstheme="majorBidi"/>
                <w:b/>
                <w:bCs/>
                <w:sz w:val="22"/>
                <w:szCs w:val="22"/>
              </w:rPr>
              <w:t>R13</w:t>
            </w:r>
            <w:r w:rsidRPr="004E3C8E">
              <w:rPr>
                <w:rFonts w:asciiTheme="majorBidi" w:hAnsiTheme="majorBidi" w:cstheme="majorBidi"/>
                <w:bCs/>
                <w:sz w:val="22"/>
                <w:szCs w:val="22"/>
              </w:rPr>
              <w:t xml:space="preserve"> (R1-R12 veikloms naudoti skirtų atliekų laikymas</w:t>
            </w:r>
          </w:p>
        </w:tc>
        <w:tc>
          <w:tcPr>
            <w:tcW w:w="8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874F67" w14:textId="2CC75FC1"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sz w:val="22"/>
                <w:szCs w:val="22"/>
              </w:rPr>
              <w:t>120</w:t>
            </w:r>
          </w:p>
        </w:tc>
        <w:tc>
          <w:tcPr>
            <w:tcW w:w="8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FDE6D4" w14:textId="77B140EF"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sz w:val="22"/>
                <w:szCs w:val="22"/>
              </w:rPr>
              <w:t xml:space="preserve">Perduodama licencijuotiems pavojingų atliekų tvarkytojams: </w:t>
            </w:r>
            <w:r w:rsidRPr="004E3C8E">
              <w:rPr>
                <w:rFonts w:asciiTheme="majorBidi" w:hAnsiTheme="majorBidi" w:cstheme="majorBidi"/>
                <w:b/>
                <w:bCs/>
                <w:sz w:val="22"/>
                <w:szCs w:val="22"/>
              </w:rPr>
              <w:t>R5</w:t>
            </w:r>
            <w:r w:rsidRPr="004E3C8E">
              <w:rPr>
                <w:rFonts w:asciiTheme="majorBidi" w:hAnsiTheme="majorBidi" w:cstheme="majorBidi"/>
                <w:sz w:val="22"/>
                <w:szCs w:val="22"/>
              </w:rPr>
              <w:t xml:space="preserve"> (kitų neorganinių medžiagų perdirbimas ir (arba) atnaujinimas)</w:t>
            </w:r>
          </w:p>
        </w:tc>
      </w:tr>
    </w:tbl>
    <w:p w14:paraId="2F84AF51" w14:textId="74A44A02" w:rsidR="00866A32" w:rsidRPr="004E3C8E" w:rsidRDefault="00866A32">
      <w:pPr>
        <w:rPr>
          <w:rFonts w:asciiTheme="majorBidi" w:hAnsiTheme="majorBidi" w:cstheme="majorBidi"/>
          <w:b/>
          <w:bCs/>
          <w:color w:val="000000"/>
          <w:sz w:val="22"/>
          <w:szCs w:val="22"/>
          <w:lang w:eastAsia="lt-LT"/>
        </w:rPr>
      </w:pPr>
    </w:p>
    <w:p w14:paraId="36B317D4" w14:textId="47A8BDC3" w:rsidR="007C75D8" w:rsidRPr="004E3C8E" w:rsidRDefault="00D27C22">
      <w:pPr>
        <w:ind w:firstLine="567"/>
        <w:rPr>
          <w:rFonts w:asciiTheme="majorBidi" w:hAnsiTheme="majorBidi" w:cstheme="majorBidi"/>
          <w:color w:val="000000"/>
          <w:sz w:val="22"/>
          <w:szCs w:val="22"/>
          <w:lang w:eastAsia="lt-LT"/>
        </w:rPr>
      </w:pPr>
      <w:r w:rsidRPr="004E3C8E">
        <w:rPr>
          <w:rFonts w:asciiTheme="majorBidi" w:hAnsiTheme="majorBidi" w:cstheme="majorBidi"/>
          <w:b/>
          <w:bCs/>
          <w:color w:val="000000"/>
          <w:sz w:val="22"/>
          <w:szCs w:val="22"/>
          <w:lang w:eastAsia="lt-LT"/>
        </w:rPr>
        <w:t>21 lentelė.</w:t>
      </w:r>
      <w:r w:rsidRPr="004E3C8E">
        <w:rPr>
          <w:rFonts w:asciiTheme="majorBidi" w:hAnsiTheme="majorBidi" w:cstheme="majorBidi"/>
          <w:color w:val="000000"/>
          <w:sz w:val="22"/>
          <w:szCs w:val="22"/>
          <w:lang w:eastAsia="lt-LT"/>
        </w:rPr>
        <w:t xml:space="preserve"> Leidžiamas laikyti pavojingųjų atliekų kiekis jų susidarymo vietoje iki surinkimo (S8)</w:t>
      </w:r>
    </w:p>
    <w:p w14:paraId="1DF1C6AA" w14:textId="46CC25C7" w:rsidR="00762325" w:rsidRDefault="067C4FE5">
      <w:pPr>
        <w:ind w:firstLine="567"/>
        <w:jc w:val="both"/>
        <w:rPr>
          <w:rFonts w:asciiTheme="majorBidi" w:hAnsiTheme="majorBidi" w:cstheme="majorBidi"/>
          <w:color w:val="000000" w:themeColor="text1"/>
          <w:sz w:val="22"/>
          <w:szCs w:val="22"/>
          <w:lang w:eastAsia="lt-LT"/>
        </w:rPr>
      </w:pPr>
      <w:r w:rsidRPr="1DD2CDDA">
        <w:rPr>
          <w:rFonts w:asciiTheme="majorBidi" w:hAnsiTheme="majorBidi" w:cstheme="majorBidi"/>
          <w:color w:val="000000" w:themeColor="text1"/>
          <w:sz w:val="22"/>
          <w:szCs w:val="22"/>
          <w:lang w:eastAsia="lt-LT"/>
        </w:rPr>
        <w:lastRenderedPageBreak/>
        <w:t>Įmonė neapdoroja pavojingų atliekų ir nenumato laikyti kodu (S8), lentelė nepildoma.</w:t>
      </w:r>
    </w:p>
    <w:p w14:paraId="20D227A0" w14:textId="77777777" w:rsidR="00F123E7" w:rsidRPr="004E3C8E" w:rsidRDefault="00F123E7">
      <w:pPr>
        <w:ind w:firstLine="567"/>
        <w:jc w:val="both"/>
        <w:rPr>
          <w:rFonts w:asciiTheme="majorBidi" w:hAnsiTheme="majorBidi" w:cstheme="majorBidi"/>
          <w:sz w:val="22"/>
          <w:szCs w:val="22"/>
        </w:rPr>
      </w:pPr>
    </w:p>
    <w:p w14:paraId="7EAAACB0" w14:textId="06960831" w:rsidR="00693E27" w:rsidRPr="00F43795" w:rsidRDefault="00D27C22" w:rsidP="00AC232B">
      <w:pPr>
        <w:ind w:firstLine="567"/>
        <w:jc w:val="both"/>
        <w:rPr>
          <w:rFonts w:asciiTheme="majorBidi" w:hAnsiTheme="majorBidi" w:cstheme="majorBidi"/>
          <w:sz w:val="22"/>
          <w:szCs w:val="22"/>
        </w:rPr>
      </w:pPr>
      <w:r w:rsidRPr="00F43795">
        <w:rPr>
          <w:rFonts w:asciiTheme="majorBidi" w:hAnsiTheme="majorBidi" w:cstheme="majorBidi"/>
          <w:sz w:val="22"/>
          <w:szCs w:val="22"/>
        </w:rPr>
        <w:t>13. Sąlygos pagal Atliekų deginimo aplinkosauginių reikalavimų, patvirtintų Lietuvos Respublikos aplinkos ministro 2002 m. gruodžio 31 d. įsakymu Nr. 699 „Dėl Atliekų deginimo aplinkosauginių reikalavimų patvirtinimo“, 8</w:t>
      </w:r>
      <w:r w:rsidR="00BA56E5" w:rsidRPr="00F43795">
        <w:rPr>
          <w:rFonts w:asciiTheme="majorBidi" w:hAnsiTheme="majorBidi" w:cstheme="majorBidi"/>
          <w:sz w:val="22"/>
          <w:szCs w:val="22"/>
        </w:rPr>
        <w:t xml:space="preserve"> ir</w:t>
      </w:r>
      <w:r w:rsidRPr="00F43795">
        <w:rPr>
          <w:rFonts w:asciiTheme="majorBidi" w:hAnsiTheme="majorBidi" w:cstheme="majorBidi"/>
          <w:sz w:val="22"/>
          <w:szCs w:val="22"/>
        </w:rPr>
        <w:t xml:space="preserve"> 8</w:t>
      </w:r>
      <w:r w:rsidRPr="00F43795">
        <w:rPr>
          <w:rFonts w:asciiTheme="majorBidi" w:hAnsiTheme="majorBidi" w:cstheme="majorBidi"/>
          <w:sz w:val="22"/>
          <w:szCs w:val="22"/>
          <w:vertAlign w:val="superscript"/>
        </w:rPr>
        <w:t xml:space="preserve">1 </w:t>
      </w:r>
      <w:r w:rsidRPr="00F43795">
        <w:rPr>
          <w:rFonts w:asciiTheme="majorBidi" w:hAnsiTheme="majorBidi" w:cstheme="majorBidi"/>
          <w:sz w:val="22"/>
          <w:szCs w:val="22"/>
        </w:rPr>
        <w:t xml:space="preserve">punktuose nurodytą informaciją. </w:t>
      </w:r>
      <w:r w:rsidR="00693E27" w:rsidRPr="00F43795">
        <w:rPr>
          <w:rFonts w:asciiTheme="majorBidi" w:hAnsiTheme="majorBidi" w:cstheme="majorBidi"/>
          <w:color w:val="000000"/>
          <w:sz w:val="22"/>
          <w:szCs w:val="22"/>
        </w:rPr>
        <w:t xml:space="preserve">Informacija pagal </w:t>
      </w:r>
      <w:r w:rsidR="00693E27" w:rsidRPr="00F43795">
        <w:rPr>
          <w:rFonts w:asciiTheme="majorBidi" w:hAnsiTheme="majorBidi" w:cstheme="majorBidi"/>
          <w:sz w:val="22"/>
          <w:szCs w:val="22"/>
        </w:rPr>
        <w:t>Atliekų deginimo aplinkosauginius reikalavimus:</w:t>
      </w:r>
    </w:p>
    <w:p w14:paraId="74AFEA73" w14:textId="77777777" w:rsidR="00693E27" w:rsidRPr="004E3C8E" w:rsidRDefault="00693E27" w:rsidP="00693E27">
      <w:pPr>
        <w:ind w:firstLine="567"/>
        <w:jc w:val="both"/>
        <w:rPr>
          <w:rFonts w:asciiTheme="majorBidi" w:hAnsiTheme="majorBidi" w:cstheme="majorBidi"/>
          <w:b/>
          <w:i/>
          <w:color w:val="000000"/>
          <w:sz w:val="22"/>
          <w:szCs w:val="22"/>
        </w:rPr>
      </w:pPr>
      <w:r w:rsidRPr="004E3C8E">
        <w:rPr>
          <w:rFonts w:asciiTheme="majorBidi" w:hAnsiTheme="majorBidi" w:cstheme="majorBidi"/>
          <w:b/>
          <w:i/>
          <w:color w:val="000000"/>
          <w:sz w:val="22"/>
          <w:szCs w:val="22"/>
        </w:rPr>
        <w:t>8.1. įrenginys turi būti  prižiūrimas ir eksploatuojamas atsižvelgiant į Reikalavimų laikymąsi deginant atitinkamų kategorijų atliekas</w:t>
      </w:r>
    </w:p>
    <w:p w14:paraId="1BC22A33" w14:textId="77777777" w:rsidR="00693E27" w:rsidRPr="004E3C8E" w:rsidRDefault="00693E27" w:rsidP="00693E27">
      <w:pPr>
        <w:ind w:firstLine="567"/>
        <w:jc w:val="both"/>
        <w:rPr>
          <w:rFonts w:asciiTheme="majorBidi" w:hAnsiTheme="majorBidi" w:cstheme="majorBidi"/>
          <w:b/>
          <w:sz w:val="22"/>
          <w:szCs w:val="22"/>
          <w:lang w:eastAsia="lt-LT"/>
        </w:rPr>
      </w:pPr>
      <w:r w:rsidRPr="004E3C8E">
        <w:rPr>
          <w:rFonts w:asciiTheme="majorBidi" w:hAnsiTheme="majorBidi" w:cstheme="majorBidi"/>
          <w:color w:val="000000"/>
          <w:sz w:val="22"/>
          <w:szCs w:val="22"/>
        </w:rPr>
        <w:t xml:space="preserve">Įrenginys suprojektuotas, įrengtas, prižiūrimas ir bus eksploatuojamas atsižvelgiant į Reikalavimų laikymąsi deginant atitinkamų kategorijų atliekas, t. y.: </w:t>
      </w:r>
    </w:p>
    <w:p w14:paraId="02D9BA14" w14:textId="77777777" w:rsidR="00693E27" w:rsidRPr="004E3C8E" w:rsidRDefault="00693E27" w:rsidP="00693E27">
      <w:pPr>
        <w:pStyle w:val="Sraopastraipa"/>
        <w:numPr>
          <w:ilvl w:val="0"/>
          <w:numId w:val="29"/>
        </w:numPr>
        <w:jc w:val="both"/>
        <w:rPr>
          <w:rFonts w:asciiTheme="majorBidi" w:hAnsiTheme="majorBidi" w:cstheme="majorBidi"/>
          <w:b/>
          <w:sz w:val="22"/>
          <w:szCs w:val="22"/>
          <w:lang w:eastAsia="lt-LT"/>
        </w:rPr>
      </w:pPr>
      <w:r w:rsidRPr="004E3C8E">
        <w:rPr>
          <w:rFonts w:asciiTheme="majorBidi" w:hAnsiTheme="majorBidi" w:cstheme="majorBidi"/>
          <w:color w:val="000000"/>
          <w:sz w:val="22"/>
          <w:szCs w:val="22"/>
        </w:rPr>
        <w:t xml:space="preserve">neviršys </w:t>
      </w:r>
      <w:r w:rsidRPr="004E3C8E">
        <w:rPr>
          <w:rFonts w:asciiTheme="majorBidi" w:hAnsiTheme="majorBidi" w:cstheme="majorBidi"/>
          <w:sz w:val="22"/>
          <w:szCs w:val="22"/>
        </w:rPr>
        <w:t>Atliekų deginimo aplinkosauginius reikalavimų 5 priede</w:t>
      </w:r>
      <w:r w:rsidRPr="004E3C8E">
        <w:rPr>
          <w:rFonts w:asciiTheme="majorBidi" w:hAnsiTheme="majorBidi" w:cstheme="majorBidi"/>
          <w:color w:val="000000"/>
          <w:sz w:val="22"/>
          <w:szCs w:val="22"/>
        </w:rPr>
        <w:t xml:space="preserve"> nustatytų į aplinkos orą išmetamų teršalų ribinių verčių;</w:t>
      </w:r>
    </w:p>
    <w:p w14:paraId="75C432AE" w14:textId="77777777" w:rsidR="00693E27" w:rsidRPr="004E3C8E" w:rsidRDefault="00693E27" w:rsidP="00693E27">
      <w:pPr>
        <w:pStyle w:val="Sraopastraipa"/>
        <w:numPr>
          <w:ilvl w:val="0"/>
          <w:numId w:val="29"/>
        </w:numPr>
        <w:jc w:val="both"/>
        <w:rPr>
          <w:rFonts w:asciiTheme="majorBidi" w:hAnsiTheme="majorBidi" w:cstheme="majorBidi"/>
          <w:b/>
          <w:sz w:val="22"/>
          <w:szCs w:val="22"/>
          <w:lang w:eastAsia="lt-LT"/>
        </w:rPr>
      </w:pPr>
      <w:r w:rsidRPr="004E3C8E">
        <w:rPr>
          <w:rFonts w:asciiTheme="majorBidi" w:hAnsiTheme="majorBidi" w:cstheme="majorBidi"/>
          <w:color w:val="000000"/>
          <w:sz w:val="22"/>
          <w:szCs w:val="22"/>
        </w:rPr>
        <w:t>išmetamųjų dujų valymo nuotekų tvarkymas vykdomas vadovaujantis Atliekų deginimo aplinkosauginiais reikalavimais, kitos nuotekos – Nuotekų tvarkymo reglamentu.</w:t>
      </w:r>
    </w:p>
    <w:p w14:paraId="2C1E2EDF" w14:textId="4504A9D2" w:rsidR="00693E27" w:rsidRDefault="2425F8AB" w:rsidP="1DD2CDDA">
      <w:pPr>
        <w:ind w:firstLine="567"/>
        <w:jc w:val="both"/>
        <w:rPr>
          <w:sz w:val="22"/>
          <w:szCs w:val="22"/>
        </w:rPr>
      </w:pPr>
      <w:r w:rsidRPr="1DD2CDDA">
        <w:rPr>
          <w:color w:val="000000" w:themeColor="text1"/>
          <w:sz w:val="22"/>
          <w:szCs w:val="22"/>
        </w:rPr>
        <w:t xml:space="preserve"> Informacija apie numatomas teršalų ribines vertes, kurios neviršija nustatytų ribinių verčių pateikta atitinkamai VI (Tarša į aplinkos orą) ir VIII (Teršalų išleidimas su nuotekomis į aplinką) skyriaus lentelėse.</w:t>
      </w:r>
    </w:p>
    <w:p w14:paraId="7B9555BE" w14:textId="613E4E72" w:rsidR="2425F8AB" w:rsidRDefault="2425F8AB" w:rsidP="00F123E7">
      <w:pPr>
        <w:spacing w:line="257" w:lineRule="auto"/>
        <w:jc w:val="both"/>
        <w:rPr>
          <w:color w:val="000000" w:themeColor="text1"/>
          <w:sz w:val="22"/>
          <w:szCs w:val="22"/>
        </w:rPr>
      </w:pPr>
      <w:r w:rsidRPr="1DD2CDDA">
        <w:rPr>
          <w:color w:val="000000" w:themeColor="text1"/>
          <w:sz w:val="22"/>
          <w:szCs w:val="22"/>
        </w:rPr>
        <w:t>Veiklos vykdymo metu paaiškėjus, kad daromas didesnis poveikis aplinkai už PAV ataskaitoje pateiktus arba teisės aktuose numatytus rodiklius, veiklos vykdytojas privalės nedelsiant taikyti papildomas poveikį aplinkai mažinančias priemones arba mažinti veiklos apimtis/nutraukti veiklą.</w:t>
      </w:r>
    </w:p>
    <w:p w14:paraId="63273368" w14:textId="77777777" w:rsidR="00693E27" w:rsidRPr="004E3C8E" w:rsidRDefault="00693E27" w:rsidP="00693E27">
      <w:pPr>
        <w:ind w:firstLine="567"/>
        <w:jc w:val="both"/>
        <w:rPr>
          <w:rFonts w:asciiTheme="majorBidi" w:hAnsiTheme="majorBidi" w:cstheme="majorBidi"/>
          <w:sz w:val="22"/>
          <w:szCs w:val="22"/>
        </w:rPr>
      </w:pPr>
      <w:r w:rsidRPr="004E3C8E">
        <w:rPr>
          <w:rFonts w:asciiTheme="majorBidi" w:hAnsiTheme="majorBidi" w:cstheme="majorBidi"/>
          <w:b/>
          <w:i/>
          <w:color w:val="000000"/>
          <w:sz w:val="22"/>
          <w:szCs w:val="22"/>
        </w:rPr>
        <w:t>8.2. deginimo ar bendro deginimo procese gauta šiluma turi būti panaudojama, kiek tai praktiškai įmanoma, gaminant šilumą ir elektrą, panaudojant garą technologiniuose procesuose ar tiekiant šilumą šilumos tinklams</w:t>
      </w:r>
    </w:p>
    <w:p w14:paraId="71EBFABE" w14:textId="77777777" w:rsidR="00693E27" w:rsidRPr="004E3C8E" w:rsidRDefault="00693E27" w:rsidP="00693E27">
      <w:pPr>
        <w:ind w:firstLine="567"/>
        <w:jc w:val="both"/>
        <w:rPr>
          <w:rFonts w:asciiTheme="majorBidi" w:hAnsiTheme="majorBidi" w:cstheme="majorBidi"/>
          <w:sz w:val="22"/>
          <w:szCs w:val="22"/>
        </w:rPr>
      </w:pPr>
      <w:r w:rsidRPr="004E3C8E">
        <w:rPr>
          <w:rFonts w:asciiTheme="majorBidi" w:hAnsiTheme="majorBidi" w:cstheme="majorBidi"/>
          <w:sz w:val="22"/>
          <w:szCs w:val="22"/>
        </w:rPr>
        <w:t xml:space="preserve">UAB „Kauno kogeneracinė jėgainė“ veiklos metu deginamos nepavojingos komunalinės ir pramoninės atliekos ir biokuras, gauta elektros energija bei šiluma panaudojama kiek tai įmanoma. Elektros energija perduodama į el. energijos tinklą, šiluma naudojama patalpų šildymui šaltojo sezono metu bei tiekiama centralizuotiems šilumos vartotojams. </w:t>
      </w:r>
    </w:p>
    <w:p w14:paraId="04FF3354" w14:textId="77777777" w:rsidR="00693E27" w:rsidRPr="004E3C8E" w:rsidRDefault="00693E27" w:rsidP="00693E27">
      <w:pPr>
        <w:ind w:firstLine="567"/>
        <w:jc w:val="both"/>
        <w:rPr>
          <w:rFonts w:asciiTheme="majorBidi" w:hAnsiTheme="majorBidi" w:cstheme="majorBidi"/>
          <w:b/>
          <w:i/>
          <w:color w:val="000000"/>
          <w:sz w:val="22"/>
          <w:szCs w:val="22"/>
        </w:rPr>
      </w:pPr>
      <w:r w:rsidRPr="004E3C8E">
        <w:rPr>
          <w:rFonts w:asciiTheme="majorBidi" w:hAnsiTheme="majorBidi" w:cstheme="majorBidi"/>
          <w:b/>
          <w:i/>
          <w:color w:val="000000"/>
          <w:sz w:val="22"/>
          <w:szCs w:val="22"/>
        </w:rPr>
        <w:t>8.3. turi būti kiek įmanoma sumažintas liekanų kiekis ir kenksmingumas, o susidariusios liekanos, jei įmanoma, perdirbtos</w:t>
      </w:r>
    </w:p>
    <w:p w14:paraId="4D60CAFF" w14:textId="77777777" w:rsidR="00693E27" w:rsidRPr="004E3C8E" w:rsidRDefault="00693E27" w:rsidP="00693E27">
      <w:pPr>
        <w:ind w:firstLine="567"/>
        <w:jc w:val="both"/>
        <w:rPr>
          <w:rFonts w:asciiTheme="majorBidi" w:hAnsiTheme="majorBidi" w:cstheme="majorBidi"/>
          <w:color w:val="000000"/>
          <w:sz w:val="22"/>
          <w:szCs w:val="22"/>
        </w:rPr>
      </w:pPr>
      <w:r w:rsidRPr="004E3C8E">
        <w:rPr>
          <w:rFonts w:asciiTheme="majorBidi" w:hAnsiTheme="majorBidi" w:cstheme="majorBidi"/>
          <w:color w:val="000000"/>
          <w:sz w:val="22"/>
          <w:szCs w:val="22"/>
        </w:rPr>
        <w:t>Jėgainės veiklos metu naudojami dūmų valymo įrenginiai taršos prevencijai, deginimo liekamų susidarymui naudojamas metalų separatorius, t. y. iš degimo liekanų metalo detektoriumi išrūšiuojamos metalo atliekos, kurios iškart perduodamos tolimesniam licencijuotam atliekų tvarkytojui, perdirbimui ar naudojimui.</w:t>
      </w:r>
    </w:p>
    <w:p w14:paraId="15587C4B" w14:textId="77777777" w:rsidR="00693E27" w:rsidRPr="004E3C8E" w:rsidRDefault="00693E27" w:rsidP="00693E27">
      <w:pPr>
        <w:ind w:firstLine="567"/>
        <w:jc w:val="both"/>
        <w:rPr>
          <w:rFonts w:asciiTheme="majorBidi" w:hAnsiTheme="majorBidi" w:cstheme="majorBidi"/>
          <w:b/>
          <w:i/>
          <w:color w:val="000000"/>
          <w:sz w:val="22"/>
          <w:szCs w:val="22"/>
        </w:rPr>
      </w:pPr>
      <w:r w:rsidRPr="004E3C8E">
        <w:rPr>
          <w:rFonts w:asciiTheme="majorBidi" w:hAnsiTheme="majorBidi" w:cstheme="majorBidi"/>
          <w:b/>
          <w:i/>
          <w:color w:val="000000"/>
          <w:sz w:val="22"/>
          <w:szCs w:val="22"/>
        </w:rPr>
        <w:t>8.4. liekanos, kurių neįmanoma išvengti, sumažinti arba perdirbti, turi būti šalinamos laikantis teisės aktuose nustatytų reikalavimų</w:t>
      </w:r>
    </w:p>
    <w:p w14:paraId="7B6E8153" w14:textId="51E9B33A" w:rsidR="003D3F4B" w:rsidRPr="004E3C8E" w:rsidRDefault="207CC842" w:rsidP="004778C9">
      <w:pPr>
        <w:spacing w:line="257" w:lineRule="auto"/>
        <w:jc w:val="both"/>
        <w:rPr>
          <w:rFonts w:asciiTheme="majorBidi" w:hAnsiTheme="majorBidi" w:cstheme="majorBidi"/>
          <w:color w:val="000000"/>
          <w:sz w:val="22"/>
          <w:szCs w:val="22"/>
        </w:rPr>
      </w:pPr>
      <w:r w:rsidRPr="1DD2CDDA">
        <w:rPr>
          <w:color w:val="000000" w:themeColor="text1"/>
          <w:sz w:val="22"/>
          <w:szCs w:val="22"/>
        </w:rPr>
        <w:t xml:space="preserve">Susidariusios degimo liekanos (atliekos) tvarkomos teisės aktų nustatyta tvarką, atliekos perduodamos licencijuotiems atliekų tvarkytojams, kurie atliekas naudos arba šalins. Degimo liekanos yra pelenai ir valymo įrenginių sukaupti teršalai. </w:t>
      </w:r>
    </w:p>
    <w:p w14:paraId="1DD8B058" w14:textId="77777777" w:rsidR="00693E27" w:rsidRPr="004E3C8E" w:rsidRDefault="00693E27" w:rsidP="00693E27">
      <w:pPr>
        <w:ind w:firstLine="567"/>
        <w:jc w:val="both"/>
        <w:rPr>
          <w:rFonts w:asciiTheme="majorBidi" w:hAnsiTheme="majorBidi" w:cstheme="majorBidi"/>
          <w:sz w:val="22"/>
          <w:szCs w:val="22"/>
        </w:rPr>
      </w:pPr>
      <w:r w:rsidRPr="004E3C8E">
        <w:rPr>
          <w:rFonts w:asciiTheme="majorBidi" w:hAnsiTheme="majorBidi" w:cstheme="majorBidi"/>
          <w:b/>
          <w:i/>
          <w:color w:val="000000"/>
          <w:sz w:val="22"/>
          <w:szCs w:val="22"/>
        </w:rPr>
        <w:t>8.5. leidžiamų deginti atliekų sąrašas, parengtas pagal Atliekų tvarkymo taisyklėse pateiktą atliekų sąrašą, ir bendras leidžiamas deginti atliekų kiekis</w:t>
      </w:r>
    </w:p>
    <w:p w14:paraId="25868316" w14:textId="28FF2ECB" w:rsidR="00693E27" w:rsidRDefault="00D713E9" w:rsidP="1DD2CDDA">
      <w:pPr>
        <w:spacing w:line="257" w:lineRule="auto"/>
        <w:jc w:val="both"/>
        <w:rPr>
          <w:sz w:val="22"/>
          <w:szCs w:val="22"/>
        </w:rPr>
      </w:pPr>
      <w:r>
        <w:rPr>
          <w:sz w:val="22"/>
          <w:szCs w:val="22"/>
        </w:rPr>
        <w:t>B</w:t>
      </w:r>
      <w:r w:rsidR="2DC6CCAD" w:rsidRPr="1DD2CDDA">
        <w:rPr>
          <w:sz w:val="22"/>
          <w:szCs w:val="22"/>
        </w:rPr>
        <w:t>endras deginamas atliekų kiekis – iki 255.000,00 t/m.</w:t>
      </w:r>
    </w:p>
    <w:p w14:paraId="04270FA4" w14:textId="77777777" w:rsidR="00693E27" w:rsidRPr="004E3C8E" w:rsidRDefault="00693E27" w:rsidP="00693E27">
      <w:pPr>
        <w:ind w:firstLine="567"/>
        <w:jc w:val="both"/>
        <w:rPr>
          <w:rFonts w:asciiTheme="majorBidi" w:hAnsiTheme="majorBidi" w:cstheme="majorBidi"/>
          <w:sz w:val="22"/>
          <w:szCs w:val="22"/>
        </w:rPr>
      </w:pPr>
      <w:r w:rsidRPr="004E3C8E">
        <w:rPr>
          <w:rFonts w:asciiTheme="majorBidi" w:hAnsiTheme="majorBidi" w:cstheme="majorBidi"/>
          <w:b/>
          <w:i/>
          <w:color w:val="000000"/>
          <w:sz w:val="22"/>
          <w:szCs w:val="22"/>
        </w:rPr>
        <w:t xml:space="preserve">8.6. deginimo arba bendro deginimo įrenginio atliekų deginimo nominalus galingumas, išreikštas </w:t>
      </w:r>
      <w:proofErr w:type="spellStart"/>
      <w:r w:rsidRPr="004E3C8E">
        <w:rPr>
          <w:rFonts w:asciiTheme="majorBidi" w:hAnsiTheme="majorBidi" w:cstheme="majorBidi"/>
          <w:b/>
          <w:i/>
          <w:color w:val="000000"/>
          <w:sz w:val="22"/>
          <w:szCs w:val="22"/>
        </w:rPr>
        <w:t>MWth</w:t>
      </w:r>
      <w:proofErr w:type="spellEnd"/>
    </w:p>
    <w:p w14:paraId="698FC4B1" w14:textId="77777777" w:rsidR="00693E27" w:rsidRPr="004E3C8E" w:rsidRDefault="00693E27" w:rsidP="00693E27">
      <w:pPr>
        <w:ind w:firstLine="567"/>
        <w:jc w:val="both"/>
        <w:rPr>
          <w:rFonts w:asciiTheme="majorBidi" w:hAnsiTheme="majorBidi" w:cstheme="majorBidi"/>
          <w:sz w:val="22"/>
          <w:szCs w:val="22"/>
        </w:rPr>
      </w:pPr>
      <w:r w:rsidRPr="004E3C8E">
        <w:rPr>
          <w:rFonts w:asciiTheme="majorBidi" w:hAnsiTheme="majorBidi" w:cstheme="majorBidi"/>
          <w:sz w:val="22"/>
          <w:szCs w:val="22"/>
        </w:rPr>
        <w:t xml:space="preserve">Atliekų deginimo įrenginio nominalus galingumas – 85 </w:t>
      </w:r>
      <w:proofErr w:type="spellStart"/>
      <w:r w:rsidRPr="004E3C8E">
        <w:rPr>
          <w:rFonts w:asciiTheme="majorBidi" w:hAnsiTheme="majorBidi" w:cstheme="majorBidi"/>
          <w:sz w:val="22"/>
          <w:szCs w:val="22"/>
        </w:rPr>
        <w:t>MW</w:t>
      </w:r>
      <w:r w:rsidRPr="004E3C8E">
        <w:rPr>
          <w:rFonts w:asciiTheme="majorBidi" w:hAnsiTheme="majorBidi" w:cstheme="majorBidi"/>
          <w:sz w:val="22"/>
          <w:szCs w:val="22"/>
          <w:vertAlign w:val="subscript"/>
        </w:rPr>
        <w:t>th</w:t>
      </w:r>
      <w:proofErr w:type="spellEnd"/>
    </w:p>
    <w:p w14:paraId="4B79AA65" w14:textId="77777777" w:rsidR="00693E27" w:rsidRPr="004E3C8E" w:rsidRDefault="00693E27" w:rsidP="00693E27">
      <w:pPr>
        <w:ind w:firstLine="567"/>
        <w:jc w:val="both"/>
        <w:rPr>
          <w:rFonts w:asciiTheme="majorBidi" w:hAnsiTheme="majorBidi" w:cstheme="majorBidi"/>
          <w:sz w:val="22"/>
          <w:szCs w:val="22"/>
        </w:rPr>
      </w:pPr>
      <w:r w:rsidRPr="004E3C8E">
        <w:rPr>
          <w:rFonts w:asciiTheme="majorBidi" w:hAnsiTheme="majorBidi" w:cstheme="majorBidi"/>
          <w:b/>
          <w:i/>
          <w:color w:val="000000"/>
          <w:sz w:val="22"/>
          <w:szCs w:val="22"/>
        </w:rPr>
        <w:t>8.7. į orą ir vandenį išmetamų teršalų ribinės vertės</w:t>
      </w:r>
    </w:p>
    <w:p w14:paraId="158AB458" w14:textId="29420A14" w:rsidR="00693E27" w:rsidRPr="004E3C8E" w:rsidRDefault="00693E27" w:rsidP="00693E27">
      <w:pPr>
        <w:ind w:firstLine="567"/>
        <w:jc w:val="both"/>
        <w:rPr>
          <w:rFonts w:asciiTheme="majorBidi" w:hAnsiTheme="majorBidi" w:cstheme="majorBidi"/>
          <w:sz w:val="22"/>
          <w:szCs w:val="22"/>
        </w:rPr>
      </w:pPr>
      <w:r w:rsidRPr="004E3C8E">
        <w:rPr>
          <w:rFonts w:asciiTheme="majorBidi" w:hAnsiTheme="majorBidi" w:cstheme="majorBidi"/>
          <w:color w:val="000000"/>
          <w:sz w:val="22"/>
          <w:szCs w:val="22"/>
        </w:rPr>
        <w:t xml:space="preserve">Veiklos metu į orą ir vandenį išmetamų teršalų ribinės vertės nustatytos vadovaujantis </w:t>
      </w:r>
      <w:r w:rsidRPr="004E3C8E">
        <w:rPr>
          <w:rFonts w:asciiTheme="majorBidi" w:hAnsiTheme="majorBidi" w:cstheme="majorBidi"/>
          <w:sz w:val="22"/>
          <w:szCs w:val="22"/>
        </w:rPr>
        <w:t>Atliekų deginimo aplinkosauginiais reikalavimais, patvirtintais Lietuvos Respublikos aplinkos ministro 2002 m. gruodžio 31 d. įsakymu Nr. 699  ir šios:</w:t>
      </w:r>
    </w:p>
    <w:p w14:paraId="05354AAC" w14:textId="77777777" w:rsidR="00693E27" w:rsidRPr="004E3C8E" w:rsidRDefault="00693E27" w:rsidP="00693E27">
      <w:pPr>
        <w:numPr>
          <w:ilvl w:val="0"/>
          <w:numId w:val="29"/>
        </w:numPr>
        <w:spacing w:line="256" w:lineRule="auto"/>
        <w:ind w:left="714" w:hanging="357"/>
        <w:jc w:val="both"/>
        <w:rPr>
          <w:rFonts w:asciiTheme="majorBidi" w:hAnsiTheme="majorBidi" w:cstheme="majorBidi"/>
          <w:sz w:val="22"/>
          <w:szCs w:val="22"/>
        </w:rPr>
      </w:pPr>
      <w:r w:rsidRPr="004E3C8E">
        <w:rPr>
          <w:rFonts w:asciiTheme="majorBidi" w:hAnsiTheme="majorBidi" w:cstheme="majorBidi"/>
          <w:color w:val="000000"/>
          <w:sz w:val="22"/>
          <w:szCs w:val="22"/>
        </w:rPr>
        <w:t xml:space="preserve">neviršys </w:t>
      </w:r>
      <w:r w:rsidRPr="004E3C8E">
        <w:rPr>
          <w:rFonts w:asciiTheme="majorBidi" w:hAnsiTheme="majorBidi" w:cstheme="majorBidi"/>
          <w:sz w:val="22"/>
          <w:szCs w:val="22"/>
        </w:rPr>
        <w:t>Atliekų deginimo aplinkosauginius reikalavimų VI priede</w:t>
      </w:r>
      <w:r w:rsidRPr="004E3C8E">
        <w:rPr>
          <w:rFonts w:asciiTheme="majorBidi" w:hAnsiTheme="majorBidi" w:cstheme="majorBidi"/>
          <w:color w:val="000000"/>
          <w:sz w:val="22"/>
          <w:szCs w:val="22"/>
        </w:rPr>
        <w:t xml:space="preserve"> nustatytų į aplinkos orą išmetamų teršalų ribinių verčių;</w:t>
      </w:r>
    </w:p>
    <w:p w14:paraId="687E4C86" w14:textId="77777777" w:rsidR="00693E27" w:rsidRPr="004E3C8E" w:rsidRDefault="00693E27" w:rsidP="00693E27">
      <w:pPr>
        <w:numPr>
          <w:ilvl w:val="0"/>
          <w:numId w:val="29"/>
        </w:numPr>
        <w:spacing w:line="256" w:lineRule="auto"/>
        <w:ind w:left="714" w:hanging="357"/>
        <w:jc w:val="both"/>
        <w:rPr>
          <w:rFonts w:asciiTheme="majorBidi" w:hAnsiTheme="majorBidi" w:cstheme="majorBidi"/>
          <w:sz w:val="22"/>
          <w:szCs w:val="22"/>
        </w:rPr>
      </w:pPr>
      <w:r w:rsidRPr="004E3C8E">
        <w:rPr>
          <w:rFonts w:asciiTheme="majorBidi" w:hAnsiTheme="majorBidi" w:cstheme="majorBidi"/>
          <w:color w:val="000000"/>
          <w:sz w:val="22"/>
          <w:szCs w:val="22"/>
        </w:rPr>
        <w:t>išmetamųjų dujų valymo nuotekų tvarkymas vykdomas vadovaujantis Atliekų deginimo aplinkosauginiais reikalavimais, kitos nuotekos – Nuotekų tvarkymo reglamentu.</w:t>
      </w:r>
    </w:p>
    <w:p w14:paraId="40E038F8" w14:textId="53E8C0CA" w:rsidR="00693E27" w:rsidRDefault="2AFB57B9" w:rsidP="1DD2CDDA">
      <w:pPr>
        <w:spacing w:line="257" w:lineRule="auto"/>
        <w:jc w:val="both"/>
        <w:rPr>
          <w:color w:val="000000" w:themeColor="text1"/>
          <w:sz w:val="22"/>
          <w:szCs w:val="22"/>
        </w:rPr>
      </w:pPr>
      <w:r w:rsidRPr="1DD2CDDA">
        <w:rPr>
          <w:color w:val="000000" w:themeColor="text1"/>
          <w:sz w:val="22"/>
          <w:szCs w:val="22"/>
        </w:rPr>
        <w:lastRenderedPageBreak/>
        <w:t xml:space="preserve"> Informacija apie numatomas teršalų ribines vertes ir jų atitikimą nustatytoms ribinėms vertėms pateikta atitinkamai VI (Tarša į aplinkos orą) ir VIII (Teršalų išleidimas su nuotekomis į aplinką) skyriaus lentelėse.</w:t>
      </w:r>
    </w:p>
    <w:p w14:paraId="58D0298B" w14:textId="77777777" w:rsidR="00693E27" w:rsidRPr="004E3C8E" w:rsidRDefault="00693E27" w:rsidP="00693E27">
      <w:pPr>
        <w:ind w:firstLine="567"/>
        <w:jc w:val="both"/>
        <w:rPr>
          <w:rFonts w:asciiTheme="majorBidi" w:hAnsiTheme="majorBidi" w:cstheme="majorBidi"/>
          <w:color w:val="000000"/>
          <w:sz w:val="22"/>
          <w:szCs w:val="22"/>
        </w:rPr>
      </w:pPr>
      <w:bookmarkStart w:id="9" w:name="_Hlk534704922"/>
      <w:r w:rsidRPr="004E3C8E">
        <w:rPr>
          <w:rFonts w:asciiTheme="majorBidi" w:hAnsiTheme="majorBidi" w:cstheme="majorBidi"/>
          <w:b/>
          <w:i/>
          <w:color w:val="000000"/>
          <w:sz w:val="22"/>
          <w:szCs w:val="22"/>
        </w:rPr>
        <w:t>8.8. mėginių ėmimo ir matavimo tvarka ir periodiškumas, užtikrinantys teršalų išmetimo stebėseną</w:t>
      </w:r>
    </w:p>
    <w:bookmarkEnd w:id="9"/>
    <w:p w14:paraId="7431AD08" w14:textId="77777777" w:rsidR="00F740DA" w:rsidRDefault="682F16F8" w:rsidP="00F740DA">
      <w:pPr>
        <w:spacing w:line="257" w:lineRule="auto"/>
        <w:jc w:val="both"/>
        <w:rPr>
          <w:sz w:val="22"/>
          <w:szCs w:val="22"/>
        </w:rPr>
      </w:pPr>
      <w:r w:rsidRPr="1DD2CDDA">
        <w:rPr>
          <w:sz w:val="22"/>
          <w:szCs w:val="22"/>
        </w:rPr>
        <w:t xml:space="preserve">Įrenginio eksploatacijos metu vykdomas technologinių procesų monitoringas, taršos šaltinių išmetamų/išleidžiamų teršalų monitoringas poveikio požeminiam ir paviršiniam vandeniui monitoringas. </w:t>
      </w:r>
    </w:p>
    <w:p w14:paraId="4EFD4373" w14:textId="73AAA2BA" w:rsidR="00693E27" w:rsidRPr="00F740DA" w:rsidRDefault="00693E27" w:rsidP="00F740DA">
      <w:pPr>
        <w:spacing w:line="257" w:lineRule="auto"/>
        <w:ind w:firstLine="426"/>
        <w:jc w:val="both"/>
        <w:rPr>
          <w:sz w:val="22"/>
          <w:szCs w:val="22"/>
        </w:rPr>
      </w:pPr>
      <w:r w:rsidRPr="004E3C8E">
        <w:rPr>
          <w:rFonts w:asciiTheme="majorBidi" w:hAnsiTheme="majorBidi" w:cstheme="majorBidi"/>
          <w:b/>
          <w:i/>
          <w:color w:val="000000"/>
          <w:sz w:val="22"/>
          <w:szCs w:val="22"/>
        </w:rPr>
        <w:t>8.9. didžiausias leistinas valymo arba matavimo prietaisų techniškai neišvengiamo sustabdymo, sutrikimų arba gedimų laikotarpis, per kurį į orą išmetamų teršalų ir nuotekų kiekis gali viršyti nustatytas išmetamų teršalų ribines vertes</w:t>
      </w:r>
    </w:p>
    <w:p w14:paraId="65117C6D" w14:textId="2CA44337" w:rsidR="00693E27" w:rsidRPr="004E3C8E" w:rsidRDefault="00693E27" w:rsidP="1DD2CDDA">
      <w:pPr>
        <w:ind w:firstLine="567"/>
        <w:jc w:val="both"/>
        <w:rPr>
          <w:rFonts w:asciiTheme="majorBidi" w:hAnsiTheme="majorBidi" w:cstheme="majorBidi"/>
          <w:sz w:val="22"/>
          <w:szCs w:val="22"/>
        </w:rPr>
      </w:pPr>
      <w:r w:rsidRPr="1DD2CDDA">
        <w:rPr>
          <w:rFonts w:asciiTheme="majorBidi" w:hAnsiTheme="majorBidi" w:cstheme="majorBidi"/>
          <w:sz w:val="22"/>
          <w:szCs w:val="22"/>
        </w:rPr>
        <w:t xml:space="preserve">Pateikiama Paraiškos 13 lentelėje. </w:t>
      </w:r>
    </w:p>
    <w:p w14:paraId="2117BE69" w14:textId="5A5EB5FB" w:rsidR="5F21AD73" w:rsidRDefault="5F21AD73" w:rsidP="00F740DA">
      <w:pPr>
        <w:spacing w:line="257" w:lineRule="auto"/>
        <w:ind w:firstLine="426"/>
        <w:jc w:val="both"/>
        <w:rPr>
          <w:b/>
          <w:bCs/>
          <w:i/>
          <w:iCs/>
          <w:color w:val="000000" w:themeColor="text1"/>
          <w:sz w:val="22"/>
          <w:szCs w:val="22"/>
        </w:rPr>
      </w:pPr>
      <w:r w:rsidRPr="1DD2CDDA">
        <w:rPr>
          <w:b/>
          <w:bCs/>
          <w:i/>
          <w:iCs/>
          <w:color w:val="000000" w:themeColor="text1"/>
          <w:sz w:val="22"/>
          <w:szCs w:val="22"/>
        </w:rPr>
        <w:t>8</w:t>
      </w:r>
      <w:r w:rsidRPr="1DD2CDDA">
        <w:rPr>
          <w:b/>
          <w:bCs/>
          <w:i/>
          <w:iCs/>
          <w:color w:val="000000" w:themeColor="text1"/>
          <w:sz w:val="22"/>
          <w:szCs w:val="22"/>
          <w:vertAlign w:val="superscript"/>
        </w:rPr>
        <w:t>1</w:t>
      </w:r>
      <w:r w:rsidRPr="1DD2CDDA">
        <w:rPr>
          <w:b/>
          <w:bCs/>
          <w:i/>
          <w:iCs/>
          <w:color w:val="000000" w:themeColor="text1"/>
          <w:sz w:val="22"/>
          <w:szCs w:val="22"/>
        </w:rPr>
        <w:t>.1. skirtingų pavojingųjų atliekų, kurios gali būti deginamos, kiekiai</w:t>
      </w:r>
    </w:p>
    <w:p w14:paraId="4F5F962A" w14:textId="7AA2A73C" w:rsidR="5F21AD73" w:rsidRDefault="5F21AD73" w:rsidP="00F740DA">
      <w:pPr>
        <w:spacing w:line="257" w:lineRule="auto"/>
        <w:ind w:firstLine="426"/>
        <w:jc w:val="both"/>
        <w:rPr>
          <w:color w:val="000000" w:themeColor="text1"/>
          <w:sz w:val="22"/>
          <w:szCs w:val="22"/>
        </w:rPr>
      </w:pPr>
      <w:r w:rsidRPr="1DD2CDDA">
        <w:rPr>
          <w:color w:val="000000" w:themeColor="text1"/>
          <w:sz w:val="22"/>
          <w:szCs w:val="22"/>
        </w:rPr>
        <w:t>Informacija pateikta 8</w:t>
      </w:r>
      <w:r w:rsidRPr="1DD2CDDA">
        <w:rPr>
          <w:color w:val="000000" w:themeColor="text1"/>
          <w:sz w:val="22"/>
          <w:szCs w:val="22"/>
          <w:vertAlign w:val="superscript"/>
        </w:rPr>
        <w:t>1</w:t>
      </w:r>
      <w:r w:rsidRPr="1DD2CDDA">
        <w:rPr>
          <w:color w:val="000000" w:themeColor="text1"/>
          <w:sz w:val="22"/>
          <w:szCs w:val="22"/>
        </w:rPr>
        <w:t xml:space="preserve">.2. punkte. </w:t>
      </w:r>
    </w:p>
    <w:p w14:paraId="1DC60FD5" w14:textId="3EFE36E4" w:rsidR="5F21AD73" w:rsidRDefault="5F21AD73" w:rsidP="00F740DA">
      <w:pPr>
        <w:spacing w:line="257" w:lineRule="auto"/>
        <w:ind w:firstLine="426"/>
        <w:jc w:val="both"/>
        <w:rPr>
          <w:b/>
          <w:bCs/>
          <w:i/>
          <w:iCs/>
          <w:color w:val="000000" w:themeColor="text1"/>
          <w:sz w:val="22"/>
          <w:szCs w:val="22"/>
        </w:rPr>
      </w:pPr>
      <w:r w:rsidRPr="1DD2CDDA">
        <w:rPr>
          <w:b/>
          <w:bCs/>
          <w:i/>
          <w:iCs/>
          <w:color w:val="000000" w:themeColor="text1"/>
          <w:sz w:val="22"/>
          <w:szCs w:val="22"/>
        </w:rPr>
        <w:t>8</w:t>
      </w:r>
      <w:r w:rsidRPr="1DD2CDDA">
        <w:rPr>
          <w:b/>
          <w:bCs/>
          <w:i/>
          <w:iCs/>
          <w:color w:val="000000" w:themeColor="text1"/>
          <w:sz w:val="22"/>
          <w:szCs w:val="22"/>
          <w:vertAlign w:val="superscript"/>
        </w:rPr>
        <w:t>1</w:t>
      </w:r>
      <w:r w:rsidRPr="1DD2CDDA">
        <w:rPr>
          <w:b/>
          <w:bCs/>
          <w:i/>
          <w:iCs/>
          <w:color w:val="000000" w:themeColor="text1"/>
          <w:sz w:val="22"/>
          <w:szCs w:val="22"/>
        </w:rPr>
        <w:t>.2. didžiausi ir mažiausi leidžiami deginti pavojingųjų atliekų srautai, išreikšti masės vienetais, jų didžiausia ir mažiausia šiluminė vertė ir didžiausias leidžiamas</w:t>
      </w:r>
      <w:r w:rsidRPr="1DD2CDDA">
        <w:rPr>
          <w:i/>
          <w:iCs/>
          <w:color w:val="000000" w:themeColor="text1"/>
          <w:sz w:val="22"/>
          <w:szCs w:val="22"/>
        </w:rPr>
        <w:t xml:space="preserve"> </w:t>
      </w:r>
      <w:r w:rsidRPr="1DD2CDDA">
        <w:rPr>
          <w:b/>
          <w:bCs/>
          <w:i/>
          <w:iCs/>
          <w:color w:val="000000" w:themeColor="text1"/>
          <w:sz w:val="22"/>
          <w:szCs w:val="22"/>
        </w:rPr>
        <w:t>šių atliekų užterštumas PCB, PCP, chloru, fluoru, siera, sunkiaisiais metalais ir kitais teršalais</w:t>
      </w:r>
    </w:p>
    <w:p w14:paraId="4EF21700" w14:textId="3C753176" w:rsidR="5F21AD73" w:rsidRDefault="5F21AD73" w:rsidP="00F740DA">
      <w:pPr>
        <w:tabs>
          <w:tab w:val="left" w:pos="9214"/>
        </w:tabs>
        <w:spacing w:line="257" w:lineRule="auto"/>
        <w:ind w:firstLine="426"/>
        <w:jc w:val="both"/>
        <w:rPr>
          <w:sz w:val="22"/>
          <w:szCs w:val="22"/>
        </w:rPr>
      </w:pPr>
      <w:r w:rsidRPr="1DD2CDDA">
        <w:rPr>
          <w:sz w:val="22"/>
          <w:szCs w:val="22"/>
        </w:rPr>
        <w:t>Leidžiamų deginti atliekų sąrašas parengtas pagal atliekų tvarkymo taisyklėse pateiktą atliekų sąrašą Informacija apie į orą išmetamų teršalų ribines vertes pateikta skyriuje „Tarša į aplinkos orą“. Informacija apie į vandenį išmetamų teršalų ribines vertes</w:t>
      </w:r>
      <w:r w:rsidR="00891C92">
        <w:rPr>
          <w:sz w:val="22"/>
          <w:szCs w:val="22"/>
        </w:rPr>
        <w:t xml:space="preserve"> pateikta XX skyriuje „</w:t>
      </w:r>
      <w:r w:rsidR="00891C92" w:rsidRPr="00891C92">
        <w:rPr>
          <w:sz w:val="22"/>
          <w:szCs w:val="22"/>
        </w:rPr>
        <w:t>Teršalų išleidimas su nuotekomis į aplinką ir (arba) kanalizacijos tinklus</w:t>
      </w:r>
      <w:r w:rsidR="00891C92">
        <w:rPr>
          <w:sz w:val="22"/>
          <w:szCs w:val="22"/>
        </w:rPr>
        <w:t>“.</w:t>
      </w:r>
    </w:p>
    <w:p w14:paraId="5113C284" w14:textId="4628A86D" w:rsidR="00B736FC" w:rsidRPr="004E3C8E" w:rsidRDefault="00B736FC" w:rsidP="00693E27">
      <w:pPr>
        <w:ind w:firstLine="567"/>
        <w:jc w:val="both"/>
        <w:rPr>
          <w:rFonts w:asciiTheme="majorBidi" w:hAnsiTheme="majorBidi" w:cstheme="majorBidi"/>
          <w:b/>
          <w:bCs/>
          <w:i/>
          <w:iCs/>
          <w:sz w:val="22"/>
          <w:szCs w:val="22"/>
        </w:rPr>
      </w:pPr>
      <w:r w:rsidRPr="004E3C8E">
        <w:rPr>
          <w:rFonts w:asciiTheme="majorBidi" w:hAnsiTheme="majorBidi" w:cstheme="majorBidi"/>
          <w:b/>
          <w:bCs/>
          <w:i/>
          <w:iCs/>
          <w:sz w:val="22"/>
          <w:szCs w:val="22"/>
        </w:rPr>
        <w:t>8.10. veiklos vykdytojo taikoma technologija, veiklos metodai, taršos prevencijos ir monitoringo (stebėsenos) priemonės atitinka geriausių prieinamų gamybos būdų išvadose nurodytus geriausius prieinamus gamybos būdus.</w:t>
      </w:r>
    </w:p>
    <w:p w14:paraId="191998EF" w14:textId="66C5409E" w:rsidR="00B736FC" w:rsidRPr="004E3C8E" w:rsidRDefault="0010535E" w:rsidP="00B736FC">
      <w:pPr>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TIPK leidimo 2</w:t>
      </w:r>
      <w:r w:rsidR="00B736FC" w:rsidRPr="004E3C8E">
        <w:rPr>
          <w:rFonts w:asciiTheme="majorBidi" w:hAnsiTheme="majorBidi" w:cstheme="majorBidi"/>
          <w:sz w:val="22"/>
          <w:szCs w:val="22"/>
          <w:lang w:eastAsia="lt-LT"/>
        </w:rPr>
        <w:t xml:space="preserve"> lentelėje pateiktas įrenginio atitikties GPGB palyginamasis įvertinimas</w:t>
      </w:r>
      <w:r w:rsidRPr="004E3C8E">
        <w:rPr>
          <w:rFonts w:asciiTheme="majorBidi" w:hAnsiTheme="majorBidi" w:cstheme="majorBidi"/>
          <w:sz w:val="22"/>
          <w:szCs w:val="22"/>
          <w:lang w:eastAsia="lt-LT"/>
        </w:rPr>
        <w:t>.</w:t>
      </w:r>
    </w:p>
    <w:p w14:paraId="54248BF2" w14:textId="77777777" w:rsidR="00B736FC" w:rsidRPr="004E3C8E" w:rsidRDefault="00B736FC">
      <w:pPr>
        <w:ind w:firstLine="567"/>
        <w:jc w:val="both"/>
        <w:rPr>
          <w:rFonts w:asciiTheme="majorBidi" w:hAnsiTheme="majorBidi" w:cstheme="majorBidi"/>
          <w:b/>
          <w:bCs/>
          <w:i/>
          <w:iCs/>
          <w:sz w:val="22"/>
          <w:szCs w:val="22"/>
          <w:highlight w:val="yellow"/>
          <w:lang w:eastAsia="lt-LT"/>
        </w:rPr>
      </w:pPr>
    </w:p>
    <w:p w14:paraId="415AE9D2" w14:textId="361BF4D4" w:rsidR="007C75D8" w:rsidRPr="00F43795" w:rsidRDefault="00D27C22">
      <w:pPr>
        <w:ind w:firstLine="567"/>
        <w:jc w:val="both"/>
        <w:rPr>
          <w:rFonts w:asciiTheme="majorBidi" w:hAnsiTheme="majorBidi" w:cstheme="majorBidi"/>
          <w:sz w:val="22"/>
          <w:szCs w:val="22"/>
          <w:lang w:eastAsia="lt-LT"/>
        </w:rPr>
      </w:pPr>
      <w:r w:rsidRPr="00F43795">
        <w:rPr>
          <w:rFonts w:asciiTheme="majorBidi" w:hAnsiTheme="majorBidi" w:cstheme="majorBidi"/>
          <w:sz w:val="22"/>
          <w:szCs w:val="22"/>
          <w:lang w:eastAsia="lt-LT"/>
        </w:rPr>
        <w:t>14. Sąlygos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698C4626" w14:textId="06A94380" w:rsidR="00F86CDA" w:rsidRPr="004E3C8E" w:rsidRDefault="00F86CDA">
      <w:pPr>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Sąlygos netaikomos</w:t>
      </w:r>
    </w:p>
    <w:p w14:paraId="268F46C4" w14:textId="77777777" w:rsidR="007B7465" w:rsidRPr="004E3C8E" w:rsidRDefault="007B7465">
      <w:pPr>
        <w:ind w:firstLine="567"/>
        <w:jc w:val="both"/>
        <w:rPr>
          <w:rFonts w:asciiTheme="majorBidi" w:hAnsiTheme="majorBidi" w:cstheme="majorBidi"/>
          <w:sz w:val="22"/>
          <w:szCs w:val="22"/>
        </w:rPr>
      </w:pPr>
    </w:p>
    <w:p w14:paraId="6D3AA0FE" w14:textId="14E4D3CF" w:rsidR="007C75D8" w:rsidRPr="00F43795" w:rsidRDefault="00D27C22">
      <w:pPr>
        <w:ind w:firstLine="567"/>
        <w:jc w:val="both"/>
        <w:rPr>
          <w:rFonts w:asciiTheme="majorBidi" w:hAnsiTheme="majorBidi" w:cstheme="majorBidi"/>
          <w:sz w:val="22"/>
          <w:szCs w:val="22"/>
          <w:lang w:eastAsia="lt-LT"/>
        </w:rPr>
      </w:pPr>
      <w:r w:rsidRPr="00F43795">
        <w:rPr>
          <w:rFonts w:asciiTheme="majorBidi" w:hAnsiTheme="majorBidi" w:cstheme="majorBidi"/>
          <w:sz w:val="22"/>
          <w:szCs w:val="22"/>
          <w:lang w:eastAsia="lt-LT"/>
        </w:rPr>
        <w:t>15. Atliekų stebėsenos priemonės.</w:t>
      </w:r>
    </w:p>
    <w:p w14:paraId="299E716F" w14:textId="619A88B2" w:rsidR="00D3095E" w:rsidRPr="004E3C8E" w:rsidRDefault="00DC6A48">
      <w:pPr>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Turi būti vykdomos </w:t>
      </w:r>
      <w:r w:rsidR="00D3095E" w:rsidRPr="004E3C8E">
        <w:rPr>
          <w:rFonts w:asciiTheme="majorBidi" w:hAnsiTheme="majorBidi" w:cstheme="majorBidi"/>
          <w:sz w:val="22"/>
          <w:szCs w:val="22"/>
          <w:lang w:eastAsia="lt-LT"/>
        </w:rPr>
        <w:t xml:space="preserve">Atliekų naudojimo </w:t>
      </w:r>
      <w:r w:rsidRPr="004E3C8E">
        <w:rPr>
          <w:rFonts w:asciiTheme="majorBidi" w:hAnsiTheme="majorBidi" w:cstheme="majorBidi"/>
          <w:sz w:val="22"/>
          <w:szCs w:val="22"/>
          <w:lang w:eastAsia="lt-LT"/>
        </w:rPr>
        <w:t>ar</w:t>
      </w:r>
      <w:r w:rsidR="00D3095E" w:rsidRPr="004E3C8E">
        <w:rPr>
          <w:rFonts w:asciiTheme="majorBidi" w:hAnsiTheme="majorBidi" w:cstheme="majorBidi"/>
          <w:sz w:val="22"/>
          <w:szCs w:val="22"/>
          <w:lang w:eastAsia="lt-LT"/>
        </w:rPr>
        <w:t xml:space="preserve"> šalinimo techniniame reglamente</w:t>
      </w:r>
      <w:r w:rsidRPr="004E3C8E">
        <w:rPr>
          <w:rFonts w:asciiTheme="majorBidi" w:hAnsiTheme="majorBidi" w:cstheme="majorBidi"/>
          <w:sz w:val="22"/>
          <w:szCs w:val="22"/>
          <w:lang w:eastAsia="lt-LT"/>
        </w:rPr>
        <w:t xml:space="preserve"> numatytos priemonės.</w:t>
      </w:r>
    </w:p>
    <w:p w14:paraId="007AF70D" w14:textId="77777777" w:rsidR="007B7465" w:rsidRPr="00F43795" w:rsidRDefault="007B7465">
      <w:pPr>
        <w:ind w:firstLine="567"/>
        <w:jc w:val="both"/>
        <w:rPr>
          <w:rFonts w:asciiTheme="majorBidi" w:hAnsiTheme="majorBidi" w:cstheme="majorBidi"/>
          <w:sz w:val="22"/>
          <w:szCs w:val="22"/>
          <w:lang w:eastAsia="lt-LT"/>
        </w:rPr>
      </w:pPr>
    </w:p>
    <w:p w14:paraId="7C0E2BD2" w14:textId="4EC5FF1B" w:rsidR="007C75D8" w:rsidRPr="00F43795" w:rsidRDefault="00D27C22">
      <w:pPr>
        <w:ind w:firstLine="567"/>
        <w:jc w:val="both"/>
        <w:rPr>
          <w:rFonts w:asciiTheme="majorBidi" w:hAnsiTheme="majorBidi" w:cstheme="majorBidi"/>
          <w:sz w:val="22"/>
          <w:szCs w:val="22"/>
          <w:lang w:eastAsia="lt-LT"/>
        </w:rPr>
      </w:pPr>
      <w:r w:rsidRPr="00F43795">
        <w:rPr>
          <w:rFonts w:asciiTheme="majorBidi" w:hAnsiTheme="majorBidi" w:cstheme="majorBidi"/>
          <w:sz w:val="22"/>
          <w:szCs w:val="22"/>
          <w:lang w:eastAsia="lt-LT"/>
        </w:rPr>
        <w:t>16. Reikalavimai ūkio subjektų aplinkos monitoringui (stebėsenai), ūkio subjekto monitoringo programai vykdyti.</w:t>
      </w:r>
    </w:p>
    <w:p w14:paraId="1CD89AA2" w14:textId="08644DCC" w:rsidR="00DC6A48" w:rsidRPr="004E3C8E" w:rsidRDefault="00DC6A48">
      <w:pPr>
        <w:ind w:firstLine="567"/>
        <w:jc w:val="both"/>
        <w:rPr>
          <w:rFonts w:asciiTheme="majorBidi" w:hAnsiTheme="majorBidi" w:cstheme="majorBidi"/>
          <w:bCs/>
          <w:sz w:val="22"/>
          <w:szCs w:val="22"/>
          <w:lang w:eastAsia="lt-LT"/>
        </w:rPr>
      </w:pPr>
      <w:r w:rsidRPr="004E3C8E">
        <w:rPr>
          <w:rFonts w:asciiTheme="majorBidi" w:hAnsiTheme="majorBidi" w:cstheme="majorBidi"/>
          <w:bCs/>
          <w:sz w:val="22"/>
          <w:szCs w:val="22"/>
          <w:lang w:eastAsia="lt-LT"/>
        </w:rPr>
        <w:t>Turi būti vykdomos Aplinkos monitoringo programo</w:t>
      </w:r>
      <w:r w:rsidR="00F86CDA" w:rsidRPr="004E3C8E">
        <w:rPr>
          <w:rFonts w:asciiTheme="majorBidi" w:hAnsiTheme="majorBidi" w:cstheme="majorBidi"/>
          <w:bCs/>
          <w:sz w:val="22"/>
          <w:szCs w:val="22"/>
          <w:lang w:eastAsia="lt-LT"/>
        </w:rPr>
        <w:t>je</w:t>
      </w:r>
      <w:r w:rsidRPr="004E3C8E">
        <w:rPr>
          <w:rFonts w:asciiTheme="majorBidi" w:hAnsiTheme="majorBidi" w:cstheme="majorBidi"/>
          <w:bCs/>
          <w:sz w:val="22"/>
          <w:szCs w:val="22"/>
          <w:lang w:eastAsia="lt-LT"/>
        </w:rPr>
        <w:t xml:space="preserve"> numatytos priemonės ir tyrimai.</w:t>
      </w:r>
    </w:p>
    <w:p w14:paraId="0B0934B3" w14:textId="5DB82064" w:rsidR="004778C9" w:rsidRDefault="004778C9">
      <w:pPr>
        <w:rPr>
          <w:rFonts w:asciiTheme="majorBidi" w:hAnsiTheme="majorBidi" w:cstheme="majorBidi"/>
          <w:bCs/>
          <w:sz w:val="22"/>
          <w:szCs w:val="22"/>
          <w:lang w:eastAsia="lt-LT"/>
        </w:rPr>
      </w:pPr>
    </w:p>
    <w:p w14:paraId="04861F14" w14:textId="0FCFEAA0" w:rsidR="007C75D8" w:rsidRPr="00F43795" w:rsidRDefault="00D27C2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Bidi" w:hAnsiTheme="majorBidi" w:cstheme="majorBidi"/>
          <w:sz w:val="22"/>
          <w:szCs w:val="22"/>
          <w:lang w:eastAsia="lt-LT"/>
        </w:rPr>
      </w:pPr>
      <w:r w:rsidRPr="00F43795">
        <w:rPr>
          <w:rFonts w:asciiTheme="majorBidi" w:hAnsiTheme="majorBidi" w:cstheme="majorBidi"/>
          <w:sz w:val="22"/>
          <w:szCs w:val="22"/>
          <w:lang w:eastAsia="lt-LT"/>
        </w:rPr>
        <w:t>17. Leidžiamas triukšmo išmetimas, reikalavimai triukšmui valdyti ir triukšmo mažinimo priemonės.</w:t>
      </w:r>
    </w:p>
    <w:p w14:paraId="3668C781" w14:textId="1F814E88" w:rsidR="007B7465" w:rsidRPr="004E3C8E" w:rsidRDefault="007B746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Bidi" w:hAnsiTheme="majorBidi" w:cstheme="majorBidi"/>
          <w:sz w:val="22"/>
          <w:szCs w:val="22"/>
          <w:highlight w:val="yellow"/>
          <w:lang w:eastAsia="lt-LT"/>
        </w:rPr>
      </w:pPr>
    </w:p>
    <w:p w14:paraId="43D716D1" w14:textId="1E4DF17C" w:rsidR="00545C96" w:rsidRDefault="00545C96" w:rsidP="00AC232B">
      <w:pPr>
        <w:jc w:val="both"/>
        <w:rPr>
          <w:rFonts w:asciiTheme="majorBidi" w:hAnsiTheme="majorBidi" w:cstheme="majorBidi"/>
          <w:sz w:val="22"/>
          <w:szCs w:val="22"/>
        </w:rPr>
      </w:pPr>
      <w:r w:rsidRPr="004E3C8E">
        <w:rPr>
          <w:rFonts w:asciiTheme="majorBidi" w:hAnsiTheme="majorBidi" w:cstheme="majorBidi"/>
          <w:sz w:val="22"/>
          <w:szCs w:val="22"/>
        </w:rPr>
        <w:t xml:space="preserve">Orinės </w:t>
      </w:r>
      <w:proofErr w:type="spellStart"/>
      <w:r w:rsidRPr="004E3C8E">
        <w:rPr>
          <w:rFonts w:asciiTheme="majorBidi" w:hAnsiTheme="majorBidi" w:cstheme="majorBidi"/>
          <w:sz w:val="22"/>
          <w:szCs w:val="22"/>
        </w:rPr>
        <w:t>aušintuvės</w:t>
      </w:r>
      <w:proofErr w:type="spellEnd"/>
      <w:r w:rsidRPr="004E3C8E">
        <w:rPr>
          <w:rFonts w:asciiTheme="majorBidi" w:hAnsiTheme="majorBidi" w:cstheme="majorBidi"/>
          <w:sz w:val="22"/>
          <w:szCs w:val="22"/>
        </w:rPr>
        <w:t xml:space="preserve"> yra iškeltos į 8 m aukštį virš žemės paviršiaus. </w:t>
      </w:r>
      <w:r w:rsidR="00AC232B">
        <w:rPr>
          <w:rFonts w:asciiTheme="majorBidi" w:hAnsiTheme="majorBidi" w:cstheme="majorBidi"/>
          <w:sz w:val="22"/>
          <w:szCs w:val="22"/>
        </w:rPr>
        <w:t>Į</w:t>
      </w:r>
      <w:r w:rsidRPr="004E3C8E">
        <w:rPr>
          <w:rFonts w:asciiTheme="majorBidi" w:hAnsiTheme="majorBidi" w:cstheme="majorBidi"/>
          <w:sz w:val="22"/>
          <w:szCs w:val="22"/>
        </w:rPr>
        <w:t xml:space="preserve">rengta akustinė užtvara 1,0 m virš ir 1,5 m žemiau ventiliatorių plokštumos. Užtvaros yra absorbuojančio tipo (absorbcijos koeficientas αw – 0,6), remiantis EN ISO 11654 standartu, parinkta ne žemesnė negu C garso </w:t>
      </w:r>
      <w:proofErr w:type="spellStart"/>
      <w:r w:rsidRPr="004E3C8E">
        <w:rPr>
          <w:rFonts w:asciiTheme="majorBidi" w:hAnsiTheme="majorBidi" w:cstheme="majorBidi"/>
          <w:sz w:val="22"/>
          <w:szCs w:val="22"/>
        </w:rPr>
        <w:t>sugerties</w:t>
      </w:r>
      <w:proofErr w:type="spellEnd"/>
      <w:r w:rsidRPr="004E3C8E">
        <w:rPr>
          <w:rFonts w:asciiTheme="majorBidi" w:hAnsiTheme="majorBidi" w:cstheme="majorBidi"/>
          <w:sz w:val="22"/>
          <w:szCs w:val="22"/>
        </w:rPr>
        <w:t xml:space="preserve"> klasė, o remiantis standartu EN 1793-1, parinktas A3 kategorijos garso </w:t>
      </w:r>
      <w:proofErr w:type="spellStart"/>
      <w:r w:rsidRPr="004E3C8E">
        <w:rPr>
          <w:rFonts w:asciiTheme="majorBidi" w:hAnsiTheme="majorBidi" w:cstheme="majorBidi"/>
          <w:sz w:val="22"/>
          <w:szCs w:val="22"/>
        </w:rPr>
        <w:t>sugerties</w:t>
      </w:r>
      <w:proofErr w:type="spellEnd"/>
      <w:r w:rsidRPr="004E3C8E">
        <w:rPr>
          <w:rFonts w:asciiTheme="majorBidi" w:hAnsiTheme="majorBidi" w:cstheme="majorBidi"/>
          <w:sz w:val="22"/>
          <w:szCs w:val="22"/>
        </w:rPr>
        <w:t xml:space="preserve"> efektyvumas. </w:t>
      </w:r>
    </w:p>
    <w:p w14:paraId="2F35E5C9" w14:textId="77777777" w:rsidR="00AC232B" w:rsidRPr="004E3C8E" w:rsidRDefault="00AC232B" w:rsidP="00AC232B">
      <w:pPr>
        <w:jc w:val="both"/>
        <w:rPr>
          <w:rFonts w:asciiTheme="majorBidi" w:hAnsiTheme="majorBidi" w:cstheme="majorBidi"/>
          <w:sz w:val="22"/>
          <w:szCs w:val="22"/>
        </w:rPr>
      </w:pPr>
    </w:p>
    <w:p w14:paraId="2D933096" w14:textId="77777777" w:rsidR="00545C96" w:rsidRPr="004E3C8E" w:rsidRDefault="00545C96" w:rsidP="00AC232B">
      <w:pPr>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Papildomai ties rytine ir šiaurinės rytine sklypo riba įrengta atskirų segmentų aklina nuo 2 iki 3,5 m aukščio siena. Akustinių elementų garso izoliacija DLR – B3 arba aukštesnės kategorijos (pagal LST EN 1793-2), garso </w:t>
      </w:r>
      <w:proofErr w:type="spellStart"/>
      <w:r w:rsidRPr="004E3C8E">
        <w:rPr>
          <w:rFonts w:asciiTheme="majorBidi" w:hAnsiTheme="majorBidi" w:cstheme="majorBidi"/>
          <w:sz w:val="22"/>
          <w:szCs w:val="22"/>
        </w:rPr>
        <w:t>sugertis</w:t>
      </w:r>
      <w:proofErr w:type="spellEnd"/>
      <w:r w:rsidRPr="004E3C8E">
        <w:rPr>
          <w:rFonts w:asciiTheme="majorBidi" w:hAnsiTheme="majorBidi" w:cstheme="majorBidi"/>
          <w:sz w:val="22"/>
          <w:szCs w:val="22"/>
        </w:rPr>
        <w:t xml:space="preserve"> DLα – A2 – A3 kategorija pagal LST EN 1793-1. Akustinių elementų ilgis – iš viso 33 m šiaurinėje dalyje ir 72,5 m rytinėje dalyje.</w:t>
      </w:r>
    </w:p>
    <w:p w14:paraId="365D764F" w14:textId="77777777" w:rsidR="00DC6A48" w:rsidRPr="004E3C8E" w:rsidRDefault="00DC6A4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Bidi" w:hAnsiTheme="majorBidi" w:cstheme="majorBidi"/>
          <w:sz w:val="22"/>
          <w:szCs w:val="22"/>
          <w:highlight w:val="yellow"/>
          <w:lang w:eastAsia="lt-LT"/>
        </w:rPr>
      </w:pPr>
    </w:p>
    <w:p w14:paraId="5C799FFF" w14:textId="7E0C8C69" w:rsidR="007C75D8" w:rsidRPr="00F43795" w:rsidRDefault="00D27C22">
      <w:pPr>
        <w:ind w:firstLine="567"/>
        <w:jc w:val="both"/>
        <w:rPr>
          <w:rFonts w:asciiTheme="majorBidi" w:hAnsiTheme="majorBidi" w:cstheme="majorBidi"/>
          <w:sz w:val="22"/>
          <w:szCs w:val="22"/>
          <w:lang w:eastAsia="lt-LT"/>
        </w:rPr>
      </w:pPr>
      <w:r w:rsidRPr="00F43795">
        <w:rPr>
          <w:rFonts w:asciiTheme="majorBidi" w:hAnsiTheme="majorBidi" w:cstheme="majorBidi"/>
          <w:sz w:val="22"/>
          <w:szCs w:val="22"/>
          <w:lang w:eastAsia="lt-LT"/>
        </w:rPr>
        <w:t>18. Įrenginio eksploatavimo laiko ribojimas.</w:t>
      </w:r>
    </w:p>
    <w:p w14:paraId="4273A396" w14:textId="0DB11304" w:rsidR="00F86CDA" w:rsidRPr="004E3C8E" w:rsidRDefault="00F86CDA">
      <w:pPr>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Įrenginio eksploatavimo laikas nėra ribojamas nei paros, nei sezono atžvilgiais.</w:t>
      </w:r>
    </w:p>
    <w:p w14:paraId="4D80B63A" w14:textId="77777777" w:rsidR="007C75D8" w:rsidRPr="004E3C8E" w:rsidRDefault="007C75D8">
      <w:pPr>
        <w:suppressAutoHyphens/>
        <w:ind w:firstLine="567"/>
        <w:jc w:val="both"/>
        <w:textAlignment w:val="baseline"/>
        <w:rPr>
          <w:rFonts w:asciiTheme="majorBidi" w:hAnsiTheme="majorBidi" w:cstheme="majorBidi"/>
          <w:sz w:val="22"/>
          <w:szCs w:val="22"/>
          <w:lang w:eastAsia="lt-LT"/>
        </w:rPr>
      </w:pPr>
    </w:p>
    <w:p w14:paraId="64426DAE" w14:textId="77777777" w:rsidR="007C75D8" w:rsidRPr="00F43795" w:rsidRDefault="00D27C22">
      <w:pPr>
        <w:widowControl w:val="0"/>
        <w:ind w:firstLine="567"/>
        <w:jc w:val="both"/>
        <w:rPr>
          <w:rFonts w:asciiTheme="majorBidi" w:hAnsiTheme="majorBidi" w:cstheme="majorBidi"/>
          <w:strike/>
          <w:sz w:val="22"/>
          <w:szCs w:val="22"/>
        </w:rPr>
      </w:pPr>
      <w:r w:rsidRPr="00F43795">
        <w:rPr>
          <w:rFonts w:asciiTheme="majorBidi" w:hAnsiTheme="majorBidi" w:cstheme="majorBidi"/>
          <w:sz w:val="22"/>
          <w:szCs w:val="22"/>
        </w:rPr>
        <w:t>19. Leidžiamas kvapo išmetimas ir kvapų valdymo (mažinimo) priemonės.</w:t>
      </w:r>
    </w:p>
    <w:p w14:paraId="63768F6A" w14:textId="77777777" w:rsidR="007C75D8" w:rsidRPr="004E3C8E" w:rsidRDefault="007C75D8">
      <w:pPr>
        <w:rPr>
          <w:rFonts w:asciiTheme="majorBidi" w:hAnsiTheme="majorBidi" w:cstheme="majorBidi"/>
          <w:sz w:val="22"/>
          <w:szCs w:val="22"/>
        </w:rPr>
      </w:pPr>
    </w:p>
    <w:p w14:paraId="5668C23A" w14:textId="77777777" w:rsidR="007C75D8" w:rsidRPr="004E3C8E" w:rsidRDefault="00D27C22">
      <w:pPr>
        <w:suppressAutoHyphens/>
        <w:ind w:firstLine="567"/>
        <w:jc w:val="both"/>
        <w:rPr>
          <w:rFonts w:asciiTheme="majorBidi" w:hAnsiTheme="majorBidi" w:cstheme="majorBidi"/>
          <w:sz w:val="22"/>
          <w:szCs w:val="22"/>
          <w:lang w:eastAsia="lt-LT"/>
        </w:rPr>
      </w:pPr>
      <w:r w:rsidRPr="004E3C8E">
        <w:rPr>
          <w:rFonts w:asciiTheme="majorBidi" w:hAnsiTheme="majorBidi" w:cstheme="majorBidi"/>
          <w:b/>
          <w:sz w:val="22"/>
          <w:szCs w:val="22"/>
          <w:lang w:eastAsia="lt-LT"/>
        </w:rPr>
        <w:t xml:space="preserve">22 lentelė. </w:t>
      </w:r>
      <w:r w:rsidRPr="004E3C8E">
        <w:rPr>
          <w:rFonts w:asciiTheme="majorBidi" w:hAnsiTheme="majorBidi" w:cstheme="majorBidi"/>
          <w:sz w:val="22"/>
          <w:szCs w:val="22"/>
          <w:lang w:eastAsia="lt-LT"/>
        </w:rPr>
        <w:t>Leidžiamas kvapų išmetimas</w:t>
      </w:r>
    </w:p>
    <w:p w14:paraId="0BF01A6B" w14:textId="77777777" w:rsidR="007C75D8" w:rsidRPr="004E3C8E" w:rsidRDefault="007C75D8">
      <w:pPr>
        <w:suppressAutoHyphens/>
        <w:jc w:val="both"/>
        <w:rPr>
          <w:rFonts w:asciiTheme="majorBidi" w:hAnsiTheme="majorBidi" w:cstheme="majorBidi"/>
          <w:sz w:val="22"/>
          <w:szCs w:val="22"/>
          <w:lang w:eastAsia="lt-LT"/>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2125"/>
        <w:gridCol w:w="3822"/>
        <w:gridCol w:w="3613"/>
        <w:gridCol w:w="3575"/>
      </w:tblGrid>
      <w:tr w:rsidR="007C75D8" w:rsidRPr="004E3C8E" w14:paraId="582E9EDC" w14:textId="77777777" w:rsidTr="00CB2FC5">
        <w:trPr>
          <w:trHeight w:val="185"/>
        </w:trPr>
        <w:tc>
          <w:tcPr>
            <w:tcW w:w="466" w:type="pct"/>
            <w:vMerge w:val="restart"/>
            <w:shd w:val="clear" w:color="auto" w:fill="auto"/>
            <w:vAlign w:val="center"/>
            <w:hideMark/>
          </w:tcPr>
          <w:p w14:paraId="15322B34"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bCs/>
                <w:sz w:val="22"/>
                <w:szCs w:val="22"/>
                <w:lang w:eastAsia="lt-LT"/>
              </w:rPr>
              <w:t>Kvapo šaltinio Nr.</w:t>
            </w:r>
          </w:p>
        </w:tc>
        <w:tc>
          <w:tcPr>
            <w:tcW w:w="3299" w:type="pct"/>
            <w:gridSpan w:val="3"/>
            <w:shd w:val="clear" w:color="auto" w:fill="auto"/>
            <w:vAlign w:val="center"/>
          </w:tcPr>
          <w:p w14:paraId="40B02370" w14:textId="77777777" w:rsidR="007C75D8" w:rsidRPr="004E3C8E" w:rsidRDefault="00D27C22">
            <w:pPr>
              <w:suppressAutoHyphens/>
              <w:jc w:val="center"/>
              <w:rPr>
                <w:rFonts w:asciiTheme="majorBidi" w:hAnsiTheme="majorBidi" w:cstheme="majorBidi"/>
                <w:bCs/>
                <w:sz w:val="22"/>
                <w:szCs w:val="22"/>
                <w:lang w:eastAsia="lt-LT"/>
              </w:rPr>
            </w:pPr>
            <w:r w:rsidRPr="004E3C8E">
              <w:rPr>
                <w:rFonts w:asciiTheme="majorBidi" w:hAnsiTheme="majorBidi" w:cstheme="majorBidi"/>
                <w:bCs/>
                <w:sz w:val="22"/>
                <w:szCs w:val="22"/>
                <w:lang w:eastAsia="lt-LT"/>
              </w:rPr>
              <w:t>Kvapų valdymo (mažinimo) priemonės</w:t>
            </w:r>
          </w:p>
        </w:tc>
        <w:tc>
          <w:tcPr>
            <w:tcW w:w="1234" w:type="pct"/>
            <w:vMerge w:val="restart"/>
            <w:vAlign w:val="center"/>
          </w:tcPr>
          <w:p w14:paraId="404C4658" w14:textId="77777777" w:rsidR="007C75D8" w:rsidRPr="004E3C8E" w:rsidRDefault="00D27C22">
            <w:pPr>
              <w:suppressAutoHyphens/>
              <w:jc w:val="center"/>
              <w:rPr>
                <w:rFonts w:asciiTheme="majorBidi" w:hAnsiTheme="majorBidi" w:cstheme="majorBidi"/>
                <w:bCs/>
                <w:sz w:val="22"/>
                <w:szCs w:val="22"/>
                <w:lang w:eastAsia="lt-LT"/>
              </w:rPr>
            </w:pPr>
            <w:r w:rsidRPr="004E3C8E">
              <w:rPr>
                <w:rFonts w:asciiTheme="majorBidi" w:hAnsiTheme="majorBidi" w:cstheme="majorBidi"/>
                <w:bCs/>
                <w:sz w:val="22"/>
                <w:szCs w:val="22"/>
                <w:lang w:eastAsia="lt-LT"/>
              </w:rPr>
              <w:t>Leidžiamas kvapo emisijos rodiklis</w:t>
            </w:r>
          </w:p>
          <w:p w14:paraId="493382D2" w14:textId="77777777" w:rsidR="007C75D8" w:rsidRPr="004E3C8E" w:rsidRDefault="00D27C22">
            <w:pPr>
              <w:suppressAutoHyphens/>
              <w:jc w:val="center"/>
              <w:rPr>
                <w:rFonts w:asciiTheme="majorBidi" w:hAnsiTheme="majorBidi" w:cstheme="majorBidi"/>
                <w:bCs/>
                <w:sz w:val="22"/>
                <w:szCs w:val="22"/>
                <w:lang w:eastAsia="lt-LT"/>
              </w:rPr>
            </w:pPr>
            <w:r w:rsidRPr="004E3C8E">
              <w:rPr>
                <w:rFonts w:asciiTheme="majorBidi" w:hAnsiTheme="majorBidi" w:cstheme="majorBidi"/>
                <w:bCs/>
                <w:sz w:val="22"/>
                <w:szCs w:val="22"/>
                <w:lang w:eastAsia="lt-LT"/>
              </w:rPr>
              <w:t>OUE/s, OUE/m/s, OUE/m</w:t>
            </w:r>
            <w:r w:rsidRPr="004E3C8E">
              <w:rPr>
                <w:rFonts w:asciiTheme="majorBidi" w:hAnsiTheme="majorBidi" w:cstheme="majorBidi"/>
                <w:bCs/>
                <w:sz w:val="22"/>
                <w:szCs w:val="22"/>
                <w:vertAlign w:val="superscript"/>
                <w:lang w:eastAsia="lt-LT"/>
              </w:rPr>
              <w:t>2</w:t>
            </w:r>
            <w:r w:rsidRPr="004E3C8E">
              <w:rPr>
                <w:rFonts w:asciiTheme="majorBidi" w:hAnsiTheme="majorBidi" w:cstheme="majorBidi"/>
                <w:bCs/>
                <w:sz w:val="22"/>
                <w:szCs w:val="22"/>
                <w:lang w:eastAsia="lt-LT"/>
              </w:rPr>
              <w:t>/s, OUE/m</w:t>
            </w:r>
            <w:r w:rsidRPr="004E3C8E">
              <w:rPr>
                <w:rFonts w:asciiTheme="majorBidi" w:hAnsiTheme="majorBidi" w:cstheme="majorBidi"/>
                <w:bCs/>
                <w:sz w:val="22"/>
                <w:szCs w:val="22"/>
                <w:vertAlign w:val="superscript"/>
                <w:lang w:eastAsia="lt-LT"/>
              </w:rPr>
              <w:t>3</w:t>
            </w:r>
            <w:r w:rsidRPr="004E3C8E">
              <w:rPr>
                <w:rFonts w:asciiTheme="majorBidi" w:hAnsiTheme="majorBidi" w:cstheme="majorBidi"/>
                <w:bCs/>
                <w:sz w:val="22"/>
                <w:szCs w:val="22"/>
                <w:lang w:eastAsia="lt-LT"/>
              </w:rPr>
              <w:t>/s</w:t>
            </w:r>
          </w:p>
        </w:tc>
      </w:tr>
      <w:tr w:rsidR="007C75D8" w:rsidRPr="004E3C8E" w14:paraId="65A22E15" w14:textId="77777777" w:rsidTr="00CB2FC5">
        <w:trPr>
          <w:trHeight w:val="283"/>
        </w:trPr>
        <w:tc>
          <w:tcPr>
            <w:tcW w:w="466" w:type="pct"/>
            <w:vMerge/>
            <w:shd w:val="clear" w:color="auto" w:fill="auto"/>
            <w:vAlign w:val="center"/>
            <w:hideMark/>
          </w:tcPr>
          <w:p w14:paraId="0F913F55" w14:textId="77777777" w:rsidR="007C75D8" w:rsidRPr="004E3C8E" w:rsidRDefault="007C75D8">
            <w:pPr>
              <w:suppressAutoHyphens/>
              <w:jc w:val="center"/>
              <w:rPr>
                <w:rFonts w:asciiTheme="majorBidi" w:hAnsiTheme="majorBidi" w:cstheme="majorBidi"/>
                <w:sz w:val="22"/>
                <w:szCs w:val="22"/>
                <w:lang w:eastAsia="lt-LT"/>
              </w:rPr>
            </w:pPr>
          </w:p>
        </w:tc>
        <w:tc>
          <w:tcPr>
            <w:tcW w:w="733" w:type="pct"/>
            <w:shd w:val="clear" w:color="auto" w:fill="auto"/>
            <w:vAlign w:val="center"/>
          </w:tcPr>
          <w:p w14:paraId="52375873"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pavadinimas</w:t>
            </w:r>
          </w:p>
        </w:tc>
        <w:tc>
          <w:tcPr>
            <w:tcW w:w="1319" w:type="pct"/>
            <w:shd w:val="clear" w:color="auto" w:fill="auto"/>
            <w:vAlign w:val="center"/>
          </w:tcPr>
          <w:p w14:paraId="304912F0"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įrengimo vieta, koordinatės, LKS</w:t>
            </w:r>
          </w:p>
        </w:tc>
        <w:tc>
          <w:tcPr>
            <w:tcW w:w="1247" w:type="pct"/>
            <w:vAlign w:val="center"/>
          </w:tcPr>
          <w:p w14:paraId="7E684EE2"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efektyvumas, proc.</w:t>
            </w:r>
          </w:p>
        </w:tc>
        <w:tc>
          <w:tcPr>
            <w:tcW w:w="1234" w:type="pct"/>
            <w:vMerge/>
          </w:tcPr>
          <w:p w14:paraId="02A7422B" w14:textId="77777777" w:rsidR="007C75D8" w:rsidRPr="004E3C8E" w:rsidRDefault="007C75D8">
            <w:pPr>
              <w:suppressAutoHyphens/>
              <w:jc w:val="center"/>
              <w:rPr>
                <w:rFonts w:asciiTheme="majorBidi" w:hAnsiTheme="majorBidi" w:cstheme="majorBidi"/>
                <w:sz w:val="22"/>
                <w:szCs w:val="22"/>
                <w:lang w:eastAsia="lt-LT"/>
              </w:rPr>
            </w:pPr>
          </w:p>
        </w:tc>
      </w:tr>
      <w:tr w:rsidR="007C75D8" w:rsidRPr="004E3C8E" w14:paraId="0101C6DD" w14:textId="77777777" w:rsidTr="00CB2FC5">
        <w:trPr>
          <w:trHeight w:val="283"/>
        </w:trPr>
        <w:tc>
          <w:tcPr>
            <w:tcW w:w="466" w:type="pct"/>
            <w:shd w:val="clear" w:color="auto" w:fill="auto"/>
            <w:vAlign w:val="center"/>
          </w:tcPr>
          <w:p w14:paraId="19CEB9E5"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733" w:type="pct"/>
            <w:shd w:val="clear" w:color="auto" w:fill="auto"/>
            <w:vAlign w:val="center"/>
          </w:tcPr>
          <w:p w14:paraId="2ABE3DA4"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c>
          <w:tcPr>
            <w:tcW w:w="1319" w:type="pct"/>
            <w:shd w:val="clear" w:color="auto" w:fill="auto"/>
            <w:vAlign w:val="center"/>
          </w:tcPr>
          <w:p w14:paraId="5F4F7FF0"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3</w:t>
            </w:r>
          </w:p>
        </w:tc>
        <w:tc>
          <w:tcPr>
            <w:tcW w:w="1247" w:type="pct"/>
            <w:vAlign w:val="center"/>
          </w:tcPr>
          <w:p w14:paraId="07EBFF58"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4</w:t>
            </w:r>
          </w:p>
        </w:tc>
        <w:tc>
          <w:tcPr>
            <w:tcW w:w="1234" w:type="pct"/>
            <w:vAlign w:val="center"/>
          </w:tcPr>
          <w:p w14:paraId="03AF8EB1"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5</w:t>
            </w:r>
          </w:p>
        </w:tc>
      </w:tr>
      <w:tr w:rsidR="00D67F2B" w:rsidRPr="004E3C8E" w14:paraId="062B9F53" w14:textId="77777777" w:rsidTr="00CB2FC5">
        <w:trPr>
          <w:trHeight w:val="283"/>
        </w:trPr>
        <w:tc>
          <w:tcPr>
            <w:tcW w:w="466" w:type="pct"/>
            <w:shd w:val="clear" w:color="auto" w:fill="auto"/>
            <w:vAlign w:val="center"/>
          </w:tcPr>
          <w:p w14:paraId="3C36C65B" w14:textId="17F97A3E" w:rsidR="00D67F2B" w:rsidRPr="004E3C8E" w:rsidRDefault="00D67F2B" w:rsidP="00D67F2B">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rPr>
              <w:t>001</w:t>
            </w:r>
          </w:p>
        </w:tc>
        <w:tc>
          <w:tcPr>
            <w:tcW w:w="733" w:type="pct"/>
            <w:shd w:val="clear" w:color="auto" w:fill="auto"/>
            <w:vAlign w:val="center"/>
          </w:tcPr>
          <w:p w14:paraId="1C646222" w14:textId="58D35ACA" w:rsidR="00D67F2B" w:rsidRPr="004E3C8E" w:rsidRDefault="00D67F2B" w:rsidP="00D67F2B">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rPr>
              <w:t>Katilo kaminas</w:t>
            </w:r>
          </w:p>
        </w:tc>
        <w:tc>
          <w:tcPr>
            <w:tcW w:w="1319" w:type="pct"/>
            <w:shd w:val="clear" w:color="auto" w:fill="auto"/>
            <w:vAlign w:val="center"/>
          </w:tcPr>
          <w:p w14:paraId="521585D2" w14:textId="3F4ECF0D" w:rsidR="00D67F2B" w:rsidRPr="004E3C8E" w:rsidRDefault="00D67F2B" w:rsidP="00D67F2B">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rPr>
              <w:t>Kaminas, 6088472,0 500136,0</w:t>
            </w:r>
          </w:p>
        </w:tc>
        <w:tc>
          <w:tcPr>
            <w:tcW w:w="1247" w:type="pct"/>
            <w:vAlign w:val="center"/>
          </w:tcPr>
          <w:p w14:paraId="1EBBB078" w14:textId="4D69ED21" w:rsidR="00D67F2B" w:rsidRPr="004E3C8E" w:rsidRDefault="00D67F2B" w:rsidP="00D67F2B">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rPr>
              <w:t>-</w:t>
            </w:r>
          </w:p>
        </w:tc>
        <w:tc>
          <w:tcPr>
            <w:tcW w:w="1234" w:type="pct"/>
            <w:vAlign w:val="center"/>
          </w:tcPr>
          <w:p w14:paraId="216DA3A4" w14:textId="73BAE8CC" w:rsidR="00D67F2B" w:rsidRPr="004E3C8E" w:rsidRDefault="00D67F2B" w:rsidP="00D67F2B">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rPr>
              <w:t>70796,431</w:t>
            </w:r>
          </w:p>
        </w:tc>
      </w:tr>
      <w:tr w:rsidR="00D67F2B" w:rsidRPr="004E3C8E" w14:paraId="39C0FC31" w14:textId="77777777" w:rsidTr="00CB2FC5">
        <w:trPr>
          <w:trHeight w:val="283"/>
        </w:trPr>
        <w:tc>
          <w:tcPr>
            <w:tcW w:w="466" w:type="pct"/>
            <w:shd w:val="clear" w:color="auto" w:fill="auto"/>
            <w:vAlign w:val="center"/>
          </w:tcPr>
          <w:p w14:paraId="528BF756" w14:textId="3A841786" w:rsidR="00D67F2B" w:rsidRPr="004E3C8E" w:rsidRDefault="00D67F2B" w:rsidP="00D67F2B">
            <w:pPr>
              <w:suppressAutoHyphens/>
              <w:jc w:val="center"/>
              <w:rPr>
                <w:rFonts w:asciiTheme="majorBidi" w:hAnsiTheme="majorBidi" w:cstheme="majorBidi"/>
                <w:b/>
                <w:sz w:val="22"/>
                <w:szCs w:val="22"/>
                <w:lang w:eastAsia="lt-LT"/>
              </w:rPr>
            </w:pPr>
            <w:r w:rsidRPr="004E3C8E">
              <w:rPr>
                <w:rFonts w:asciiTheme="majorBidi" w:hAnsiTheme="majorBidi" w:cstheme="majorBidi"/>
                <w:sz w:val="22"/>
                <w:szCs w:val="22"/>
              </w:rPr>
              <w:t>013</w:t>
            </w:r>
          </w:p>
        </w:tc>
        <w:tc>
          <w:tcPr>
            <w:tcW w:w="733" w:type="pct"/>
            <w:shd w:val="clear" w:color="auto" w:fill="auto"/>
            <w:vAlign w:val="center"/>
          </w:tcPr>
          <w:p w14:paraId="5E9C8352" w14:textId="6142A79B" w:rsidR="00D67F2B" w:rsidRPr="004E3C8E" w:rsidRDefault="00D67F2B" w:rsidP="00D67F2B">
            <w:pPr>
              <w:suppressAutoHyphens/>
              <w:jc w:val="both"/>
              <w:rPr>
                <w:rFonts w:asciiTheme="majorBidi" w:hAnsiTheme="majorBidi" w:cstheme="majorBidi"/>
                <w:b/>
                <w:sz w:val="22"/>
                <w:szCs w:val="22"/>
                <w:lang w:eastAsia="lt-LT"/>
              </w:rPr>
            </w:pPr>
            <w:r w:rsidRPr="004E3C8E">
              <w:rPr>
                <w:rFonts w:asciiTheme="majorBidi" w:hAnsiTheme="majorBidi" w:cstheme="majorBidi"/>
                <w:sz w:val="22"/>
                <w:szCs w:val="22"/>
              </w:rPr>
              <w:t xml:space="preserve"> Anglinis filtras</w:t>
            </w:r>
          </w:p>
        </w:tc>
        <w:tc>
          <w:tcPr>
            <w:tcW w:w="1319" w:type="pct"/>
            <w:shd w:val="clear" w:color="auto" w:fill="auto"/>
            <w:vAlign w:val="center"/>
          </w:tcPr>
          <w:p w14:paraId="3566BBE7" w14:textId="5524CE5B" w:rsidR="00D67F2B" w:rsidRPr="004E3C8E" w:rsidRDefault="00D67F2B" w:rsidP="00D67F2B">
            <w:pPr>
              <w:suppressAutoHyphens/>
              <w:jc w:val="both"/>
              <w:rPr>
                <w:rFonts w:asciiTheme="majorBidi" w:hAnsiTheme="majorBidi" w:cstheme="majorBidi"/>
                <w:b/>
                <w:sz w:val="22"/>
                <w:szCs w:val="22"/>
                <w:lang w:eastAsia="lt-LT"/>
              </w:rPr>
            </w:pPr>
            <w:r w:rsidRPr="004E3C8E">
              <w:rPr>
                <w:rFonts w:asciiTheme="majorBidi" w:hAnsiTheme="majorBidi" w:cstheme="majorBidi"/>
                <w:sz w:val="22"/>
                <w:szCs w:val="22"/>
              </w:rPr>
              <w:t>Ortakis (kuro sandėlis), 6088440,0 500028,0</w:t>
            </w:r>
          </w:p>
        </w:tc>
        <w:tc>
          <w:tcPr>
            <w:tcW w:w="1247" w:type="pct"/>
            <w:vAlign w:val="center"/>
          </w:tcPr>
          <w:p w14:paraId="000D6C3A" w14:textId="77777777" w:rsidR="00D67F2B" w:rsidRPr="004E3C8E" w:rsidRDefault="00D67F2B" w:rsidP="00D67F2B">
            <w:pPr>
              <w:rPr>
                <w:rFonts w:asciiTheme="majorBidi" w:hAnsiTheme="majorBidi" w:cstheme="majorBidi"/>
                <w:sz w:val="22"/>
                <w:szCs w:val="22"/>
              </w:rPr>
            </w:pPr>
            <w:r w:rsidRPr="004E3C8E">
              <w:rPr>
                <w:rFonts w:asciiTheme="majorBidi" w:hAnsiTheme="majorBidi" w:cstheme="majorBidi"/>
                <w:sz w:val="22"/>
                <w:szCs w:val="22"/>
              </w:rPr>
              <w:t>3 sekcija (</w:t>
            </w:r>
            <w:proofErr w:type="spellStart"/>
            <w:r w:rsidRPr="004E3C8E">
              <w:rPr>
                <w:rFonts w:asciiTheme="majorBidi" w:hAnsiTheme="majorBidi" w:cstheme="majorBidi"/>
                <w:sz w:val="22"/>
                <w:szCs w:val="22"/>
              </w:rPr>
              <w:t>Sulfisorb</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Plus</w:t>
            </w:r>
            <w:proofErr w:type="spellEnd"/>
            <w:r w:rsidRPr="004E3C8E">
              <w:rPr>
                <w:rFonts w:asciiTheme="majorBidi" w:hAnsiTheme="majorBidi" w:cstheme="majorBidi"/>
                <w:sz w:val="22"/>
                <w:szCs w:val="22"/>
              </w:rPr>
              <w:t>, COL-PA60) – 90 %;</w:t>
            </w:r>
          </w:p>
          <w:p w14:paraId="1DFDA784" w14:textId="77777777" w:rsidR="00D67F2B" w:rsidRPr="004E3C8E" w:rsidRDefault="00D67F2B" w:rsidP="00D67F2B">
            <w:pPr>
              <w:rPr>
                <w:rFonts w:asciiTheme="majorBidi" w:hAnsiTheme="majorBidi" w:cstheme="majorBidi"/>
                <w:sz w:val="22"/>
                <w:szCs w:val="22"/>
              </w:rPr>
            </w:pPr>
            <w:r w:rsidRPr="004E3C8E">
              <w:rPr>
                <w:rFonts w:asciiTheme="majorBidi" w:hAnsiTheme="majorBidi" w:cstheme="majorBidi"/>
                <w:sz w:val="22"/>
                <w:szCs w:val="22"/>
              </w:rPr>
              <w:t>4 sekcija (</w:t>
            </w:r>
            <w:proofErr w:type="spellStart"/>
            <w:r w:rsidRPr="004E3C8E">
              <w:rPr>
                <w:rFonts w:asciiTheme="majorBidi" w:hAnsiTheme="majorBidi" w:cstheme="majorBidi"/>
                <w:sz w:val="22"/>
                <w:szCs w:val="22"/>
              </w:rPr>
              <w:t>Ammonisorb</w:t>
            </w:r>
            <w:proofErr w:type="spellEnd"/>
            <w:r w:rsidRPr="004E3C8E">
              <w:rPr>
                <w:rFonts w:asciiTheme="majorBidi" w:hAnsiTheme="majorBidi" w:cstheme="majorBidi"/>
                <w:sz w:val="22"/>
                <w:szCs w:val="22"/>
              </w:rPr>
              <w:t xml:space="preserve"> S, COL-PA60) – 90 %;</w:t>
            </w:r>
          </w:p>
          <w:p w14:paraId="414361F6" w14:textId="27104082" w:rsidR="00D67F2B" w:rsidRPr="004E3C8E" w:rsidRDefault="00D67F2B" w:rsidP="00D67F2B">
            <w:pPr>
              <w:suppressAutoHyphens/>
              <w:jc w:val="both"/>
              <w:rPr>
                <w:rFonts w:asciiTheme="majorBidi" w:hAnsiTheme="majorBidi" w:cstheme="majorBidi"/>
                <w:b/>
                <w:sz w:val="22"/>
                <w:szCs w:val="22"/>
                <w:lang w:eastAsia="lt-LT"/>
              </w:rPr>
            </w:pPr>
            <w:r w:rsidRPr="004E3C8E">
              <w:rPr>
                <w:rFonts w:asciiTheme="majorBidi" w:hAnsiTheme="majorBidi" w:cstheme="majorBidi"/>
                <w:sz w:val="22"/>
                <w:szCs w:val="22"/>
              </w:rPr>
              <w:t>5 sekcija (LOJ, COL-PA50) – 90 %.</w:t>
            </w:r>
          </w:p>
        </w:tc>
        <w:tc>
          <w:tcPr>
            <w:tcW w:w="1234" w:type="pct"/>
            <w:vAlign w:val="center"/>
          </w:tcPr>
          <w:p w14:paraId="5111FA6D" w14:textId="35877C44" w:rsidR="00D67F2B" w:rsidRPr="004E3C8E" w:rsidRDefault="00D67F2B" w:rsidP="00D67F2B">
            <w:pPr>
              <w:suppressAutoHyphens/>
              <w:jc w:val="center"/>
              <w:rPr>
                <w:rFonts w:asciiTheme="majorBidi" w:hAnsiTheme="majorBidi" w:cstheme="majorBidi"/>
                <w:b/>
                <w:sz w:val="22"/>
                <w:szCs w:val="22"/>
                <w:lang w:eastAsia="lt-LT"/>
              </w:rPr>
            </w:pPr>
            <w:r w:rsidRPr="004E3C8E">
              <w:rPr>
                <w:rFonts w:asciiTheme="majorBidi" w:hAnsiTheme="majorBidi" w:cstheme="majorBidi"/>
                <w:sz w:val="22"/>
                <w:szCs w:val="22"/>
              </w:rPr>
              <w:t>501,703</w:t>
            </w:r>
          </w:p>
        </w:tc>
      </w:tr>
      <w:tr w:rsidR="00D67F2B" w:rsidRPr="004E3C8E" w14:paraId="785AA15E" w14:textId="77777777" w:rsidTr="00CB2FC5">
        <w:trPr>
          <w:trHeight w:val="283"/>
        </w:trPr>
        <w:tc>
          <w:tcPr>
            <w:tcW w:w="466" w:type="pct"/>
            <w:shd w:val="clear" w:color="auto" w:fill="auto"/>
            <w:vAlign w:val="center"/>
          </w:tcPr>
          <w:p w14:paraId="3B97C06A" w14:textId="78873CED" w:rsidR="00D67F2B" w:rsidRPr="004E3C8E" w:rsidRDefault="00D67F2B" w:rsidP="00D67F2B">
            <w:pPr>
              <w:suppressAutoHyphens/>
              <w:jc w:val="center"/>
              <w:rPr>
                <w:rFonts w:asciiTheme="majorBidi" w:hAnsiTheme="majorBidi" w:cstheme="majorBidi"/>
                <w:b/>
                <w:sz w:val="22"/>
                <w:szCs w:val="22"/>
                <w:lang w:eastAsia="lt-LT"/>
              </w:rPr>
            </w:pPr>
            <w:r w:rsidRPr="004E3C8E">
              <w:rPr>
                <w:rFonts w:asciiTheme="majorBidi" w:hAnsiTheme="majorBidi" w:cstheme="majorBidi"/>
                <w:sz w:val="22"/>
                <w:szCs w:val="22"/>
              </w:rPr>
              <w:t>014</w:t>
            </w:r>
          </w:p>
        </w:tc>
        <w:tc>
          <w:tcPr>
            <w:tcW w:w="733" w:type="pct"/>
            <w:shd w:val="clear" w:color="auto" w:fill="auto"/>
            <w:vAlign w:val="center"/>
          </w:tcPr>
          <w:p w14:paraId="47BD6977" w14:textId="6DFA3A69" w:rsidR="00D67F2B" w:rsidRPr="004E3C8E" w:rsidRDefault="00D67F2B" w:rsidP="00D67F2B">
            <w:pPr>
              <w:suppressAutoHyphens/>
              <w:jc w:val="both"/>
              <w:rPr>
                <w:rFonts w:asciiTheme="majorBidi" w:hAnsiTheme="majorBidi" w:cstheme="majorBidi"/>
                <w:b/>
                <w:sz w:val="22"/>
                <w:szCs w:val="22"/>
                <w:lang w:eastAsia="lt-LT"/>
              </w:rPr>
            </w:pPr>
            <w:r w:rsidRPr="004E3C8E">
              <w:rPr>
                <w:rFonts w:asciiTheme="majorBidi" w:hAnsiTheme="majorBidi" w:cstheme="majorBidi"/>
                <w:sz w:val="22"/>
                <w:szCs w:val="22"/>
              </w:rPr>
              <w:t xml:space="preserve"> Anglinis filtras</w:t>
            </w:r>
          </w:p>
        </w:tc>
        <w:tc>
          <w:tcPr>
            <w:tcW w:w="1319" w:type="pct"/>
            <w:shd w:val="clear" w:color="auto" w:fill="auto"/>
            <w:vAlign w:val="center"/>
          </w:tcPr>
          <w:p w14:paraId="4883D498" w14:textId="339FB9D1" w:rsidR="00D67F2B" w:rsidRPr="004E3C8E" w:rsidRDefault="00D67F2B" w:rsidP="00D67F2B">
            <w:pPr>
              <w:suppressAutoHyphens/>
              <w:jc w:val="both"/>
              <w:rPr>
                <w:rFonts w:asciiTheme="majorBidi" w:hAnsiTheme="majorBidi" w:cstheme="majorBidi"/>
                <w:b/>
                <w:sz w:val="22"/>
                <w:szCs w:val="22"/>
                <w:lang w:eastAsia="lt-LT"/>
              </w:rPr>
            </w:pPr>
            <w:r w:rsidRPr="004E3C8E">
              <w:rPr>
                <w:rFonts w:asciiTheme="majorBidi" w:hAnsiTheme="majorBidi" w:cstheme="majorBidi"/>
                <w:sz w:val="22"/>
                <w:szCs w:val="22"/>
              </w:rPr>
              <w:t>Ortakis (kuro sandėlis), 6088425,0 500032,0</w:t>
            </w:r>
          </w:p>
        </w:tc>
        <w:tc>
          <w:tcPr>
            <w:tcW w:w="1247" w:type="pct"/>
            <w:vAlign w:val="center"/>
          </w:tcPr>
          <w:p w14:paraId="11A86184" w14:textId="77777777" w:rsidR="00D67F2B" w:rsidRPr="004E3C8E" w:rsidRDefault="00D67F2B" w:rsidP="00D67F2B">
            <w:pPr>
              <w:rPr>
                <w:rFonts w:asciiTheme="majorBidi" w:hAnsiTheme="majorBidi" w:cstheme="majorBidi"/>
                <w:sz w:val="22"/>
                <w:szCs w:val="22"/>
              </w:rPr>
            </w:pPr>
            <w:r w:rsidRPr="004E3C8E">
              <w:rPr>
                <w:rFonts w:asciiTheme="majorBidi" w:hAnsiTheme="majorBidi" w:cstheme="majorBidi"/>
                <w:sz w:val="22"/>
                <w:szCs w:val="22"/>
              </w:rPr>
              <w:t>3 sekcija (</w:t>
            </w:r>
            <w:proofErr w:type="spellStart"/>
            <w:r w:rsidRPr="004E3C8E">
              <w:rPr>
                <w:rFonts w:asciiTheme="majorBidi" w:hAnsiTheme="majorBidi" w:cstheme="majorBidi"/>
                <w:sz w:val="22"/>
                <w:szCs w:val="22"/>
              </w:rPr>
              <w:t>Sulfisorb</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Plus</w:t>
            </w:r>
            <w:proofErr w:type="spellEnd"/>
            <w:r w:rsidRPr="004E3C8E">
              <w:rPr>
                <w:rFonts w:asciiTheme="majorBidi" w:hAnsiTheme="majorBidi" w:cstheme="majorBidi"/>
                <w:sz w:val="22"/>
                <w:szCs w:val="22"/>
              </w:rPr>
              <w:t>, COL-PA60) – 90 %;</w:t>
            </w:r>
          </w:p>
          <w:p w14:paraId="03B1CF96" w14:textId="77777777" w:rsidR="00D67F2B" w:rsidRPr="004E3C8E" w:rsidRDefault="00D67F2B" w:rsidP="00D67F2B">
            <w:pPr>
              <w:rPr>
                <w:rFonts w:asciiTheme="majorBidi" w:hAnsiTheme="majorBidi" w:cstheme="majorBidi"/>
                <w:sz w:val="22"/>
                <w:szCs w:val="22"/>
              </w:rPr>
            </w:pPr>
            <w:r w:rsidRPr="004E3C8E">
              <w:rPr>
                <w:rFonts w:asciiTheme="majorBidi" w:hAnsiTheme="majorBidi" w:cstheme="majorBidi"/>
                <w:sz w:val="22"/>
                <w:szCs w:val="22"/>
              </w:rPr>
              <w:t>4 sekcija (</w:t>
            </w:r>
            <w:proofErr w:type="spellStart"/>
            <w:r w:rsidRPr="004E3C8E">
              <w:rPr>
                <w:rFonts w:asciiTheme="majorBidi" w:hAnsiTheme="majorBidi" w:cstheme="majorBidi"/>
                <w:sz w:val="22"/>
                <w:szCs w:val="22"/>
              </w:rPr>
              <w:t>Ammonisorb</w:t>
            </w:r>
            <w:proofErr w:type="spellEnd"/>
            <w:r w:rsidRPr="004E3C8E">
              <w:rPr>
                <w:rFonts w:asciiTheme="majorBidi" w:hAnsiTheme="majorBidi" w:cstheme="majorBidi"/>
                <w:sz w:val="22"/>
                <w:szCs w:val="22"/>
              </w:rPr>
              <w:t xml:space="preserve"> S, COL-PA60) – 90 %;</w:t>
            </w:r>
          </w:p>
          <w:p w14:paraId="047FA74F" w14:textId="57755DAC" w:rsidR="00D67F2B" w:rsidRPr="004E3C8E" w:rsidRDefault="00D67F2B" w:rsidP="00D67F2B">
            <w:pPr>
              <w:suppressAutoHyphens/>
              <w:jc w:val="both"/>
              <w:rPr>
                <w:rFonts w:asciiTheme="majorBidi" w:hAnsiTheme="majorBidi" w:cstheme="majorBidi"/>
                <w:b/>
                <w:sz w:val="22"/>
                <w:szCs w:val="22"/>
                <w:lang w:eastAsia="lt-LT"/>
              </w:rPr>
            </w:pPr>
            <w:r w:rsidRPr="004E3C8E">
              <w:rPr>
                <w:rFonts w:asciiTheme="majorBidi" w:hAnsiTheme="majorBidi" w:cstheme="majorBidi"/>
                <w:sz w:val="22"/>
                <w:szCs w:val="22"/>
              </w:rPr>
              <w:t>5 sekcija (LOJ, COL-PA50) – 90 %.</w:t>
            </w:r>
          </w:p>
        </w:tc>
        <w:tc>
          <w:tcPr>
            <w:tcW w:w="1234" w:type="pct"/>
            <w:vAlign w:val="center"/>
          </w:tcPr>
          <w:p w14:paraId="30423E3E" w14:textId="66829467" w:rsidR="00D67F2B" w:rsidRPr="004E3C8E" w:rsidRDefault="00D67F2B" w:rsidP="00D67F2B">
            <w:pPr>
              <w:suppressAutoHyphens/>
              <w:jc w:val="center"/>
              <w:rPr>
                <w:rFonts w:asciiTheme="majorBidi" w:hAnsiTheme="majorBidi" w:cstheme="majorBidi"/>
                <w:b/>
                <w:sz w:val="22"/>
                <w:szCs w:val="22"/>
                <w:lang w:eastAsia="lt-LT"/>
              </w:rPr>
            </w:pPr>
            <w:r w:rsidRPr="004E3C8E">
              <w:rPr>
                <w:rFonts w:asciiTheme="majorBidi" w:hAnsiTheme="majorBidi" w:cstheme="majorBidi"/>
                <w:sz w:val="22"/>
                <w:szCs w:val="22"/>
              </w:rPr>
              <w:t>510,976</w:t>
            </w:r>
          </w:p>
        </w:tc>
      </w:tr>
    </w:tbl>
    <w:p w14:paraId="4E362AB5" w14:textId="77777777" w:rsidR="0042232D" w:rsidRPr="004E3C8E" w:rsidRDefault="0042232D" w:rsidP="0042232D">
      <w:pPr>
        <w:spacing w:before="120"/>
        <w:jc w:val="both"/>
        <w:rPr>
          <w:rFonts w:asciiTheme="majorBidi" w:hAnsiTheme="majorBidi" w:cstheme="majorBidi"/>
          <w:sz w:val="22"/>
          <w:szCs w:val="22"/>
        </w:rPr>
      </w:pPr>
      <w:r w:rsidRPr="004E3C8E">
        <w:rPr>
          <w:rFonts w:asciiTheme="majorBidi" w:hAnsiTheme="majorBidi" w:cstheme="majorBidi"/>
          <w:sz w:val="22"/>
          <w:szCs w:val="22"/>
        </w:rPr>
        <w:t>Remiantis atliktais aplinkos oro taršos skaičiavimais ir sklaidos modeliavimu, nėra pagrindo numatyti papildomas taršos mažinimo priemones ar išmetamų teršalų mažinimo techninius sprendimus, kadangi gauti rezultatai rodo, kad teršalų ribinės vertės aplinkos ore nebus viršijamos.</w:t>
      </w:r>
    </w:p>
    <w:p w14:paraId="6E59F9D1" w14:textId="1FB735FF" w:rsidR="00D67F2B" w:rsidRPr="004E3C8E" w:rsidRDefault="0042232D" w:rsidP="00FD0203">
      <w:pPr>
        <w:spacing w:before="120"/>
        <w:jc w:val="both"/>
        <w:rPr>
          <w:rFonts w:asciiTheme="majorBidi" w:hAnsiTheme="majorBidi" w:cstheme="majorBidi"/>
          <w:sz w:val="22"/>
          <w:szCs w:val="22"/>
          <w:lang w:eastAsia="lt-LT"/>
        </w:rPr>
      </w:pPr>
      <w:r w:rsidRPr="004E3C8E">
        <w:rPr>
          <w:rFonts w:asciiTheme="majorBidi" w:hAnsiTheme="majorBidi" w:cstheme="majorBidi"/>
          <w:sz w:val="22"/>
          <w:szCs w:val="22"/>
        </w:rPr>
        <w:t xml:space="preserve">Siekiant minimizuoti į aplinkos orą išmetamų teršalų ir kvapų koncentraciją, </w:t>
      </w:r>
      <w:r w:rsidR="00AC232B">
        <w:rPr>
          <w:rFonts w:asciiTheme="majorBidi" w:hAnsiTheme="majorBidi" w:cstheme="majorBidi"/>
          <w:sz w:val="22"/>
          <w:szCs w:val="22"/>
        </w:rPr>
        <w:t>K</w:t>
      </w:r>
      <w:r w:rsidRPr="004E3C8E">
        <w:rPr>
          <w:rFonts w:asciiTheme="majorBidi" w:hAnsiTheme="majorBidi" w:cstheme="majorBidi"/>
          <w:sz w:val="22"/>
          <w:szCs w:val="22"/>
        </w:rPr>
        <w:t xml:space="preserve">ogeneracinėje jėgainėje įdiegta mechaninė oro ištraukimo ir dūmų valymo sistema. Mechaninė oro ištraukimo sistema orą degimui ims iš kuro priėmimo patalpos ir kuro bunkerio – ir paduoda į katilo degimo kamerą. Tokiu būdu kuro priėmimo patalpoje ir kuro bunkeryje susidaro neigiamas slėgis ir nemalonus kvapas kartu su šiose patalpose esančių oru nepateks į išorę. </w:t>
      </w:r>
    </w:p>
    <w:p w14:paraId="5308C505" w14:textId="77777777" w:rsidR="00D67F2B" w:rsidRPr="004E3C8E" w:rsidRDefault="00D67F2B">
      <w:pPr>
        <w:rPr>
          <w:rFonts w:asciiTheme="majorBidi" w:hAnsiTheme="majorBidi" w:cstheme="majorBidi"/>
          <w:sz w:val="22"/>
          <w:szCs w:val="22"/>
          <w:lang w:eastAsia="lt-LT"/>
        </w:rPr>
      </w:pPr>
    </w:p>
    <w:p w14:paraId="1319BEB4" w14:textId="127B2603" w:rsidR="007C75D8" w:rsidRPr="00F43795" w:rsidRDefault="00D27C22">
      <w:pPr>
        <w:ind w:firstLine="567"/>
        <w:jc w:val="both"/>
        <w:rPr>
          <w:rFonts w:asciiTheme="majorBidi" w:hAnsiTheme="majorBidi" w:cstheme="majorBidi"/>
          <w:sz w:val="22"/>
          <w:szCs w:val="22"/>
          <w:lang w:eastAsia="lt-LT"/>
        </w:rPr>
      </w:pPr>
      <w:bookmarkStart w:id="10" w:name="_Hlk115794263"/>
      <w:r w:rsidRPr="00F43795">
        <w:rPr>
          <w:rFonts w:asciiTheme="majorBidi" w:hAnsiTheme="majorBidi" w:cstheme="majorBidi"/>
          <w:sz w:val="22"/>
          <w:szCs w:val="22"/>
          <w:lang w:eastAsia="lt-LT"/>
        </w:rPr>
        <w:t>20. Kitos leidimo sąlygos ir reikalavimai pagal Taisyklių 65 punktą</w:t>
      </w:r>
      <w:bookmarkEnd w:id="10"/>
      <w:r w:rsidRPr="00F43795">
        <w:rPr>
          <w:rFonts w:asciiTheme="majorBidi" w:hAnsiTheme="majorBidi" w:cstheme="majorBidi"/>
          <w:sz w:val="22"/>
          <w:szCs w:val="22"/>
          <w:lang w:eastAsia="lt-LT"/>
        </w:rPr>
        <w:t>.</w:t>
      </w:r>
    </w:p>
    <w:p w14:paraId="196E08B9" w14:textId="2D516D8F" w:rsidR="00730BF9" w:rsidRPr="004E3C8E" w:rsidRDefault="00730BF9">
      <w:pPr>
        <w:ind w:firstLine="567"/>
        <w:jc w:val="both"/>
        <w:rPr>
          <w:rFonts w:asciiTheme="majorBidi" w:hAnsiTheme="majorBidi" w:cstheme="majorBidi"/>
          <w:sz w:val="22"/>
          <w:szCs w:val="22"/>
          <w:lang w:eastAsia="lt-LT"/>
        </w:rPr>
      </w:pPr>
    </w:p>
    <w:p w14:paraId="4226C716" w14:textId="763C0755" w:rsidR="00730BF9" w:rsidRPr="004E3C8E" w:rsidRDefault="00AC232B"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Pr>
          <w:rFonts w:asciiTheme="majorBidi" w:hAnsiTheme="majorBidi" w:cstheme="majorBidi"/>
          <w:sz w:val="22"/>
          <w:szCs w:val="22"/>
        </w:rPr>
        <w:t>Kogeneracinės jėgainės (toliau – įrenginys)</w:t>
      </w:r>
      <w:r w:rsidR="00730BF9" w:rsidRPr="004E3C8E">
        <w:rPr>
          <w:rFonts w:asciiTheme="majorBidi" w:hAnsiTheme="majorBidi" w:cstheme="majorBidi"/>
          <w:sz w:val="22"/>
          <w:szCs w:val="22"/>
        </w:rPr>
        <w:t xml:space="preserve"> teritorija, įskaitant atliekų laikymui skirtas vietas, privalo būti tvarkoma ir prižiūrima taip, kad būtų išvengta </w:t>
      </w:r>
      <w:r w:rsidR="00730BF9" w:rsidRPr="004E3C8E">
        <w:rPr>
          <w:rFonts w:asciiTheme="majorBidi" w:hAnsiTheme="majorBidi" w:cstheme="majorBidi"/>
          <w:sz w:val="22"/>
          <w:szCs w:val="22"/>
        </w:rPr>
        <w:lastRenderedPageBreak/>
        <w:t>neteisėto ir atsitiktinio dirvožemio, paviršinio ir požeminio vandens užteršimo bet kokiais teršalais.</w:t>
      </w:r>
    </w:p>
    <w:p w14:paraId="64B06896"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Įrenginys turi būti eksploatuojamas taip, kad būtų pasiektas toks atliekų sudeginimo lygis, kad bendras organinės anglies kiekis nuosėdose ir šlake būtų mažesnis kaip 3%, o užsidegimo momentu medžiaga netektų mažiau kaip 5% sausosios dalies. Prireikus būtina taikyti išankstinio atliekų apdorojimo būdus.</w:t>
      </w:r>
    </w:p>
    <w:p w14:paraId="5EA93B46" w14:textId="77777777" w:rsidR="00730BF9" w:rsidRPr="004E3C8E" w:rsidRDefault="00730BF9" w:rsidP="00730BF9">
      <w:pPr>
        <w:pStyle w:val="Sraopastraipa"/>
        <w:widowControl w:val="0"/>
        <w:numPr>
          <w:ilvl w:val="0"/>
          <w:numId w:val="24"/>
        </w:numPr>
        <w:spacing w:before="100" w:beforeAutospacing="1" w:after="100" w:afterAutospacing="1" w:line="270" w:lineRule="atLeast"/>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Įrenginys turi būti eksploatuojamas taip, kad deginant nepavojingas atliekas išsiskyrusių dujų temperatūra po paskutiniojo oro įpurškimo, kontroliuojamai ir tolygiai, netgi pačiomis nepalankiausiomis sąlygomis, bent dvi sekundes būtų padidinta iki ne mažiau kaip 850 C. Temperatūra matuojama prie degimo kameros vidinės sienelės.</w:t>
      </w:r>
    </w:p>
    <w:p w14:paraId="1D53E524" w14:textId="77777777" w:rsidR="00730BF9" w:rsidRPr="004E3C8E" w:rsidRDefault="00730BF9" w:rsidP="00730BF9">
      <w:pPr>
        <w:pStyle w:val="Sraopastraipa"/>
        <w:widowControl w:val="0"/>
        <w:numPr>
          <w:ilvl w:val="0"/>
          <w:numId w:val="24"/>
        </w:numPr>
        <w:spacing w:before="100" w:beforeAutospacing="1" w:after="100" w:afterAutospacing="1" w:line="270" w:lineRule="atLeast"/>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Įrenginyje privalo nuolatos veikti automatinė sistema, neleidžianti tiekti į degimo zoną atliekų sumažėjus nustatytai degimo temperatūrai arba kai dėl išmetamų dujų valymo įrengimų sutrikimų arba gedimų viršijama kuri nors išmetamų teršalų ribinė vertė.</w:t>
      </w:r>
    </w:p>
    <w:p w14:paraId="368A6175" w14:textId="77777777" w:rsidR="00730BF9" w:rsidRPr="004E3C8E" w:rsidRDefault="00730BF9" w:rsidP="00730BF9">
      <w:pPr>
        <w:pStyle w:val="Sraopastraipa"/>
        <w:widowControl w:val="0"/>
        <w:numPr>
          <w:ilvl w:val="0"/>
          <w:numId w:val="24"/>
        </w:numPr>
        <w:tabs>
          <w:tab w:val="num" w:pos="851"/>
        </w:tabs>
        <w:suppressAutoHyphens/>
        <w:adjustRightInd w:val="0"/>
        <w:spacing w:before="100" w:beforeAutospacing="1" w:after="100" w:afterAutospacing="1" w:line="270" w:lineRule="atLeast"/>
        <w:jc w:val="both"/>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Veiklos vykdytojas privalo vykdyti aplinkos monitoringą pagal patvirtintas ir reguliariai atnaujinamas programas. </w:t>
      </w:r>
    </w:p>
    <w:p w14:paraId="75C99500"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eastAsiaTheme="minorHAnsi" w:hAnsiTheme="majorBidi" w:cstheme="majorBidi"/>
          <w:sz w:val="22"/>
          <w:szCs w:val="22"/>
        </w:rPr>
      </w:pPr>
      <w:r w:rsidRPr="004E3C8E">
        <w:rPr>
          <w:rFonts w:asciiTheme="majorBidi" w:eastAsiaTheme="minorHAnsi" w:hAnsiTheme="majorBidi" w:cstheme="majorBidi"/>
          <w:sz w:val="22"/>
          <w:szCs w:val="22"/>
        </w:rPr>
        <w:t xml:space="preserve">Visi vykdomo aplinkos monitoringo taškai (požeminio vandens paėmimo šuliniai </w:t>
      </w:r>
      <w:r w:rsidRPr="004E3C8E">
        <w:rPr>
          <w:rFonts w:asciiTheme="majorBidi" w:hAnsiTheme="majorBidi" w:cstheme="majorBidi"/>
          <w:sz w:val="22"/>
          <w:szCs w:val="22"/>
        </w:rPr>
        <w:t xml:space="preserve">ir dujinių teršalų </w:t>
      </w:r>
      <w:r w:rsidRPr="004E3C8E">
        <w:rPr>
          <w:rFonts w:asciiTheme="majorBidi" w:eastAsiaTheme="minorHAnsi" w:hAnsiTheme="majorBidi" w:cstheme="majorBidi"/>
          <w:sz w:val="22"/>
          <w:szCs w:val="22"/>
        </w:rPr>
        <w:t>pavyzdžių paėmimo vietos) turi būti saugiai įrengti, pažymėti ir saugojami nuo atsitiktinio jų sunaikinimo.</w:t>
      </w:r>
    </w:p>
    <w:p w14:paraId="5166167D"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Visi monitoringo (stebėsenos) rezultatai turi būti registruojami, apdorojami ir atitinkamai pateikiami, kad kompetentinga kontroliuojanti institucija galėtų patikrinti, ar laikomasi leidime nurodytų eksploatacijos sąlygų ir išmetamų teršalų ribinių verčių.</w:t>
      </w:r>
    </w:p>
    <w:p w14:paraId="54798C0E"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Įrenginio sistemos, agregatai ir įranga (deginimo linija, atliekų priėmimo, laikymo, vietoje atliekamo pirminio apdorojimo įrenginiai, atliekų kuro ir oro padavimo sistemos, katilai, išmetamų dujų valymo įrenginiai, vietoje esančių likučių ir nuotekų valymo arba laikymo įrenginiai, krovimo priemonės, deginimo arba bendro deginimo operacijų tikrinimo sistemos, registruojančios ir atliekančios deginimo arba bendro deginimo sąlygų stebėseną) turi būti eksploatuojami pagal jiems nustatytus eksploatavimo parametrus (reikalavimus) ir periodiškai tikrinami, o patikrinimai registruojami. Patikrinimų dažnumą nusistato veiklos vykdytojas.</w:t>
      </w:r>
    </w:p>
    <w:p w14:paraId="55FEDC56"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 xml:space="preserve">Atliekų deginimo procese gauta energija kiek įmanoma turi būti panaudojama gaminant šilumą, technologinį garą ir/arba elektros energiją. </w:t>
      </w:r>
    </w:p>
    <w:p w14:paraId="2D57B49F"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Veiklos vykdytojas taip pat privalo periodiškai (patikrinimų dažnumą nusistato veiklos vykdytojas) tikrinti visas turimas talpas, žarnas, jungtis bei vožtuvus ir registruoti šiuos patikrinimus.</w:t>
      </w:r>
    </w:p>
    <w:p w14:paraId="18B90863"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Įrenginyje turi būti pakankamas kiekis priemonių išsiliejusiems skysčiams surinkti ir neutralizuoti, o taip pat gaisro gesinimo priemonės.</w:t>
      </w:r>
    </w:p>
    <w:p w14:paraId="0D838287"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Iki pilno veiklos nutraukimo veiklos vietos būklė turi būti pilnai sutvarkyta, kaip numatyta įrenginio projekte, planuose ir reglamentuose. Rengdamasis galutinai nutraukti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14:paraId="0933303D"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Įrenginio personalas turi būti supažindintas su atliekų naudojimo ir šalinimo techniniu reglamentu ir griežtai laikytis jo reikalavimų.</w:t>
      </w:r>
    </w:p>
    <w:p w14:paraId="0BCE5AAC" w14:textId="77777777" w:rsidR="00730BF9" w:rsidRPr="004E3C8E" w:rsidRDefault="00730BF9" w:rsidP="00730BF9">
      <w:pPr>
        <w:pStyle w:val="Sraopastraipa"/>
        <w:widowControl w:val="0"/>
        <w:numPr>
          <w:ilvl w:val="0"/>
          <w:numId w:val="24"/>
        </w:numPr>
        <w:tabs>
          <w:tab w:val="num" w:pos="851"/>
        </w:tabs>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Atliekų priėmimo bei kitos procedūros ir įrašų turinys turi būti aiškiai nustatyti, saugojami ir laisvai prieinami kontroliuojančioms institucijoms.</w:t>
      </w:r>
    </w:p>
    <w:p w14:paraId="0679290B" w14:textId="77777777" w:rsidR="00730BF9" w:rsidRPr="004E3C8E" w:rsidRDefault="00730BF9" w:rsidP="00730BF9">
      <w:pPr>
        <w:pStyle w:val="Sraopastraipa"/>
        <w:widowControl w:val="0"/>
        <w:numPr>
          <w:ilvl w:val="0"/>
          <w:numId w:val="24"/>
        </w:numPr>
        <w:spacing w:line="270" w:lineRule="atLeast"/>
        <w:jc w:val="both"/>
        <w:rPr>
          <w:rFonts w:asciiTheme="majorBidi" w:eastAsiaTheme="minorHAnsi" w:hAnsiTheme="majorBidi" w:cstheme="majorBidi"/>
          <w:sz w:val="22"/>
          <w:szCs w:val="22"/>
        </w:rPr>
      </w:pPr>
      <w:r w:rsidRPr="004E3C8E">
        <w:rPr>
          <w:rFonts w:asciiTheme="majorBidi" w:eastAsiaTheme="minorHAnsi" w:hAnsiTheme="majorBidi" w:cstheme="majorBidi"/>
          <w:sz w:val="22"/>
          <w:szCs w:val="22"/>
        </w:rPr>
        <w:t>Privalo būti užtikrinamas atliekų kilmės, jų savybių ir tvarkymo operacijų atsekamumas pagal susirašinėjimo su atliekų tiekėju įrašus, atliekų gavimo ir operacijų atlikimo su jomis registravimo įrašus, atliekų pakuotės (taros) žymėjimą, atskiruose darbo vietose atliekamus įrašus ir elektroninio registravimo duomenis.</w:t>
      </w:r>
    </w:p>
    <w:p w14:paraId="71283314" w14:textId="41A24FB2" w:rsidR="00730BF9" w:rsidRPr="004E3C8E" w:rsidRDefault="004673CE"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 xml:space="preserve">Veiklos vykdytojas </w:t>
      </w:r>
      <w:r w:rsidR="00730BF9" w:rsidRPr="004E3C8E">
        <w:rPr>
          <w:rFonts w:asciiTheme="majorBidi" w:hAnsiTheme="majorBidi" w:cstheme="majorBidi"/>
          <w:sz w:val="22"/>
          <w:szCs w:val="22"/>
        </w:rPr>
        <w:t xml:space="preserve">privalo </w:t>
      </w:r>
      <w:r w:rsidRPr="004E3C8E">
        <w:rPr>
          <w:rFonts w:asciiTheme="majorBidi" w:hAnsiTheme="majorBidi" w:cstheme="majorBidi"/>
          <w:sz w:val="22"/>
          <w:szCs w:val="22"/>
        </w:rPr>
        <w:t>Aplinkos apsaugos departamento</w:t>
      </w:r>
      <w:r w:rsidR="00730BF9" w:rsidRPr="004E3C8E">
        <w:rPr>
          <w:rFonts w:asciiTheme="majorBidi" w:hAnsiTheme="majorBidi" w:cstheme="majorBidi"/>
          <w:sz w:val="22"/>
          <w:szCs w:val="22"/>
        </w:rPr>
        <w:t xml:space="preserve"> pateikti informaciją apie nutrauktas atliekų priėmimo sutartis dėl besikartojančių aplinkosauginių pažeidimų (pvz. pateikiamos ne tos rūšies atliekos, kurios negali būti priimamos deginimui).</w:t>
      </w:r>
    </w:p>
    <w:p w14:paraId="2E3C8D4A" w14:textId="77777777" w:rsidR="00730BF9" w:rsidRPr="004E3C8E" w:rsidRDefault="00730BF9" w:rsidP="00730BF9">
      <w:pPr>
        <w:pStyle w:val="Sraopastraipa"/>
        <w:widowControl w:val="0"/>
        <w:numPr>
          <w:ilvl w:val="0"/>
          <w:numId w:val="24"/>
        </w:numPr>
        <w:spacing w:before="100" w:beforeAutospacing="1" w:after="100" w:afterAutospacing="1" w:line="270" w:lineRule="atLeast"/>
        <w:jc w:val="both"/>
        <w:rPr>
          <w:rFonts w:asciiTheme="majorBidi" w:hAnsiTheme="majorBidi" w:cstheme="majorBidi"/>
          <w:sz w:val="22"/>
          <w:szCs w:val="22"/>
          <w:lang w:eastAsia="lt-LT"/>
        </w:rPr>
      </w:pPr>
      <w:bookmarkStart w:id="11" w:name="_Hlk26267480"/>
      <w:r w:rsidRPr="004E3C8E">
        <w:rPr>
          <w:rFonts w:asciiTheme="majorBidi" w:hAnsiTheme="majorBidi" w:cstheme="majorBidi"/>
          <w:sz w:val="22"/>
          <w:szCs w:val="22"/>
          <w:lang w:eastAsia="lt-LT"/>
        </w:rPr>
        <w:t xml:space="preserve">Kiekvieną kartą, kai nuolatiniai matavimai rodo, kad dėl išmetamų dujų valymo įrengimų sutrikimų arba gedimų termofikacinė jėgainė veikia neįprastomis </w:t>
      </w:r>
      <w:r w:rsidRPr="004E3C8E">
        <w:rPr>
          <w:rFonts w:asciiTheme="majorBidi" w:hAnsiTheme="majorBidi" w:cstheme="majorBidi"/>
          <w:sz w:val="22"/>
          <w:szCs w:val="22"/>
          <w:lang w:eastAsia="lt-LT"/>
        </w:rPr>
        <w:lastRenderedPageBreak/>
        <w:t>(</w:t>
      </w:r>
      <w:proofErr w:type="spellStart"/>
      <w:r w:rsidRPr="004E3C8E">
        <w:rPr>
          <w:rFonts w:asciiTheme="majorBidi" w:hAnsiTheme="majorBidi" w:cstheme="majorBidi"/>
          <w:sz w:val="22"/>
          <w:szCs w:val="22"/>
          <w:lang w:eastAsia="lt-LT"/>
        </w:rPr>
        <w:t>neatitiktinėmis</w:t>
      </w:r>
      <w:proofErr w:type="spellEnd"/>
      <w:r w:rsidRPr="004E3C8E">
        <w:rPr>
          <w:rFonts w:asciiTheme="majorBidi" w:hAnsiTheme="majorBidi" w:cstheme="majorBidi"/>
          <w:sz w:val="22"/>
          <w:szCs w:val="22"/>
          <w:lang w:eastAsia="lt-LT"/>
        </w:rPr>
        <w:t>) veiklos sąlygomis (TIPK leidimo 8 lentelė)</w:t>
      </w:r>
      <w:r w:rsidRPr="004E3C8E">
        <w:rPr>
          <w:rFonts w:asciiTheme="majorBidi" w:hAnsiTheme="majorBidi" w:cstheme="majorBidi"/>
          <w:sz w:val="22"/>
          <w:szCs w:val="22"/>
        </w:rPr>
        <w:t xml:space="preserve"> </w:t>
      </w:r>
      <w:r w:rsidRPr="004E3C8E">
        <w:rPr>
          <w:rFonts w:asciiTheme="majorBidi" w:hAnsiTheme="majorBidi" w:cstheme="majorBidi"/>
          <w:sz w:val="22"/>
          <w:szCs w:val="22"/>
          <w:lang w:eastAsia="lt-LT"/>
        </w:rPr>
        <w:t>ilgiau kaip 4 valandas iš eilės (ir ne daugiau kaip 60 valandų per metus), darbas atliekų deginimo įrenginyje be jokių išimčių turi būti nutraukiamas ir atliekos toliau nedeginamos, kol nebus išspręsta gedimų priežastis.</w:t>
      </w:r>
    </w:p>
    <w:bookmarkEnd w:id="11"/>
    <w:p w14:paraId="64050FA5"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 xml:space="preserve">Gamtinių resursų, įskaitant vandens, sunaudojimas, atliekų tvarkymas, teršalų į aplinką išmetimas turi būti reguliariai apskaitomi ir registruojami atitinkamuose žurnaluose arba kompiuterinėse sistemose ir laisvai prieinami kontroliuojančioms institucijoms. </w:t>
      </w:r>
    </w:p>
    <w:p w14:paraId="31361CE3"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 xml:space="preserve">Apskaitos ir matavimo prietaisai turi atitikti metrologinius reikalavimus ir reguliariai kalibruojami. Automatinių matavimo sistemų diegimas ir veikimas turi būti kontroliuojamas kasmet atliekant techninius jų patikrinimus. Visų teršalų, įskaitant dioksinus ir </w:t>
      </w:r>
      <w:proofErr w:type="spellStart"/>
      <w:r w:rsidRPr="004E3C8E">
        <w:rPr>
          <w:rFonts w:asciiTheme="majorBidi" w:hAnsiTheme="majorBidi" w:cstheme="majorBidi"/>
          <w:sz w:val="22"/>
          <w:szCs w:val="22"/>
        </w:rPr>
        <w:t>furanus</w:t>
      </w:r>
      <w:proofErr w:type="spellEnd"/>
      <w:r w:rsidRPr="004E3C8E">
        <w:rPr>
          <w:rFonts w:asciiTheme="majorBidi" w:hAnsiTheme="majorBidi" w:cstheme="majorBidi"/>
          <w:sz w:val="22"/>
          <w:szCs w:val="22"/>
        </w:rPr>
        <w:t>, mėginių ėmimo ir analizės metodai, taip pat automatinių matavimo sistemų kokybės užtikrinimas ir pamatiniai matavimo metodai, taikomi kalibruojant tas sistemas, atliekami pagal CEN standartus. Jei CEN standartų nėra, taikomi ISO, nacionaliniai arba kiti tarptautiniai standartai, kurie užtikrina lygiavertės mokslinės kokybės duomenis. Automatinės matavimo sistemos turi būti kontroliuojamos atliekant lygiagrečius matavimus remiantis pamatiniais metodais ne rečiau kaip kartą metuose.</w:t>
      </w:r>
    </w:p>
    <w:p w14:paraId="03FEF22E" w14:textId="69C90FB1" w:rsidR="00730BF9" w:rsidRPr="004E3C8E" w:rsidRDefault="00730BF9" w:rsidP="00730BF9">
      <w:pPr>
        <w:pStyle w:val="Sraopastraipa"/>
        <w:widowControl w:val="0"/>
        <w:numPr>
          <w:ilvl w:val="0"/>
          <w:numId w:val="24"/>
        </w:numPr>
        <w:tabs>
          <w:tab w:val="num" w:pos="851"/>
        </w:tabs>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 xml:space="preserve">Veiklos vykdytojas privalo pranešti Aplinkos apsaugos agentūrai ir </w:t>
      </w:r>
      <w:r w:rsidR="004673CE" w:rsidRPr="004E3C8E">
        <w:rPr>
          <w:rFonts w:asciiTheme="majorBidi" w:hAnsiTheme="majorBidi" w:cstheme="majorBidi"/>
          <w:sz w:val="22"/>
          <w:szCs w:val="22"/>
        </w:rPr>
        <w:t>Aplinkos apsaugos departamento</w:t>
      </w:r>
      <w:r w:rsidRPr="004E3C8E">
        <w:rPr>
          <w:rFonts w:asciiTheme="majorBidi" w:hAnsiTheme="majorBidi" w:cstheme="majorBidi"/>
          <w:sz w:val="22"/>
          <w:szCs w:val="22"/>
        </w:rPr>
        <w:t xml:space="preserve"> apie bet kokius planuojamus įrenginio pobūdžio arba veikimo pasikeitimus ar išplėtimą, kuris gali daryti neigiamą poveikį aplinkai. </w:t>
      </w:r>
    </w:p>
    <w:p w14:paraId="669D8DA6" w14:textId="77777777" w:rsidR="00730BF9" w:rsidRPr="004E3C8E" w:rsidRDefault="00730BF9" w:rsidP="00730BF9">
      <w:pPr>
        <w:pStyle w:val="Sraopastraipa"/>
        <w:widowControl w:val="0"/>
        <w:numPr>
          <w:ilvl w:val="0"/>
          <w:numId w:val="24"/>
        </w:numPr>
        <w:spacing w:line="270" w:lineRule="atLeast"/>
        <w:jc w:val="both"/>
        <w:rPr>
          <w:rFonts w:asciiTheme="majorBidi" w:eastAsiaTheme="minorHAnsi" w:hAnsiTheme="majorBidi" w:cstheme="majorBidi"/>
          <w:sz w:val="22"/>
          <w:szCs w:val="22"/>
        </w:rPr>
      </w:pPr>
      <w:r w:rsidRPr="004E3C8E">
        <w:rPr>
          <w:rFonts w:asciiTheme="majorBidi" w:eastAsiaTheme="minorHAnsi" w:hAnsiTheme="majorBidi" w:cstheme="majorBidi"/>
          <w:sz w:val="22"/>
          <w:szCs w:val="22"/>
        </w:rPr>
        <w:t xml:space="preserve">Veiklos vykdytojas privalo pranešti </w:t>
      </w:r>
      <w:r w:rsidRPr="004E3C8E">
        <w:rPr>
          <w:rFonts w:asciiTheme="majorBidi" w:hAnsiTheme="majorBidi" w:cstheme="majorBidi"/>
          <w:sz w:val="22"/>
          <w:szCs w:val="22"/>
        </w:rPr>
        <w:t>Aplinkos apsaugos departamentui</w:t>
      </w:r>
      <w:r w:rsidRPr="004E3C8E">
        <w:rPr>
          <w:rFonts w:asciiTheme="majorBidi" w:eastAsiaTheme="minorHAnsi" w:hAnsiTheme="majorBidi" w:cstheme="majorBidi"/>
          <w:sz w:val="22"/>
          <w:szCs w:val="22"/>
        </w:rPr>
        <w:t xml:space="preserve"> apie pažeistas šio leidimo sąlygas, didelį poveikį aplinkai turintį incidentą arba avariją ir nedelsiant imtis priemonių apriboti poveikį aplinkai ir žmonėms ir užkirsti kelią galimiems incidentams ir avarijoms ateityje.</w:t>
      </w:r>
    </w:p>
    <w:p w14:paraId="45500953" w14:textId="77777777" w:rsidR="00730BF9" w:rsidRPr="004E3C8E" w:rsidRDefault="00730BF9" w:rsidP="00730BF9">
      <w:pPr>
        <w:pStyle w:val="Sraopastraipa"/>
        <w:widowControl w:val="0"/>
        <w:numPr>
          <w:ilvl w:val="0"/>
          <w:numId w:val="24"/>
        </w:numPr>
        <w:spacing w:line="270" w:lineRule="atLeast"/>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Veiklos vykdytojas privalo reguliariai ir laiku kompetentingoms aplinkosaugos institucijoms teikti reikiamas ataskaitas.</w:t>
      </w:r>
    </w:p>
    <w:p w14:paraId="2A827DD6" w14:textId="77777777" w:rsidR="00730BF9" w:rsidRPr="004E3C8E" w:rsidRDefault="00730BF9" w:rsidP="00730BF9">
      <w:pPr>
        <w:pStyle w:val="Sraopastraipa"/>
        <w:widowControl w:val="0"/>
        <w:numPr>
          <w:ilvl w:val="0"/>
          <w:numId w:val="24"/>
        </w:numPr>
        <w:spacing w:line="270" w:lineRule="atLeast"/>
        <w:jc w:val="both"/>
        <w:rPr>
          <w:rFonts w:asciiTheme="majorBidi" w:hAnsiTheme="majorBidi" w:cstheme="majorBidi"/>
          <w:b/>
          <w:i/>
          <w:sz w:val="22"/>
          <w:szCs w:val="22"/>
          <w:lang w:eastAsia="lt-LT"/>
        </w:rPr>
      </w:pPr>
      <w:r w:rsidRPr="004E3C8E">
        <w:rPr>
          <w:rFonts w:asciiTheme="majorBidi" w:hAnsiTheme="majorBidi" w:cstheme="majorBidi"/>
          <w:b/>
          <w:i/>
          <w:sz w:val="22"/>
          <w:szCs w:val="22"/>
        </w:rPr>
        <w:t>Vadovaujantis Lietuvos Respublikos radiacinės saugos įstatymo 23 straipsnio 1 punkto 2 dalimi komunalinių atliekų deginimo įrenginiuose turi būti įdiegta radioaktyviųjų šaltinių ir radioaktyviosiomis medžiagomis užterštų objektų aptikimo įrangą.</w:t>
      </w:r>
    </w:p>
    <w:p w14:paraId="6B22358F" w14:textId="77777777" w:rsidR="00730BF9" w:rsidRPr="004E3C8E" w:rsidRDefault="00730BF9" w:rsidP="00730BF9">
      <w:pPr>
        <w:pStyle w:val="Sraopastraipa"/>
        <w:widowControl w:val="0"/>
        <w:numPr>
          <w:ilvl w:val="0"/>
          <w:numId w:val="24"/>
        </w:numPr>
        <w:spacing w:line="270" w:lineRule="atLeast"/>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Veiklos vykdytojas taip pat privalo laikytis Atliekų deginimo aplinkosauginių reikalavimų, patvirtintų Lietuvos Respublikos aplinkos ministro 2002 m. gruodžio 31 d. įsakymu Nr. 699.</w:t>
      </w:r>
    </w:p>
    <w:p w14:paraId="7A86B820" w14:textId="77777777" w:rsidR="00730BF9" w:rsidRPr="004E3C8E" w:rsidRDefault="00730BF9" w:rsidP="00730BF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2"/>
          <w:szCs w:val="22"/>
          <w:lang w:eastAsia="lt-LT"/>
        </w:rPr>
      </w:pPr>
      <w:r w:rsidRPr="004E3C8E">
        <w:rPr>
          <w:rFonts w:asciiTheme="majorBidi" w:hAnsiTheme="majorBidi" w:cstheme="majorBidi"/>
          <w:sz w:val="22"/>
          <w:szCs w:val="22"/>
        </w:rPr>
        <w:t>Aplinkos apsaugos departamento</w:t>
      </w:r>
      <w:r w:rsidRPr="004E3C8E">
        <w:rPr>
          <w:rFonts w:asciiTheme="majorBidi" w:hAnsiTheme="majorBidi" w:cstheme="majorBidi"/>
          <w:sz w:val="22"/>
          <w:szCs w:val="22"/>
          <w:lang w:eastAsia="lt-LT"/>
        </w:rPr>
        <w:t xml:space="preserve"> inspektorius, ne rečiau kaip kas 5 metus, dalyvaujant įmonės atstovui, patikrina ir fiksuoja patikrinimo akte ar teritorijos danga, ant kurios yra cheminių medžiagų talpyklos, nėra pažeista, taip pat ar cheminių medžiagų laikymo ir naudojimo vietose taikomos priemonės išvengti sistemingo dirvožemio užteršimo pavojaus.</w:t>
      </w:r>
    </w:p>
    <w:p w14:paraId="1D529691" w14:textId="5994B0EE" w:rsidR="00730BF9" w:rsidRPr="004E3C8E" w:rsidRDefault="00730BF9" w:rsidP="00730BF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i/>
          <w:sz w:val="22"/>
          <w:szCs w:val="22"/>
          <w:lang w:eastAsia="lt-LT"/>
        </w:rPr>
      </w:pPr>
      <w:r w:rsidRPr="004E3C8E">
        <w:rPr>
          <w:rFonts w:asciiTheme="majorBidi" w:hAnsiTheme="majorBidi" w:cstheme="majorBidi"/>
          <w:b/>
          <w:i/>
          <w:sz w:val="22"/>
          <w:szCs w:val="22"/>
        </w:rPr>
        <w:t>Veiklos vykdytojas turi rinkti informaciją apie vykdomos ūkinės veiklos geriausiai prieinamas technologijas ir ieškoti galimybių jas pritaikyti. Pasikeitus norminiams dokumentams, atsiradus naujiems ar įdiegus naujus technologinius, gamybinius sprendimus – peržiūrėti įrenginio atitikimą geriausiai prieinamiems gamybos būdams.</w:t>
      </w:r>
    </w:p>
    <w:p w14:paraId="55B95DE7" w14:textId="2EE65748" w:rsidR="00AB6E38" w:rsidRPr="004E3C8E" w:rsidRDefault="00AB6E38" w:rsidP="00FF3634">
      <w:pPr>
        <w:pStyle w:val="Default"/>
        <w:numPr>
          <w:ilvl w:val="0"/>
          <w:numId w:val="24"/>
        </w:numPr>
        <w:jc w:val="both"/>
        <w:rPr>
          <w:rFonts w:asciiTheme="majorBidi" w:hAnsiTheme="majorBidi" w:cstheme="majorBidi"/>
          <w:sz w:val="22"/>
          <w:szCs w:val="22"/>
        </w:rPr>
      </w:pPr>
      <w:bookmarkStart w:id="12" w:name="_Hlk115256555"/>
      <w:r w:rsidRPr="004E3C8E">
        <w:rPr>
          <w:rFonts w:asciiTheme="majorBidi" w:hAnsiTheme="majorBidi" w:cstheme="majorBidi"/>
          <w:bCs/>
          <w:iCs/>
          <w:sz w:val="22"/>
          <w:szCs w:val="22"/>
        </w:rPr>
        <w:t>De</w:t>
      </w:r>
      <w:r w:rsidRPr="004E3C8E">
        <w:rPr>
          <w:rFonts w:asciiTheme="majorBidi" w:hAnsiTheme="majorBidi" w:cstheme="majorBidi"/>
          <w:sz w:val="22"/>
          <w:szCs w:val="22"/>
        </w:rPr>
        <w:t>ginimo įrenginyje gali būti deginamos tik Leidime nurodytos leidžiamų tvarkyti atliekų sąraše išvardintus kodus ir šiems kodams nustatytus kriterijus atitinkančios</w:t>
      </w:r>
      <w:r w:rsidR="00CF6CF0" w:rsidRPr="004E3C8E">
        <w:rPr>
          <w:rFonts w:asciiTheme="majorBidi" w:hAnsiTheme="majorBidi" w:cstheme="majorBidi"/>
          <w:sz w:val="22"/>
          <w:szCs w:val="22"/>
        </w:rPr>
        <w:t xml:space="preserve">, perdirbti ar naudoti pakartotinai nebetinkamos, bet turinčios energetinę vertę, nepavojingosios </w:t>
      </w:r>
      <w:r w:rsidRPr="004E3C8E">
        <w:rPr>
          <w:rFonts w:asciiTheme="majorBidi" w:hAnsiTheme="majorBidi" w:cstheme="majorBidi"/>
          <w:sz w:val="22"/>
          <w:szCs w:val="22"/>
        </w:rPr>
        <w:t xml:space="preserve">atliekos. </w:t>
      </w:r>
      <w:bookmarkStart w:id="13" w:name="_Hlk115794236"/>
      <w:r w:rsidR="00CF6CF0" w:rsidRPr="004E3C8E">
        <w:rPr>
          <w:rFonts w:asciiTheme="majorBidi" w:hAnsiTheme="majorBidi" w:cstheme="majorBidi"/>
          <w:sz w:val="22"/>
          <w:szCs w:val="22"/>
        </w:rPr>
        <w:t>Priimant atliekas degin</w:t>
      </w:r>
      <w:r w:rsidR="00C607E1" w:rsidRPr="004E3C8E">
        <w:rPr>
          <w:rFonts w:asciiTheme="majorBidi" w:hAnsiTheme="majorBidi" w:cstheme="majorBidi"/>
          <w:sz w:val="22"/>
          <w:szCs w:val="22"/>
        </w:rPr>
        <w:t>imui turi būti vadovaujamasi artumo principu</w:t>
      </w:r>
      <w:bookmarkEnd w:id="13"/>
      <w:r w:rsidR="00C607E1" w:rsidRPr="004E3C8E">
        <w:rPr>
          <w:rFonts w:asciiTheme="majorBidi" w:hAnsiTheme="majorBidi" w:cstheme="majorBidi"/>
          <w:sz w:val="22"/>
          <w:szCs w:val="22"/>
        </w:rPr>
        <w:t>.</w:t>
      </w:r>
      <w:r w:rsidR="007A3606" w:rsidRPr="004E3C8E">
        <w:rPr>
          <w:rFonts w:asciiTheme="majorBidi" w:hAnsiTheme="majorBidi" w:cstheme="majorBidi"/>
          <w:sz w:val="22"/>
          <w:szCs w:val="22"/>
        </w:rPr>
        <w:t xml:space="preserve"> Vadovaujantis Atliekų tvarkymo įstatymo 4 straipsnio 4</w:t>
      </w:r>
      <w:r w:rsidR="007A3606" w:rsidRPr="004E3C8E">
        <w:rPr>
          <w:rFonts w:asciiTheme="majorBidi" w:hAnsiTheme="majorBidi" w:cstheme="majorBidi"/>
          <w:sz w:val="22"/>
          <w:szCs w:val="22"/>
          <w:vertAlign w:val="superscript"/>
        </w:rPr>
        <w:t xml:space="preserve">1 </w:t>
      </w:r>
      <w:r w:rsidR="007A3606" w:rsidRPr="004E3C8E">
        <w:rPr>
          <w:rFonts w:asciiTheme="majorBidi" w:hAnsiTheme="majorBidi" w:cstheme="majorBidi"/>
          <w:sz w:val="22"/>
          <w:szCs w:val="22"/>
        </w:rPr>
        <w:t>dalies reikalavimais, jėgainėje draudžiama naudoti energijai gauti įvežtas (importuotas) į Lietuvą iš kitų valstybių komunalines atliekas, įskaitant atliekas, gautas po jų apdorojimo.</w:t>
      </w:r>
    </w:p>
    <w:p w14:paraId="0A98554E" w14:textId="395D7B8D" w:rsidR="00AB6E38" w:rsidRPr="004E3C8E" w:rsidRDefault="00AB6E38" w:rsidP="00FF3634">
      <w:pPr>
        <w:pStyle w:val="Default"/>
        <w:numPr>
          <w:ilvl w:val="0"/>
          <w:numId w:val="24"/>
        </w:numPr>
        <w:jc w:val="both"/>
        <w:rPr>
          <w:rFonts w:asciiTheme="majorBidi" w:hAnsiTheme="majorBidi" w:cstheme="majorBidi"/>
          <w:sz w:val="22"/>
          <w:szCs w:val="22"/>
        </w:rPr>
      </w:pPr>
      <w:r w:rsidRPr="004E3C8E">
        <w:rPr>
          <w:rFonts w:asciiTheme="majorBidi" w:hAnsiTheme="majorBidi" w:cstheme="majorBidi"/>
          <w:sz w:val="22"/>
          <w:szCs w:val="22"/>
        </w:rPr>
        <w:t xml:space="preserve">Atsižvelgiant į deginimo procese pasiekiamą temperatūrą ir siekiant užtikrinti, kad būtų deginamos tik nepavojingos, pavojingomis medžiagomis neužterštos, po rūšiavimo likusios netinkamos perdirbti atliekos, Bendrovė </w:t>
      </w:r>
      <w:r w:rsidR="00E91C06" w:rsidRPr="004E3C8E">
        <w:rPr>
          <w:rFonts w:asciiTheme="majorBidi" w:hAnsiTheme="majorBidi" w:cstheme="majorBidi"/>
          <w:sz w:val="22"/>
          <w:szCs w:val="22"/>
        </w:rPr>
        <w:t>turi</w:t>
      </w:r>
      <w:r w:rsidRPr="004E3C8E">
        <w:rPr>
          <w:rFonts w:asciiTheme="majorBidi" w:hAnsiTheme="majorBidi" w:cstheme="majorBidi"/>
          <w:sz w:val="22"/>
          <w:szCs w:val="22"/>
        </w:rPr>
        <w:t xml:space="preserve"> periodiškai vykdyti atliekas tiekiančių ir jas pristatančių įmonių kontrolę, įvertinant pristatytų atliekų vizualinę partijos atitiktį leidžiamų tvarkyti atliekų sąraše nurodytiems kodams ir šioms atliekoms nustatytiems kriterijams. Pristatomų atliekų sudėties tyrimai atliekami bent 1 kartą per metus kiekvienai sutartį su Bendrove sudariusiai atliekas tiekiančiai įmonei. Ypatingas dėmesys skiriamas atliekų tiekėjams, tiekiantiems atliekas po pirminio rūšiavimo.</w:t>
      </w:r>
    </w:p>
    <w:p w14:paraId="46ABB9AA" w14:textId="41D93E1F" w:rsidR="00AB6E38" w:rsidRPr="004E3C8E" w:rsidRDefault="00CF6CF0" w:rsidP="00FF3634">
      <w:pPr>
        <w:pStyle w:val="Default"/>
        <w:numPr>
          <w:ilvl w:val="0"/>
          <w:numId w:val="24"/>
        </w:numPr>
        <w:jc w:val="both"/>
        <w:rPr>
          <w:rFonts w:asciiTheme="majorBidi" w:hAnsiTheme="majorBidi" w:cstheme="majorBidi"/>
          <w:sz w:val="22"/>
          <w:szCs w:val="22"/>
        </w:rPr>
      </w:pPr>
      <w:r w:rsidRPr="004E3C8E">
        <w:rPr>
          <w:rFonts w:asciiTheme="majorBidi" w:hAnsiTheme="majorBidi" w:cstheme="majorBidi"/>
          <w:sz w:val="22"/>
          <w:szCs w:val="22"/>
        </w:rPr>
        <w:lastRenderedPageBreak/>
        <w:t>KKJ veikimo padidintu pajėgumu laikotarpis turi priklausyti nuo žiedinės ekonomikos įgyvendinimo masto Lietuvoje. Ateityje, augant atliekų perdirbamo ir/ar pakartotinio panaudojimo mastui bei mažėjant nebetinkamų perdirbti ar naudoti pakartotinai, bet turinčių energetinę vertę, atliekų kiekiui, atitinkamai turi būti mažinami atliekų deginimo pajėgumai KKJ</w:t>
      </w:r>
      <w:r w:rsidR="00C607E1" w:rsidRPr="004E3C8E">
        <w:rPr>
          <w:rFonts w:asciiTheme="majorBidi" w:hAnsiTheme="majorBidi" w:cstheme="majorBidi"/>
          <w:sz w:val="22"/>
          <w:szCs w:val="22"/>
        </w:rPr>
        <w:t>.</w:t>
      </w:r>
    </w:p>
    <w:p w14:paraId="73ADD967" w14:textId="0447A7D6" w:rsidR="00FF3634" w:rsidRPr="004E3C8E" w:rsidRDefault="00C607E1" w:rsidP="00FF3634">
      <w:pPr>
        <w:pStyle w:val="Default"/>
        <w:numPr>
          <w:ilvl w:val="0"/>
          <w:numId w:val="24"/>
        </w:numPr>
        <w:jc w:val="both"/>
        <w:rPr>
          <w:rFonts w:asciiTheme="majorBidi" w:hAnsiTheme="majorBidi" w:cstheme="majorBidi"/>
          <w:sz w:val="22"/>
          <w:szCs w:val="22"/>
        </w:rPr>
      </w:pPr>
      <w:r w:rsidRPr="004E3C8E">
        <w:rPr>
          <w:rFonts w:asciiTheme="majorBidi" w:hAnsiTheme="majorBidi" w:cstheme="majorBidi"/>
          <w:sz w:val="22"/>
          <w:szCs w:val="22"/>
        </w:rPr>
        <w:t>Vykdomos veiklos metu paaiškėjus, kad daromas didesnis poveikis aplinkai už PAV ataskaitoje pateiktus arba teisės aktuose nustatytus rodiklius, veiklos vykdytojas privalo nedelsiant taikyti papildomas poveikį aplinkai mažinančias priemones arba mažinti veiklos apimtis/nutraukti veiklą.</w:t>
      </w:r>
    </w:p>
    <w:p w14:paraId="4BFE5D7D" w14:textId="01166341" w:rsidR="00FF3634" w:rsidRPr="004E3C8E" w:rsidRDefault="00003308" w:rsidP="00003308">
      <w:pPr>
        <w:pStyle w:val="Sraopastraipa"/>
        <w:numPr>
          <w:ilvl w:val="0"/>
          <w:numId w:val="24"/>
        </w:numPr>
        <w:jc w:val="both"/>
        <w:rPr>
          <w:rFonts w:asciiTheme="majorBidi" w:hAnsiTheme="majorBidi" w:cstheme="majorBidi"/>
          <w:sz w:val="22"/>
          <w:szCs w:val="22"/>
        </w:rPr>
      </w:pPr>
      <w:bookmarkStart w:id="14" w:name="_Hlk114816936"/>
      <w:r w:rsidRPr="004E3C8E">
        <w:rPr>
          <w:rFonts w:asciiTheme="majorBidi" w:hAnsiTheme="majorBidi" w:cstheme="majorBidi"/>
          <w:sz w:val="22"/>
          <w:szCs w:val="22"/>
        </w:rPr>
        <w:t>Transporto atvykimas į jėgainę atvyks Jėgainės g. nuo magistralinio kelio A1, išvyks – Jėgainės ir Terminalo g. iki magistralinio kelio A6, pagal transporto judėjimo schemą, kuri buvo patvirtinta Aplinkos apsaugos agentūros 2014-06-16 sprendimu Nr. (2.6)-A4-1514 dėl Kauno kogeneracinės jėgainės statybos ir veiklos galimybių, remiantis 2014 m. UAB „</w:t>
      </w:r>
      <w:proofErr w:type="spellStart"/>
      <w:r w:rsidRPr="004E3C8E">
        <w:rPr>
          <w:rFonts w:asciiTheme="majorBidi" w:hAnsiTheme="majorBidi" w:cstheme="majorBidi"/>
          <w:sz w:val="22"/>
          <w:szCs w:val="22"/>
        </w:rPr>
        <w:t>Sweco</w:t>
      </w:r>
      <w:proofErr w:type="spellEnd"/>
      <w:r w:rsidRPr="004E3C8E">
        <w:rPr>
          <w:rFonts w:asciiTheme="majorBidi" w:hAnsiTheme="majorBidi" w:cstheme="majorBidi"/>
          <w:sz w:val="22"/>
          <w:szCs w:val="22"/>
        </w:rPr>
        <w:t xml:space="preserve"> Lietuva“ PAV ataskaitoje pateikta informacija. Veiklos organizatorius turi</w:t>
      </w:r>
      <w:r w:rsidR="00B618C2">
        <w:rPr>
          <w:rFonts w:asciiTheme="majorBidi" w:hAnsiTheme="majorBidi" w:cstheme="majorBidi"/>
          <w:sz w:val="22"/>
          <w:szCs w:val="22"/>
        </w:rPr>
        <w:t xml:space="preserve"> dėti nuo </w:t>
      </w:r>
      <w:r w:rsidR="00D85DEF">
        <w:rPr>
          <w:rFonts w:asciiTheme="majorBidi" w:hAnsiTheme="majorBidi" w:cstheme="majorBidi"/>
          <w:sz w:val="22"/>
          <w:szCs w:val="22"/>
        </w:rPr>
        <w:t xml:space="preserve">jo </w:t>
      </w:r>
      <w:r w:rsidR="00B618C2">
        <w:rPr>
          <w:rFonts w:asciiTheme="majorBidi" w:hAnsiTheme="majorBidi" w:cstheme="majorBidi"/>
          <w:sz w:val="22"/>
          <w:szCs w:val="22"/>
        </w:rPr>
        <w:t xml:space="preserve">priklausančias pastangas </w:t>
      </w:r>
      <w:r w:rsidR="00440B3E">
        <w:rPr>
          <w:rFonts w:asciiTheme="majorBidi" w:hAnsiTheme="majorBidi" w:cstheme="majorBidi"/>
          <w:sz w:val="22"/>
          <w:szCs w:val="22"/>
        </w:rPr>
        <w:t>užtikrin</w:t>
      </w:r>
      <w:r w:rsidR="00D85DEF">
        <w:rPr>
          <w:rFonts w:asciiTheme="majorBidi" w:hAnsiTheme="majorBidi" w:cstheme="majorBidi"/>
          <w:sz w:val="22"/>
          <w:szCs w:val="22"/>
        </w:rPr>
        <w:t>ant</w:t>
      </w:r>
      <w:r w:rsidRPr="004E3C8E">
        <w:rPr>
          <w:rFonts w:asciiTheme="majorBidi" w:hAnsiTheme="majorBidi" w:cstheme="majorBidi"/>
          <w:sz w:val="22"/>
          <w:szCs w:val="22"/>
        </w:rPr>
        <w:t>, kad transporto srautai per Ramučių gyvenvietę nevyktų.</w:t>
      </w:r>
    </w:p>
    <w:bookmarkEnd w:id="12"/>
    <w:bookmarkEnd w:id="14"/>
    <w:p w14:paraId="490C7700" w14:textId="77777777" w:rsidR="006D4982" w:rsidRPr="004E3C8E" w:rsidRDefault="006D4982" w:rsidP="001E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i/>
          <w:sz w:val="22"/>
          <w:szCs w:val="22"/>
          <w:lang w:eastAsia="lt-LT"/>
        </w:rPr>
      </w:pPr>
    </w:p>
    <w:p w14:paraId="27E4E450" w14:textId="77777777" w:rsidR="00730BF9" w:rsidRPr="004E3C8E" w:rsidRDefault="00730BF9">
      <w:pPr>
        <w:ind w:firstLine="567"/>
        <w:jc w:val="both"/>
        <w:rPr>
          <w:rFonts w:asciiTheme="majorBidi" w:hAnsiTheme="majorBidi" w:cstheme="majorBidi"/>
          <w:sz w:val="22"/>
          <w:szCs w:val="22"/>
          <w:lang w:eastAsia="lt-LT"/>
        </w:rPr>
      </w:pPr>
    </w:p>
    <w:p w14:paraId="5DB5BC15" w14:textId="77777777" w:rsidR="007C75D8" w:rsidRPr="004E3C8E" w:rsidRDefault="007C75D8">
      <w:pPr>
        <w:ind w:firstLine="567"/>
        <w:jc w:val="center"/>
        <w:rPr>
          <w:rFonts w:asciiTheme="majorBidi" w:hAnsiTheme="majorBidi" w:cstheme="majorBidi"/>
          <w:b/>
          <w:sz w:val="22"/>
          <w:szCs w:val="22"/>
          <w:lang w:eastAsia="lt-LT"/>
        </w:rPr>
      </w:pPr>
    </w:p>
    <w:p w14:paraId="29927129" w14:textId="77777777" w:rsidR="007C75D8" w:rsidRPr="004E3C8E" w:rsidRDefault="007C75D8">
      <w:pPr>
        <w:rPr>
          <w:rFonts w:asciiTheme="majorBidi" w:hAnsiTheme="majorBidi" w:cstheme="majorBidi"/>
          <w:sz w:val="22"/>
          <w:szCs w:val="22"/>
        </w:rPr>
      </w:pPr>
    </w:p>
    <w:p w14:paraId="720BFB3F"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rPr>
          <w:rFonts w:asciiTheme="majorBidi" w:hAnsiTheme="majorBidi" w:cstheme="majorBidi"/>
          <w:sz w:val="22"/>
          <w:szCs w:val="22"/>
        </w:rPr>
        <w:sectPr w:rsidR="007C75D8" w:rsidRPr="004E3C8E" w:rsidSect="003A3A74">
          <w:headerReference w:type="default" r:id="rId16"/>
          <w:headerReference w:type="first" r:id="rId17"/>
          <w:pgSz w:w="16840" w:h="11907" w:orient="landscape" w:code="9"/>
          <w:pgMar w:top="1701" w:right="1134" w:bottom="851" w:left="1134" w:header="720" w:footer="720" w:gutter="0"/>
          <w:cols w:space="720"/>
          <w:noEndnote/>
          <w:docGrid w:linePitch="326"/>
        </w:sectPr>
      </w:pPr>
    </w:p>
    <w:p w14:paraId="252E4E25"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p w14:paraId="7C78B2F6" w14:textId="77777777" w:rsidR="007C75D8" w:rsidRPr="004E3C8E" w:rsidRDefault="00D27C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Calibri" w:hAnsiTheme="majorBidi" w:cstheme="majorBidi"/>
          <w:b/>
          <w:sz w:val="22"/>
          <w:szCs w:val="22"/>
          <w:lang w:eastAsia="lt-LT"/>
        </w:rPr>
      </w:pPr>
      <w:r w:rsidRPr="004E3C8E">
        <w:rPr>
          <w:rFonts w:asciiTheme="majorBidi" w:eastAsia="Calibri" w:hAnsiTheme="majorBidi" w:cstheme="majorBidi"/>
          <w:b/>
          <w:sz w:val="22"/>
          <w:szCs w:val="22"/>
          <w:lang w:eastAsia="lt-LT"/>
        </w:rPr>
        <w:t xml:space="preserve">TARŠOS INTEGRUOTOS PREVENCIJOS IR KONTROLĖS LEIDIMO </w:t>
      </w:r>
    </w:p>
    <w:p w14:paraId="3D76792F" w14:textId="42243FA5" w:rsidR="007C75D8" w:rsidRPr="004E3C8E" w:rsidRDefault="00D27C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Calibri" w:hAnsiTheme="majorBidi" w:cstheme="majorBidi"/>
          <w:b/>
          <w:sz w:val="22"/>
          <w:szCs w:val="22"/>
          <w:lang w:eastAsia="lt-LT"/>
        </w:rPr>
      </w:pPr>
      <w:r w:rsidRPr="004E3C8E">
        <w:rPr>
          <w:rFonts w:asciiTheme="majorBidi" w:eastAsia="Calibri" w:hAnsiTheme="majorBidi" w:cstheme="majorBidi"/>
          <w:b/>
          <w:sz w:val="22"/>
          <w:szCs w:val="22"/>
          <w:lang w:eastAsia="lt-LT"/>
        </w:rPr>
        <w:t>NR.</w:t>
      </w:r>
      <w:r w:rsidR="00ED4CAC" w:rsidRPr="004E3C8E">
        <w:rPr>
          <w:rFonts w:asciiTheme="majorBidi" w:eastAsia="Calibri" w:hAnsiTheme="majorBidi" w:cstheme="majorBidi"/>
          <w:b/>
          <w:sz w:val="22"/>
          <w:szCs w:val="22"/>
          <w:lang w:eastAsia="lt-LT"/>
        </w:rPr>
        <w:t xml:space="preserve"> </w:t>
      </w:r>
      <w:r w:rsidR="00ED4CAC" w:rsidRPr="004E3C8E">
        <w:rPr>
          <w:rFonts w:asciiTheme="majorBidi" w:hAnsiTheme="majorBidi" w:cstheme="majorBidi"/>
          <w:b/>
          <w:bCs/>
          <w:sz w:val="22"/>
          <w:szCs w:val="22"/>
          <w:lang w:eastAsia="lt-LT"/>
        </w:rPr>
        <w:t>T-K.4-24/2019</w:t>
      </w:r>
      <w:r w:rsidRPr="004E3C8E">
        <w:rPr>
          <w:rFonts w:asciiTheme="majorBidi" w:eastAsia="Calibri" w:hAnsiTheme="majorBidi" w:cstheme="majorBidi"/>
          <w:b/>
          <w:sz w:val="22"/>
          <w:szCs w:val="22"/>
          <w:lang w:eastAsia="lt-LT"/>
        </w:rPr>
        <w:t xml:space="preserve"> PRIEDAI</w:t>
      </w:r>
    </w:p>
    <w:p w14:paraId="0513D69F"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p w14:paraId="651D3D5E"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p w14:paraId="57063397" w14:textId="4A0D0BF4" w:rsidR="00730BF9" w:rsidRPr="00B36D93" w:rsidRDefault="00730BF9" w:rsidP="00887FE3">
      <w:pPr>
        <w:pStyle w:val="Sraopastraipa"/>
        <w:numPr>
          <w:ilvl w:val="1"/>
          <w:numId w:val="28"/>
        </w:numPr>
        <w:spacing w:before="120"/>
        <w:ind w:left="0" w:firstLine="993"/>
        <w:jc w:val="both"/>
        <w:rPr>
          <w:sz w:val="22"/>
          <w:szCs w:val="22"/>
        </w:rPr>
      </w:pPr>
      <w:r w:rsidRPr="00B36D93">
        <w:rPr>
          <w:sz w:val="22"/>
          <w:szCs w:val="22"/>
        </w:rPr>
        <w:t>Paraiška TIPK leidimui pakeisti</w:t>
      </w:r>
      <w:r w:rsidR="00CD4F35" w:rsidRPr="00B36D93">
        <w:rPr>
          <w:sz w:val="22"/>
          <w:szCs w:val="22"/>
        </w:rPr>
        <w:t xml:space="preserve"> ir susirašinėjimo dokumentai.</w:t>
      </w:r>
    </w:p>
    <w:p w14:paraId="4D2D6860" w14:textId="076C0B9D" w:rsidR="00BD39BD" w:rsidRPr="00B36D93" w:rsidRDefault="00BD39BD" w:rsidP="00887FE3">
      <w:pPr>
        <w:pStyle w:val="Sraopastraipa"/>
        <w:numPr>
          <w:ilvl w:val="1"/>
          <w:numId w:val="28"/>
        </w:numPr>
        <w:spacing w:before="120"/>
        <w:ind w:left="0" w:firstLine="993"/>
        <w:jc w:val="both"/>
        <w:rPr>
          <w:sz w:val="22"/>
          <w:szCs w:val="22"/>
        </w:rPr>
      </w:pPr>
      <w:r w:rsidRPr="00B36D93">
        <w:rPr>
          <w:sz w:val="22"/>
          <w:szCs w:val="22"/>
        </w:rPr>
        <w:t>Monitoringo programa;</w:t>
      </w:r>
    </w:p>
    <w:p w14:paraId="71F93CB3" w14:textId="3E868D21" w:rsidR="00BD39BD" w:rsidRPr="00B36D93" w:rsidRDefault="00BD39BD" w:rsidP="00887FE3">
      <w:pPr>
        <w:pStyle w:val="Sraopastraipa"/>
        <w:numPr>
          <w:ilvl w:val="1"/>
          <w:numId w:val="28"/>
        </w:numPr>
        <w:spacing w:before="120"/>
        <w:ind w:left="0" w:firstLine="993"/>
        <w:jc w:val="both"/>
        <w:rPr>
          <w:sz w:val="22"/>
          <w:szCs w:val="22"/>
        </w:rPr>
      </w:pPr>
      <w:r w:rsidRPr="00B36D93">
        <w:rPr>
          <w:sz w:val="22"/>
          <w:szCs w:val="22"/>
        </w:rPr>
        <w:t>Atliekų tvarkymo veiklos nutraukimo planas;</w:t>
      </w:r>
    </w:p>
    <w:p w14:paraId="220F80E0" w14:textId="724554BB" w:rsidR="00BD39BD" w:rsidRPr="00B36D93" w:rsidRDefault="00BD39BD" w:rsidP="00887FE3">
      <w:pPr>
        <w:pStyle w:val="Sraopastraipa"/>
        <w:numPr>
          <w:ilvl w:val="1"/>
          <w:numId w:val="28"/>
        </w:numPr>
        <w:spacing w:before="120"/>
        <w:ind w:left="0" w:firstLine="993"/>
        <w:jc w:val="both"/>
        <w:rPr>
          <w:sz w:val="22"/>
          <w:szCs w:val="22"/>
        </w:rPr>
      </w:pPr>
      <w:r w:rsidRPr="00B36D93">
        <w:rPr>
          <w:sz w:val="22"/>
          <w:szCs w:val="22"/>
        </w:rPr>
        <w:t>Atliekų naudojimo ar šalinimo techninis reglamentas;</w:t>
      </w:r>
    </w:p>
    <w:p w14:paraId="24B4E30D" w14:textId="3D6A7E78" w:rsidR="00ED4CAC" w:rsidRPr="00B36D93" w:rsidRDefault="00ED4CAC" w:rsidP="00887FE3">
      <w:pPr>
        <w:pStyle w:val="Sraopastraipa"/>
        <w:numPr>
          <w:ilvl w:val="1"/>
          <w:numId w:val="28"/>
        </w:numPr>
        <w:spacing w:before="120"/>
        <w:ind w:left="0" w:firstLine="993"/>
        <w:jc w:val="both"/>
        <w:rPr>
          <w:bCs/>
          <w:sz w:val="22"/>
          <w:szCs w:val="22"/>
        </w:rPr>
      </w:pPr>
      <w:r w:rsidRPr="00B36D93">
        <w:rPr>
          <w:bCs/>
          <w:sz w:val="22"/>
          <w:szCs w:val="22"/>
        </w:rPr>
        <w:t>ŠESD</w:t>
      </w:r>
      <w:r w:rsidR="00730BF9" w:rsidRPr="00B36D93">
        <w:rPr>
          <w:bCs/>
          <w:sz w:val="22"/>
          <w:szCs w:val="22"/>
        </w:rPr>
        <w:t xml:space="preserve"> stebėsenos planas</w:t>
      </w:r>
      <w:r w:rsidR="006D4982" w:rsidRPr="00B36D93">
        <w:rPr>
          <w:bCs/>
          <w:sz w:val="22"/>
          <w:szCs w:val="22"/>
        </w:rPr>
        <w:t>;</w:t>
      </w:r>
    </w:p>
    <w:p w14:paraId="792BE3DD" w14:textId="667A7B46" w:rsidR="00ED4CAC" w:rsidRPr="00B36D93" w:rsidRDefault="00ED4CAC" w:rsidP="00ED61D0">
      <w:pPr>
        <w:pStyle w:val="Sraopastraipa"/>
        <w:numPr>
          <w:ilvl w:val="1"/>
          <w:numId w:val="28"/>
        </w:numPr>
        <w:spacing w:before="120"/>
        <w:ind w:left="993" w:firstLine="0"/>
        <w:jc w:val="both"/>
        <w:rPr>
          <w:sz w:val="22"/>
          <w:szCs w:val="22"/>
          <w:lang w:eastAsia="lt-LT"/>
        </w:rPr>
      </w:pPr>
      <w:r w:rsidRPr="00B36D93">
        <w:rPr>
          <w:sz w:val="22"/>
          <w:szCs w:val="22"/>
          <w:lang w:eastAsia="lt-LT"/>
        </w:rPr>
        <w:t>Nacionalini</w:t>
      </w:r>
      <w:r w:rsidR="00003308" w:rsidRPr="00B36D93">
        <w:rPr>
          <w:sz w:val="22"/>
          <w:szCs w:val="22"/>
          <w:lang w:eastAsia="lt-LT"/>
        </w:rPr>
        <w:t>o</w:t>
      </w:r>
      <w:r w:rsidRPr="00B36D93">
        <w:rPr>
          <w:sz w:val="22"/>
          <w:szCs w:val="22"/>
          <w:lang w:eastAsia="lt-LT"/>
        </w:rPr>
        <w:t xml:space="preserve"> visuomenės sveikatos centr</w:t>
      </w:r>
      <w:r w:rsidR="00003308" w:rsidRPr="00B36D93">
        <w:rPr>
          <w:sz w:val="22"/>
          <w:szCs w:val="22"/>
          <w:lang w:eastAsia="lt-LT"/>
        </w:rPr>
        <w:t>o</w:t>
      </w:r>
      <w:r w:rsidRPr="00B36D93">
        <w:rPr>
          <w:sz w:val="22"/>
          <w:szCs w:val="22"/>
          <w:lang w:eastAsia="lt-LT"/>
        </w:rPr>
        <w:t xml:space="preserve"> prie Sveikatos apsaugos ministerijos</w:t>
      </w:r>
      <w:r w:rsidR="00003308" w:rsidRPr="00B36D93">
        <w:rPr>
          <w:sz w:val="22"/>
          <w:szCs w:val="22"/>
          <w:lang w:eastAsia="lt-LT"/>
        </w:rPr>
        <w:t xml:space="preserve"> </w:t>
      </w:r>
      <w:r w:rsidRPr="00B36D93">
        <w:rPr>
          <w:sz w:val="22"/>
          <w:szCs w:val="22"/>
          <w:lang w:eastAsia="lt-LT"/>
        </w:rPr>
        <w:t xml:space="preserve">Kauno departamento 2022-09-07 raštas Nr. (2-11 14.3.12 </w:t>
      </w:r>
      <w:proofErr w:type="spellStart"/>
      <w:r w:rsidRPr="00B36D93">
        <w:rPr>
          <w:sz w:val="22"/>
          <w:szCs w:val="22"/>
          <w:lang w:eastAsia="lt-LT"/>
        </w:rPr>
        <w:t>Mr</w:t>
      </w:r>
      <w:proofErr w:type="spellEnd"/>
      <w:r w:rsidRPr="00B36D93">
        <w:rPr>
          <w:sz w:val="22"/>
          <w:szCs w:val="22"/>
          <w:lang w:eastAsia="lt-LT"/>
        </w:rPr>
        <w:t>)2-43550</w:t>
      </w:r>
      <w:r w:rsidR="006D4982" w:rsidRPr="00B36D93">
        <w:rPr>
          <w:sz w:val="22"/>
          <w:szCs w:val="22"/>
          <w:lang w:eastAsia="lt-LT"/>
        </w:rPr>
        <w:t>;</w:t>
      </w:r>
    </w:p>
    <w:p w14:paraId="66F8D3D1" w14:textId="77777777" w:rsidR="000A2146" w:rsidRDefault="00ED4CAC" w:rsidP="00ED61D0">
      <w:pPr>
        <w:pStyle w:val="Sraopastraipa"/>
        <w:numPr>
          <w:ilvl w:val="1"/>
          <w:numId w:val="28"/>
        </w:numPr>
        <w:spacing w:before="120"/>
        <w:ind w:left="993" w:firstLine="0"/>
        <w:jc w:val="both"/>
        <w:rPr>
          <w:sz w:val="22"/>
          <w:szCs w:val="22"/>
        </w:rPr>
      </w:pPr>
      <w:r w:rsidRPr="00B36D93">
        <w:rPr>
          <w:sz w:val="22"/>
          <w:szCs w:val="22"/>
          <w:lang w:eastAsia="lt-LT"/>
        </w:rPr>
        <w:t>Aplinkos apsaugos departament</w:t>
      </w:r>
      <w:r w:rsidR="00003308" w:rsidRPr="00B36D93">
        <w:rPr>
          <w:sz w:val="22"/>
          <w:szCs w:val="22"/>
          <w:lang w:eastAsia="lt-LT"/>
        </w:rPr>
        <w:t>o</w:t>
      </w:r>
      <w:r w:rsidRPr="00B36D93">
        <w:rPr>
          <w:sz w:val="22"/>
          <w:szCs w:val="22"/>
          <w:lang w:eastAsia="lt-LT"/>
        </w:rPr>
        <w:t xml:space="preserve"> prie Aplinkos ministerijos Aplinkos kokybės departamento 2022 07-09 raštas Nr. AD5-12963</w:t>
      </w:r>
      <w:r w:rsidR="006D4982" w:rsidRPr="00B36D93">
        <w:rPr>
          <w:sz w:val="22"/>
          <w:szCs w:val="22"/>
          <w:lang w:eastAsia="lt-LT"/>
        </w:rPr>
        <w:t>;</w:t>
      </w:r>
    </w:p>
    <w:p w14:paraId="581E3CCB" w14:textId="56CBFC3D" w:rsidR="00ED61D0" w:rsidRPr="00B36D93" w:rsidRDefault="00ED61D0" w:rsidP="000A2146">
      <w:pPr>
        <w:pStyle w:val="Sraopastraipa"/>
        <w:numPr>
          <w:ilvl w:val="1"/>
          <w:numId w:val="28"/>
        </w:numPr>
        <w:spacing w:before="120"/>
        <w:ind w:left="0" w:firstLine="993"/>
        <w:jc w:val="both"/>
        <w:rPr>
          <w:sz w:val="22"/>
          <w:szCs w:val="22"/>
        </w:rPr>
      </w:pPr>
      <w:r>
        <w:rPr>
          <w:rFonts w:asciiTheme="majorBidi" w:hAnsiTheme="majorBidi" w:cstheme="majorBidi"/>
          <w:sz w:val="22"/>
          <w:szCs w:val="22"/>
          <w:lang w:eastAsia="lt-LT"/>
        </w:rPr>
        <w:t>Suinteresuotos visuomenės pastabos.</w:t>
      </w:r>
    </w:p>
    <w:p w14:paraId="09BF1657" w14:textId="3ECBE935" w:rsidR="004E0653" w:rsidRPr="00B36D93" w:rsidRDefault="000A2146" w:rsidP="004E0653">
      <w:pPr>
        <w:pStyle w:val="Sraopastraipa"/>
        <w:numPr>
          <w:ilvl w:val="1"/>
          <w:numId w:val="28"/>
        </w:numPr>
        <w:spacing w:before="120"/>
        <w:ind w:left="993" w:firstLine="0"/>
        <w:jc w:val="both"/>
        <w:rPr>
          <w:sz w:val="22"/>
          <w:szCs w:val="22"/>
        </w:rPr>
      </w:pPr>
      <w:r w:rsidRPr="00B36D93">
        <w:rPr>
          <w:sz w:val="22"/>
          <w:szCs w:val="22"/>
        </w:rPr>
        <w:t xml:space="preserve">UAB „Kauno kogeneracinė jėgainė“ </w:t>
      </w:r>
      <w:r w:rsidRPr="00B36D93">
        <w:rPr>
          <w:color w:val="000000" w:themeColor="text1"/>
          <w:sz w:val="22"/>
          <w:szCs w:val="22"/>
        </w:rPr>
        <w:t xml:space="preserve">Kauno kogeneracinės jėgainės, eksploatuojamos adresu </w:t>
      </w:r>
      <w:r w:rsidR="00325F92" w:rsidRPr="00B36D93">
        <w:rPr>
          <w:bCs/>
          <w:sz w:val="22"/>
          <w:szCs w:val="22"/>
        </w:rPr>
        <w:t xml:space="preserve">Jėgainės g. 6, </w:t>
      </w:r>
      <w:proofErr w:type="spellStart"/>
      <w:r w:rsidR="00325F92" w:rsidRPr="00B36D93">
        <w:rPr>
          <w:bCs/>
          <w:sz w:val="22"/>
          <w:szCs w:val="22"/>
        </w:rPr>
        <w:t>Biruliškių</w:t>
      </w:r>
      <w:proofErr w:type="spellEnd"/>
      <w:r w:rsidR="00325F92" w:rsidRPr="00B36D93">
        <w:rPr>
          <w:bCs/>
          <w:sz w:val="22"/>
          <w:szCs w:val="22"/>
        </w:rPr>
        <w:t xml:space="preserve"> k., Karmėlavos sen., Kauno r. savivaldybė</w:t>
      </w:r>
      <w:r w:rsidRPr="00B36D93">
        <w:rPr>
          <w:bCs/>
          <w:sz w:val="22"/>
          <w:szCs w:val="22"/>
        </w:rPr>
        <w:t>,</w:t>
      </w:r>
      <w:r w:rsidRPr="00B36D93">
        <w:rPr>
          <w:sz w:val="22"/>
          <w:szCs w:val="22"/>
        </w:rPr>
        <w:t xml:space="preserve"> paraiška taršos integruotos prevencijos ir kontrolės leidimui </w:t>
      </w:r>
      <w:r w:rsidRPr="00B36D93">
        <w:rPr>
          <w:rStyle w:val="tableentry"/>
          <w:sz w:val="22"/>
          <w:szCs w:val="22"/>
        </w:rPr>
        <w:t xml:space="preserve">Nr. </w:t>
      </w:r>
      <w:r w:rsidRPr="00B36D93">
        <w:rPr>
          <w:sz w:val="22"/>
          <w:szCs w:val="22"/>
          <w:lang w:eastAsia="lt-LT"/>
        </w:rPr>
        <w:t>T-K.4-24/2019</w:t>
      </w:r>
      <w:r w:rsidRPr="00B36D93">
        <w:rPr>
          <w:rStyle w:val="tableentry"/>
          <w:sz w:val="22"/>
          <w:szCs w:val="22"/>
        </w:rPr>
        <w:t xml:space="preserve"> </w:t>
      </w:r>
      <w:r w:rsidRPr="00B36D93">
        <w:rPr>
          <w:sz w:val="22"/>
          <w:szCs w:val="22"/>
        </w:rPr>
        <w:t xml:space="preserve">pakeisti be priedų, 82 psl. Nuoroda: </w:t>
      </w:r>
      <w:r w:rsidR="004E0653" w:rsidRPr="00A34FFF">
        <w:rPr>
          <w:sz w:val="22"/>
          <w:szCs w:val="22"/>
        </w:rPr>
        <w:t>https://drive.google.com/file/d/1xrNI_bHWdBeBpJHSbNeV3s6fI9ZXzYX9/view?usp=drive_link</w:t>
      </w:r>
    </w:p>
    <w:p w14:paraId="11A85ED2" w14:textId="77777777" w:rsidR="00B36D93" w:rsidRPr="00B36D93" w:rsidRDefault="004E0653" w:rsidP="00B36D93">
      <w:pPr>
        <w:pStyle w:val="Sraopastraipa"/>
        <w:numPr>
          <w:ilvl w:val="1"/>
          <w:numId w:val="28"/>
        </w:numPr>
        <w:spacing w:before="120"/>
        <w:ind w:left="993" w:firstLine="0"/>
        <w:jc w:val="both"/>
        <w:rPr>
          <w:sz w:val="22"/>
          <w:szCs w:val="22"/>
        </w:rPr>
      </w:pPr>
      <w:r w:rsidRPr="00B36D93">
        <w:rPr>
          <w:color w:val="000000"/>
          <w:sz w:val="22"/>
          <w:szCs w:val="22"/>
        </w:rPr>
        <w:t>Susirašinėjimai su veiklos vykdytoju ir (arba) kitomis institucijomis:</w:t>
      </w:r>
    </w:p>
    <w:p w14:paraId="2EAC58FB" w14:textId="4E6CACF9" w:rsidR="00262EC1" w:rsidRPr="00ED61D0" w:rsidRDefault="00B36D93" w:rsidP="00ED61D0">
      <w:pPr>
        <w:pStyle w:val="Sraopastraipa"/>
        <w:numPr>
          <w:ilvl w:val="1"/>
          <w:numId w:val="46"/>
        </w:numPr>
        <w:spacing w:before="120"/>
        <w:jc w:val="both"/>
        <w:rPr>
          <w:sz w:val="22"/>
          <w:szCs w:val="22"/>
        </w:rPr>
      </w:pPr>
      <w:r w:rsidRPr="00ED61D0">
        <w:rPr>
          <w:sz w:val="22"/>
          <w:szCs w:val="22"/>
        </w:rPr>
        <w:t xml:space="preserve">Aplinkos apsaugos agentūros 2023-07-17 raštas Nr. (30-1)-A4E-7340  „Sprendimas dėl prievolės pakeisti UAB </w:t>
      </w:r>
      <w:r w:rsidRPr="00ED61D0">
        <w:rPr>
          <w:rStyle w:val="tableentry"/>
          <w:sz w:val="22"/>
          <w:szCs w:val="22"/>
        </w:rPr>
        <w:t>„Kauno kogeneracinė jėgainė</w:t>
      </w:r>
      <w:r w:rsidRPr="00ED61D0">
        <w:rPr>
          <w:sz w:val="22"/>
          <w:szCs w:val="22"/>
        </w:rPr>
        <w:t xml:space="preserve">“ taršos integruotos prevencijos ir kontrolės leidimą </w:t>
      </w:r>
      <w:r w:rsidRPr="00ED61D0">
        <w:rPr>
          <w:rStyle w:val="tableentry"/>
          <w:sz w:val="22"/>
          <w:szCs w:val="22"/>
        </w:rPr>
        <w:t xml:space="preserve">Nr. </w:t>
      </w:r>
      <w:r w:rsidRPr="00ED61D0">
        <w:rPr>
          <w:sz w:val="22"/>
          <w:szCs w:val="22"/>
        </w:rPr>
        <w:t>T-K.4-24/2019“, siųstas UAB „</w:t>
      </w:r>
      <w:r w:rsidRPr="00ED61D0">
        <w:rPr>
          <w:rStyle w:val="tableentry"/>
          <w:sz w:val="22"/>
          <w:szCs w:val="22"/>
        </w:rPr>
        <w:t>Kauno kogeneracinė jėgainė</w:t>
      </w:r>
      <w:r w:rsidRPr="00ED61D0">
        <w:rPr>
          <w:sz w:val="22"/>
          <w:szCs w:val="22"/>
        </w:rPr>
        <w:t>“;</w:t>
      </w:r>
    </w:p>
    <w:p w14:paraId="4BF705FC" w14:textId="4F9E6F33" w:rsidR="00325F92" w:rsidRPr="00ED61D0" w:rsidRDefault="00325F92" w:rsidP="00ED61D0">
      <w:pPr>
        <w:pStyle w:val="Sraopastraipa"/>
        <w:numPr>
          <w:ilvl w:val="1"/>
          <w:numId w:val="46"/>
        </w:numPr>
        <w:spacing w:before="120"/>
        <w:jc w:val="both"/>
        <w:rPr>
          <w:sz w:val="22"/>
          <w:szCs w:val="22"/>
        </w:rPr>
      </w:pPr>
      <w:r w:rsidRPr="00ED61D0">
        <w:rPr>
          <w:sz w:val="22"/>
          <w:szCs w:val="22"/>
        </w:rPr>
        <w:t xml:space="preserve">Aplinkos apsaugos agentūros 2023-10-06 raštas Nr. (30-1)-A4E-10236 „Sprendimas nepriimti UAB </w:t>
      </w:r>
      <w:r w:rsidRPr="00ED61D0">
        <w:rPr>
          <w:rStyle w:val="tableentry"/>
          <w:sz w:val="22"/>
          <w:szCs w:val="22"/>
        </w:rPr>
        <w:t>„Kauno kogeneracinė jėgainė</w:t>
      </w:r>
      <w:r w:rsidRPr="00ED61D0">
        <w:rPr>
          <w:sz w:val="22"/>
          <w:szCs w:val="22"/>
        </w:rPr>
        <w:t xml:space="preserve">“ paraiškos taršos integruotos prevencijos ir kontrolės leidimui </w:t>
      </w:r>
      <w:r w:rsidRPr="00ED61D0">
        <w:rPr>
          <w:rStyle w:val="tableentry"/>
          <w:sz w:val="22"/>
          <w:szCs w:val="22"/>
        </w:rPr>
        <w:t xml:space="preserve">Nr. </w:t>
      </w:r>
      <w:r w:rsidRPr="00ED61D0">
        <w:rPr>
          <w:sz w:val="22"/>
          <w:szCs w:val="22"/>
          <w:lang w:val="en-US"/>
        </w:rPr>
        <w:t xml:space="preserve">T-K.4-24/2019 </w:t>
      </w:r>
      <w:proofErr w:type="gramStart"/>
      <w:r w:rsidR="00A34FFF" w:rsidRPr="00ED61D0">
        <w:rPr>
          <w:sz w:val="22"/>
          <w:szCs w:val="22"/>
        </w:rPr>
        <w:t>pakeisti</w:t>
      </w:r>
      <w:r w:rsidRPr="00ED61D0">
        <w:rPr>
          <w:sz w:val="22"/>
          <w:szCs w:val="22"/>
        </w:rPr>
        <w:t>“</w:t>
      </w:r>
      <w:proofErr w:type="gramEnd"/>
      <w:r w:rsidRPr="00ED61D0">
        <w:rPr>
          <w:sz w:val="22"/>
          <w:szCs w:val="22"/>
        </w:rPr>
        <w:t>, siųstas UAB „</w:t>
      </w:r>
      <w:r w:rsidRPr="00ED61D0">
        <w:rPr>
          <w:rStyle w:val="tableentry"/>
          <w:sz w:val="22"/>
          <w:szCs w:val="22"/>
        </w:rPr>
        <w:t>Kauno kogeneracinė jėgainė</w:t>
      </w:r>
      <w:r w:rsidRPr="00ED61D0">
        <w:rPr>
          <w:sz w:val="22"/>
          <w:szCs w:val="22"/>
        </w:rPr>
        <w:t>“;</w:t>
      </w:r>
    </w:p>
    <w:p w14:paraId="21CDF00F" w14:textId="59D2FEC9" w:rsidR="00325F92" w:rsidRPr="00B36D93" w:rsidRDefault="00325F92" w:rsidP="00ED61D0">
      <w:pPr>
        <w:pStyle w:val="Sraopastraipa"/>
        <w:numPr>
          <w:ilvl w:val="1"/>
          <w:numId w:val="46"/>
        </w:numPr>
        <w:jc w:val="both"/>
        <w:rPr>
          <w:sz w:val="22"/>
          <w:szCs w:val="22"/>
        </w:rPr>
      </w:pPr>
      <w:r w:rsidRPr="00B36D93">
        <w:rPr>
          <w:sz w:val="22"/>
          <w:szCs w:val="22"/>
        </w:rPr>
        <w:t xml:space="preserve">Aplinkos apsaugos agentūros 2023-04-20 raštas Nr. (30-1)-A4E-4126 „Sprendimas grąžinti UAB </w:t>
      </w:r>
      <w:r w:rsidRPr="00B36D93">
        <w:rPr>
          <w:rStyle w:val="tableentry"/>
          <w:sz w:val="22"/>
          <w:szCs w:val="22"/>
        </w:rPr>
        <w:t>„Kauno kogeneracinė jėgainė</w:t>
      </w:r>
      <w:r w:rsidRPr="00B36D93">
        <w:rPr>
          <w:sz w:val="22"/>
          <w:szCs w:val="22"/>
        </w:rPr>
        <w:t>“ paraišk</w:t>
      </w:r>
      <w:r w:rsidR="00262EC1" w:rsidRPr="00B36D93">
        <w:rPr>
          <w:sz w:val="22"/>
          <w:szCs w:val="22"/>
        </w:rPr>
        <w:t>ą</w:t>
      </w:r>
      <w:r w:rsidRPr="00B36D93">
        <w:rPr>
          <w:sz w:val="22"/>
          <w:szCs w:val="22"/>
        </w:rPr>
        <w:t xml:space="preserve"> taršos integruotos prevencijos ir kontrolės leidimui </w:t>
      </w:r>
      <w:r w:rsidRPr="00B36D93">
        <w:rPr>
          <w:rStyle w:val="tableentry"/>
          <w:sz w:val="22"/>
          <w:szCs w:val="22"/>
        </w:rPr>
        <w:t xml:space="preserve">Nr. </w:t>
      </w:r>
      <w:r w:rsidRPr="00B36D93">
        <w:rPr>
          <w:sz w:val="22"/>
          <w:szCs w:val="22"/>
        </w:rPr>
        <w:t xml:space="preserve">T-K.4-24/2019 </w:t>
      </w:r>
      <w:r w:rsidRPr="00B36D93">
        <w:rPr>
          <w:sz w:val="22"/>
          <w:szCs w:val="22"/>
          <w:lang w:eastAsia="lt-LT"/>
        </w:rPr>
        <w:t xml:space="preserve"> </w:t>
      </w:r>
      <w:r w:rsidRPr="00B36D93">
        <w:rPr>
          <w:sz w:val="22"/>
          <w:szCs w:val="22"/>
        </w:rPr>
        <w:t>pakeisti“, siųstas UAB „</w:t>
      </w:r>
      <w:r w:rsidRPr="00B36D93">
        <w:rPr>
          <w:rStyle w:val="tableentry"/>
          <w:sz w:val="22"/>
          <w:szCs w:val="22"/>
        </w:rPr>
        <w:t>Kauno kogeneracinė jėgainė</w:t>
      </w:r>
      <w:r w:rsidRPr="00B36D93">
        <w:rPr>
          <w:sz w:val="22"/>
          <w:szCs w:val="22"/>
        </w:rPr>
        <w:t>“;</w:t>
      </w:r>
    </w:p>
    <w:p w14:paraId="71A22082" w14:textId="54EED8A4" w:rsidR="004E0653" w:rsidRPr="00B36D93" w:rsidRDefault="00325F92" w:rsidP="00ED61D0">
      <w:pPr>
        <w:pStyle w:val="Sraopastraipa"/>
        <w:numPr>
          <w:ilvl w:val="1"/>
          <w:numId w:val="46"/>
        </w:numPr>
        <w:jc w:val="both"/>
        <w:rPr>
          <w:sz w:val="22"/>
          <w:szCs w:val="22"/>
        </w:rPr>
      </w:pPr>
      <w:r w:rsidRPr="00B36D93">
        <w:rPr>
          <w:sz w:val="22"/>
          <w:szCs w:val="22"/>
        </w:rPr>
        <w:t>Aplinkos apsaugos agentūros 2024-02-13 raštas Nr. (30-1)-A4E-</w:t>
      </w:r>
      <w:r w:rsidRPr="00B36D93">
        <w:rPr>
          <w:sz w:val="22"/>
          <w:szCs w:val="22"/>
          <w:lang w:eastAsia="lt-LT"/>
        </w:rPr>
        <w:t>1798</w:t>
      </w:r>
      <w:r w:rsidRPr="00B36D93">
        <w:rPr>
          <w:sz w:val="22"/>
          <w:szCs w:val="22"/>
        </w:rPr>
        <w:t xml:space="preserve"> „Sprendimas priimti UAB </w:t>
      </w:r>
      <w:r w:rsidRPr="00B36D93">
        <w:rPr>
          <w:rStyle w:val="tableentry"/>
          <w:sz w:val="22"/>
          <w:szCs w:val="22"/>
        </w:rPr>
        <w:t>„Kauno kogeneracinė jėgainė</w:t>
      </w:r>
      <w:r w:rsidRPr="00B36D93">
        <w:rPr>
          <w:sz w:val="22"/>
          <w:szCs w:val="22"/>
        </w:rPr>
        <w:t xml:space="preserve">“ patikslintą paraišką </w:t>
      </w:r>
      <w:r w:rsidR="00262EC1" w:rsidRPr="00B36D93">
        <w:rPr>
          <w:sz w:val="22"/>
          <w:szCs w:val="22"/>
        </w:rPr>
        <w:t xml:space="preserve">TIPK </w:t>
      </w:r>
      <w:r w:rsidRPr="00B36D93">
        <w:rPr>
          <w:sz w:val="22"/>
          <w:szCs w:val="22"/>
        </w:rPr>
        <w:t xml:space="preserve">leidimui </w:t>
      </w:r>
      <w:r w:rsidRPr="00B36D93">
        <w:rPr>
          <w:rStyle w:val="tableentry"/>
          <w:sz w:val="22"/>
          <w:szCs w:val="22"/>
        </w:rPr>
        <w:t xml:space="preserve">Nr. </w:t>
      </w:r>
      <w:r w:rsidRPr="00B36D93">
        <w:rPr>
          <w:sz w:val="22"/>
          <w:szCs w:val="22"/>
        </w:rPr>
        <w:t>T-K.4-24/2019</w:t>
      </w:r>
      <w:r w:rsidRPr="00B36D93">
        <w:rPr>
          <w:rStyle w:val="tableentry"/>
          <w:sz w:val="22"/>
          <w:szCs w:val="22"/>
        </w:rPr>
        <w:t xml:space="preserve"> </w:t>
      </w:r>
      <w:r w:rsidRPr="00B36D93">
        <w:rPr>
          <w:sz w:val="22"/>
          <w:szCs w:val="22"/>
        </w:rPr>
        <w:t>pakeisti“, siųstas UAB „</w:t>
      </w:r>
      <w:r w:rsidRPr="00B36D93">
        <w:rPr>
          <w:rStyle w:val="tableentry"/>
          <w:sz w:val="22"/>
          <w:szCs w:val="22"/>
        </w:rPr>
        <w:t>Kauno kogeneracinė jėgainė</w:t>
      </w:r>
      <w:r w:rsidRPr="00B36D93">
        <w:rPr>
          <w:sz w:val="22"/>
          <w:szCs w:val="22"/>
        </w:rPr>
        <w:t>“.</w:t>
      </w:r>
    </w:p>
    <w:p w14:paraId="1E1C5F51" w14:textId="77777777" w:rsidR="004E0653" w:rsidRPr="00B36D93" w:rsidRDefault="000A2146" w:rsidP="004E0653">
      <w:pPr>
        <w:pStyle w:val="Sraopastraipa"/>
        <w:numPr>
          <w:ilvl w:val="1"/>
          <w:numId w:val="28"/>
        </w:numPr>
        <w:spacing w:before="120"/>
        <w:ind w:left="993" w:firstLine="0"/>
        <w:jc w:val="both"/>
        <w:rPr>
          <w:sz w:val="22"/>
          <w:szCs w:val="22"/>
        </w:rPr>
      </w:pPr>
      <w:r w:rsidRPr="00B36D93">
        <w:rPr>
          <w:sz w:val="22"/>
          <w:szCs w:val="22"/>
        </w:rPr>
        <w:t>Suinteresuotos visuomenės pasiūlymai, pastabos ir AAA atsakymai suinteresuotajai visuomenei:</w:t>
      </w:r>
    </w:p>
    <w:p w14:paraId="6B1B61A2" w14:textId="7A0CDA4A" w:rsidR="004E0653" w:rsidRPr="00ED61D0" w:rsidRDefault="000A2146" w:rsidP="00ED61D0">
      <w:pPr>
        <w:pStyle w:val="Sraopastraipa"/>
        <w:numPr>
          <w:ilvl w:val="1"/>
          <w:numId w:val="47"/>
        </w:numPr>
        <w:spacing w:before="120"/>
        <w:jc w:val="both"/>
        <w:rPr>
          <w:sz w:val="22"/>
          <w:szCs w:val="22"/>
        </w:rPr>
      </w:pPr>
      <w:r w:rsidRPr="00ED61D0">
        <w:rPr>
          <w:sz w:val="22"/>
          <w:szCs w:val="22"/>
        </w:rPr>
        <w:t xml:space="preserve">Piliečių teisių gynimo asociacijai „Mūsų teisė“ el. laiškas 2023-11-16 „Dėl  UAB </w:t>
      </w:r>
      <w:r w:rsidRPr="00ED61D0">
        <w:rPr>
          <w:rStyle w:val="tableentry"/>
          <w:sz w:val="22"/>
          <w:szCs w:val="22"/>
        </w:rPr>
        <w:t>„Kauno kogeneracinė jėgainė“</w:t>
      </w:r>
      <w:r w:rsidRPr="00ED61D0">
        <w:rPr>
          <w:sz w:val="22"/>
          <w:szCs w:val="22"/>
        </w:rPr>
        <w:t xml:space="preserve"> taršos integruotos prevencijos ir kontrolės leidimui Nr. T-K.4-24/2019 pakeisti“.</w:t>
      </w:r>
    </w:p>
    <w:p w14:paraId="39FE7B6C" w14:textId="31120AA2" w:rsidR="00B36D93" w:rsidRPr="00ED61D0" w:rsidRDefault="000A2146" w:rsidP="00ED61D0">
      <w:pPr>
        <w:pStyle w:val="Sraopastraipa"/>
        <w:numPr>
          <w:ilvl w:val="1"/>
          <w:numId w:val="47"/>
        </w:numPr>
        <w:spacing w:before="120"/>
        <w:jc w:val="both"/>
        <w:rPr>
          <w:sz w:val="22"/>
          <w:szCs w:val="22"/>
        </w:rPr>
      </w:pPr>
      <w:r w:rsidRPr="00ED61D0">
        <w:rPr>
          <w:sz w:val="22"/>
          <w:szCs w:val="22"/>
        </w:rPr>
        <w:t xml:space="preserve">Aplinkos apsaugos agentūros 2024-03-21 raštas Nr. </w:t>
      </w:r>
      <w:r w:rsidRPr="00ED61D0">
        <w:rPr>
          <w:rStyle w:val="ng-star-inserted"/>
          <w:sz w:val="22"/>
          <w:szCs w:val="22"/>
        </w:rPr>
        <w:t>(30-1)-A4E-3619</w:t>
      </w:r>
      <w:r w:rsidRPr="00ED61D0">
        <w:rPr>
          <w:sz w:val="22"/>
          <w:szCs w:val="22"/>
        </w:rPr>
        <w:t xml:space="preserve"> „Dėl UAB „</w:t>
      </w:r>
      <w:r w:rsidRPr="00ED61D0">
        <w:rPr>
          <w:rStyle w:val="tableentry"/>
          <w:sz w:val="22"/>
          <w:szCs w:val="22"/>
        </w:rPr>
        <w:t>Kauno kogeneracinė jėgainė“</w:t>
      </w:r>
      <w:r w:rsidRPr="00ED61D0">
        <w:rPr>
          <w:sz w:val="22"/>
          <w:szCs w:val="22"/>
        </w:rPr>
        <w:t xml:space="preserve"> taršos integruotos prevencijos ir kontrolės leidimui Nr. T-K.4-24/2019 pakeisti pastabų“, siųstas</w:t>
      </w:r>
      <w:r w:rsidRPr="00ED61D0">
        <w:rPr>
          <w:b/>
          <w:bCs/>
          <w:sz w:val="22"/>
          <w:szCs w:val="22"/>
        </w:rPr>
        <w:t xml:space="preserve"> </w:t>
      </w:r>
      <w:r w:rsidRPr="00ED61D0">
        <w:rPr>
          <w:sz w:val="22"/>
          <w:szCs w:val="22"/>
        </w:rPr>
        <w:t>Piliečių teisių gynimo asociacijai „Mūsų teisė“.</w:t>
      </w:r>
    </w:p>
    <w:p w14:paraId="24606EE7" w14:textId="2577EA1A" w:rsidR="00B36D93" w:rsidRPr="00B36D93" w:rsidRDefault="00B36D93" w:rsidP="00B36D93">
      <w:pPr>
        <w:pStyle w:val="Sraopastraipa"/>
        <w:numPr>
          <w:ilvl w:val="1"/>
          <w:numId w:val="28"/>
        </w:numPr>
        <w:spacing w:before="120"/>
        <w:ind w:left="993" w:firstLine="0"/>
        <w:jc w:val="both"/>
        <w:rPr>
          <w:sz w:val="22"/>
          <w:szCs w:val="22"/>
        </w:rPr>
      </w:pPr>
      <w:r w:rsidRPr="00B36D93">
        <w:rPr>
          <w:sz w:val="22"/>
          <w:szCs w:val="22"/>
        </w:rPr>
        <w:t xml:space="preserve">UAB „Kauno kogeneracinė jėgainė“ taršos integruotos prevencijos ir kontrolės leidime Nr. T-K.4-24/2019 taikyta TIPK </w:t>
      </w:r>
      <w:r w:rsidRPr="00B36D93">
        <w:rPr>
          <w:color w:val="000000"/>
          <w:sz w:val="22"/>
          <w:szCs w:val="22"/>
        </w:rPr>
        <w:t>taisyklių 51 punkte nurodyta išimtis</w:t>
      </w:r>
      <w:r>
        <w:rPr>
          <w:color w:val="000000"/>
          <w:sz w:val="22"/>
          <w:szCs w:val="22"/>
        </w:rPr>
        <w:t xml:space="preserve"> dėl </w:t>
      </w:r>
      <w:proofErr w:type="spellStart"/>
      <w:r>
        <w:rPr>
          <w:color w:val="000000"/>
          <w:sz w:val="22"/>
          <w:szCs w:val="22"/>
        </w:rPr>
        <w:t>NO</w:t>
      </w:r>
      <w:r w:rsidRPr="00B36D93">
        <w:rPr>
          <w:color w:val="000000"/>
          <w:sz w:val="22"/>
          <w:szCs w:val="22"/>
          <w:vertAlign w:val="subscript"/>
        </w:rPr>
        <w:t>x</w:t>
      </w:r>
      <w:proofErr w:type="spellEnd"/>
      <w:r>
        <w:rPr>
          <w:color w:val="000000"/>
          <w:sz w:val="22"/>
          <w:szCs w:val="22"/>
          <w:vertAlign w:val="subscript"/>
        </w:rPr>
        <w:t xml:space="preserve"> </w:t>
      </w:r>
      <w:r>
        <w:rPr>
          <w:color w:val="000000"/>
          <w:sz w:val="22"/>
          <w:szCs w:val="22"/>
        </w:rPr>
        <w:t>ribinės vertės.</w:t>
      </w:r>
    </w:p>
    <w:p w14:paraId="10BD9958" w14:textId="06808ADF" w:rsidR="000A2146" w:rsidRPr="000A2146" w:rsidRDefault="000A2146" w:rsidP="000A2146">
      <w:pPr>
        <w:pStyle w:val="Sraopastraipa"/>
        <w:ind w:left="1440"/>
        <w:jc w:val="both"/>
        <w:rPr>
          <w:sz w:val="22"/>
          <w:szCs w:val="22"/>
        </w:rPr>
      </w:pPr>
    </w:p>
    <w:p w14:paraId="7E23C072"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67"/>
        <w:gridCol w:w="2268"/>
        <w:gridCol w:w="1417"/>
        <w:gridCol w:w="1417"/>
      </w:tblGrid>
      <w:tr w:rsidR="0042232D" w:rsidRPr="004E3C8E" w14:paraId="797AFCE8" w14:textId="2FEFB27D" w:rsidTr="00E45497">
        <w:tc>
          <w:tcPr>
            <w:tcW w:w="959" w:type="dxa"/>
            <w:tcBorders>
              <w:bottom w:val="single" w:sz="4" w:space="0" w:color="auto"/>
            </w:tcBorders>
          </w:tcPr>
          <w:p w14:paraId="700BA886" w14:textId="765EFEFD" w:rsidR="0042232D" w:rsidRPr="004E3C8E" w:rsidRDefault="0042232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202</w:t>
            </w:r>
            <w:r w:rsidR="00EA13BF">
              <w:rPr>
                <w:rFonts w:asciiTheme="majorBidi" w:eastAsia="Calibri" w:hAnsiTheme="majorBidi" w:cstheme="majorBidi"/>
                <w:sz w:val="22"/>
                <w:szCs w:val="22"/>
                <w:lang w:eastAsia="lt-LT"/>
              </w:rPr>
              <w:t>4</w:t>
            </w:r>
          </w:p>
        </w:tc>
        <w:tc>
          <w:tcPr>
            <w:tcW w:w="567" w:type="dxa"/>
          </w:tcPr>
          <w:p w14:paraId="0A4D01E9" w14:textId="1C8236AF" w:rsidR="0042232D" w:rsidRPr="004E3C8E" w:rsidRDefault="0042232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m.</w:t>
            </w:r>
          </w:p>
        </w:tc>
        <w:tc>
          <w:tcPr>
            <w:tcW w:w="2268" w:type="dxa"/>
            <w:tcBorders>
              <w:bottom w:val="single" w:sz="4" w:space="0" w:color="auto"/>
            </w:tcBorders>
          </w:tcPr>
          <w:p w14:paraId="474F0A68" w14:textId="32125BC0" w:rsidR="0042232D" w:rsidRPr="004E3C8E" w:rsidRDefault="00EA13BF" w:rsidP="004778C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Calibri" w:hAnsiTheme="majorBidi" w:cstheme="majorBidi"/>
                <w:sz w:val="22"/>
                <w:szCs w:val="22"/>
                <w:lang w:eastAsia="lt-LT"/>
              </w:rPr>
            </w:pPr>
            <w:r>
              <w:rPr>
                <w:rFonts w:asciiTheme="majorBidi" w:eastAsia="Calibri" w:hAnsiTheme="majorBidi" w:cstheme="majorBidi"/>
                <w:sz w:val="22"/>
                <w:szCs w:val="22"/>
                <w:lang w:eastAsia="lt-LT"/>
              </w:rPr>
              <w:t>kovo</w:t>
            </w:r>
          </w:p>
        </w:tc>
        <w:tc>
          <w:tcPr>
            <w:tcW w:w="1417" w:type="dxa"/>
          </w:tcPr>
          <w:p w14:paraId="3E4F0B8D" w14:textId="79EA0339" w:rsidR="0042232D" w:rsidRPr="004E3C8E" w:rsidRDefault="0042232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d.</w:t>
            </w:r>
          </w:p>
        </w:tc>
        <w:tc>
          <w:tcPr>
            <w:tcW w:w="1417" w:type="dxa"/>
          </w:tcPr>
          <w:p w14:paraId="199F447F" w14:textId="77777777" w:rsidR="0042232D" w:rsidRPr="004E3C8E" w:rsidRDefault="0042232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tc>
      </w:tr>
      <w:tr w:rsidR="0042232D" w:rsidRPr="004E3C8E" w14:paraId="582D8E27" w14:textId="0E1382DF" w:rsidTr="00E45497">
        <w:tc>
          <w:tcPr>
            <w:tcW w:w="5211" w:type="dxa"/>
            <w:gridSpan w:val="4"/>
          </w:tcPr>
          <w:p w14:paraId="0E39BDA8" w14:textId="3CE931FF" w:rsidR="0042232D" w:rsidRPr="004E3C8E" w:rsidRDefault="0042232D" w:rsidP="00ED4CA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(Priedų sąrašo sudarymo data)</w:t>
            </w:r>
          </w:p>
        </w:tc>
        <w:tc>
          <w:tcPr>
            <w:tcW w:w="1417" w:type="dxa"/>
          </w:tcPr>
          <w:p w14:paraId="1D906A79" w14:textId="77777777" w:rsidR="0042232D" w:rsidRPr="004E3C8E" w:rsidRDefault="0042232D" w:rsidP="00ED4CA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Calibri" w:hAnsiTheme="majorBidi" w:cstheme="majorBidi"/>
                <w:sz w:val="22"/>
                <w:szCs w:val="22"/>
                <w:lang w:eastAsia="lt-LT"/>
              </w:rPr>
            </w:pPr>
          </w:p>
        </w:tc>
      </w:tr>
    </w:tbl>
    <w:p w14:paraId="3BF37EEE" w14:textId="77777777" w:rsidR="00ED4CAC" w:rsidRPr="004E3C8E" w:rsidRDefault="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p w14:paraId="77DA3A13" w14:textId="09F2F107" w:rsidR="00ED4CAC" w:rsidRPr="004E3C8E" w:rsidRDefault="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p w14:paraId="18C47E0C" w14:textId="452457BE" w:rsidR="00ED4CAC" w:rsidRPr="004E3C8E" w:rsidRDefault="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2497"/>
        <w:gridCol w:w="2473"/>
        <w:gridCol w:w="2498"/>
      </w:tblGrid>
      <w:tr w:rsidR="00ED4CAC" w:rsidRPr="004E3C8E" w14:paraId="6241A619" w14:textId="77777777" w:rsidTr="00ED4CAC">
        <w:tc>
          <w:tcPr>
            <w:tcW w:w="2547" w:type="dxa"/>
          </w:tcPr>
          <w:p w14:paraId="6066AE98" w14:textId="18CC4D29" w:rsidR="00ED4CAC" w:rsidRPr="004E3C8E" w:rsidRDefault="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AAA direktorius</w:t>
            </w:r>
          </w:p>
        </w:tc>
        <w:tc>
          <w:tcPr>
            <w:tcW w:w="2547" w:type="dxa"/>
            <w:tcBorders>
              <w:bottom w:val="single" w:sz="4" w:space="0" w:color="auto"/>
            </w:tcBorders>
          </w:tcPr>
          <w:p w14:paraId="5E44DCAD" w14:textId="704F6462" w:rsidR="00ED4CAC" w:rsidRPr="004E3C8E" w:rsidRDefault="00ED4CAC" w:rsidP="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 xml:space="preserve">Milda </w:t>
            </w:r>
            <w:proofErr w:type="spellStart"/>
            <w:r w:rsidRPr="004E3C8E">
              <w:rPr>
                <w:rFonts w:asciiTheme="majorBidi" w:eastAsia="Calibri" w:hAnsiTheme="majorBidi" w:cstheme="majorBidi"/>
                <w:sz w:val="22"/>
                <w:szCs w:val="22"/>
                <w:lang w:eastAsia="lt-LT"/>
              </w:rPr>
              <w:t>Račienė</w:t>
            </w:r>
            <w:proofErr w:type="spellEnd"/>
          </w:p>
        </w:tc>
        <w:tc>
          <w:tcPr>
            <w:tcW w:w="2547" w:type="dxa"/>
          </w:tcPr>
          <w:p w14:paraId="12D2C26D" w14:textId="77777777" w:rsidR="00ED4CAC" w:rsidRPr="004E3C8E" w:rsidRDefault="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tc>
        <w:tc>
          <w:tcPr>
            <w:tcW w:w="2547" w:type="dxa"/>
            <w:tcBorders>
              <w:bottom w:val="single" w:sz="4" w:space="0" w:color="auto"/>
            </w:tcBorders>
          </w:tcPr>
          <w:p w14:paraId="3A798074" w14:textId="77777777" w:rsidR="00ED4CAC" w:rsidRPr="004E3C8E" w:rsidRDefault="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tc>
      </w:tr>
      <w:tr w:rsidR="00ED4CAC" w:rsidRPr="004E3C8E" w14:paraId="0538FFB3" w14:textId="77777777" w:rsidTr="00ED4CAC">
        <w:tc>
          <w:tcPr>
            <w:tcW w:w="2547" w:type="dxa"/>
          </w:tcPr>
          <w:p w14:paraId="0B8E039F" w14:textId="77777777" w:rsidR="00ED4CAC" w:rsidRPr="004E3C8E" w:rsidRDefault="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tc>
        <w:tc>
          <w:tcPr>
            <w:tcW w:w="2547" w:type="dxa"/>
            <w:tcBorders>
              <w:top w:val="single" w:sz="4" w:space="0" w:color="auto"/>
            </w:tcBorders>
          </w:tcPr>
          <w:p w14:paraId="622DABDF" w14:textId="10BB2CB9" w:rsidR="00ED4CAC" w:rsidRPr="004E3C8E" w:rsidRDefault="00ED4CAC" w:rsidP="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(Vardas, pavardė)</w:t>
            </w:r>
          </w:p>
        </w:tc>
        <w:tc>
          <w:tcPr>
            <w:tcW w:w="2547" w:type="dxa"/>
          </w:tcPr>
          <w:p w14:paraId="0D27844C" w14:textId="77777777" w:rsidR="00ED4CAC" w:rsidRPr="004E3C8E" w:rsidRDefault="00ED4CAC" w:rsidP="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Calibri" w:hAnsiTheme="majorBidi" w:cstheme="majorBidi"/>
                <w:sz w:val="22"/>
                <w:szCs w:val="22"/>
                <w:lang w:eastAsia="lt-LT"/>
              </w:rPr>
            </w:pPr>
          </w:p>
        </w:tc>
        <w:tc>
          <w:tcPr>
            <w:tcW w:w="2547" w:type="dxa"/>
            <w:tcBorders>
              <w:top w:val="single" w:sz="4" w:space="0" w:color="auto"/>
            </w:tcBorders>
          </w:tcPr>
          <w:p w14:paraId="400B1BDF" w14:textId="39DA7366" w:rsidR="00ED4CAC" w:rsidRPr="004E3C8E" w:rsidRDefault="00ED4CAC" w:rsidP="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(parašas)</w:t>
            </w:r>
          </w:p>
        </w:tc>
      </w:tr>
    </w:tbl>
    <w:p w14:paraId="20A29617" w14:textId="77777777" w:rsidR="00ED4CAC" w:rsidRPr="004E3C8E" w:rsidRDefault="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heme="majorBidi" w:eastAsia="Calibri" w:hAnsiTheme="majorBidi" w:cstheme="majorBidi"/>
          <w:sz w:val="22"/>
          <w:szCs w:val="22"/>
          <w:lang w:eastAsia="lt-LT"/>
        </w:rPr>
      </w:pPr>
    </w:p>
    <w:p w14:paraId="3710D0CA" w14:textId="0B4163E9" w:rsidR="007C75D8" w:rsidRPr="004E3C8E" w:rsidRDefault="00D27C22" w:rsidP="00ED61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A. V</w:t>
      </w:r>
    </w:p>
    <w:p w14:paraId="7330355C" w14:textId="77777777" w:rsidR="007C75D8" w:rsidRPr="004E3C8E" w:rsidRDefault="007C75D8">
      <w:pPr>
        <w:widowControl w:val="0"/>
        <w:ind w:firstLine="567"/>
        <w:jc w:val="both"/>
        <w:rPr>
          <w:rFonts w:asciiTheme="majorBidi" w:hAnsiTheme="majorBidi" w:cstheme="majorBidi"/>
          <w:sz w:val="22"/>
          <w:szCs w:val="22"/>
        </w:rPr>
      </w:pPr>
    </w:p>
    <w:sectPr w:rsidR="007C75D8" w:rsidRPr="004E3C8E" w:rsidSect="003A3A74">
      <w:headerReference w:type="even" r:id="rId18"/>
      <w:headerReference w:type="default" r:id="rId19"/>
      <w:footerReference w:type="even" r:id="rId20"/>
      <w:footerReference w:type="default" r:id="rId21"/>
      <w:headerReference w:type="first" r:id="rId22"/>
      <w:footerReference w:type="first" r:id="rId23"/>
      <w:pgSz w:w="12240" w:h="15840" w:code="1"/>
      <w:pgMar w:top="1134" w:right="1134" w:bottom="39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1D81" w14:textId="77777777" w:rsidR="003A3A74" w:rsidRDefault="003A3A74">
      <w:r>
        <w:separator/>
      </w:r>
    </w:p>
  </w:endnote>
  <w:endnote w:type="continuationSeparator" w:id="0">
    <w:p w14:paraId="341903AE" w14:textId="77777777" w:rsidR="003A3A74" w:rsidRDefault="003A3A74">
      <w:r>
        <w:continuationSeparator/>
      </w:r>
    </w:p>
  </w:endnote>
  <w:endnote w:type="continuationNotice" w:id="1">
    <w:p w14:paraId="58DF938D" w14:textId="77777777" w:rsidR="003A3A74" w:rsidRDefault="003A3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FE23" w14:textId="77777777" w:rsidR="007C75D8" w:rsidRDefault="007C75D8">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A2E1" w14:textId="77777777" w:rsidR="007C75D8" w:rsidRDefault="007C75D8">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1D40" w14:textId="77777777" w:rsidR="007C75D8" w:rsidRDefault="007C75D8">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7852" w14:textId="77777777" w:rsidR="003A3A74" w:rsidRDefault="003A3A74">
      <w:r>
        <w:separator/>
      </w:r>
    </w:p>
  </w:footnote>
  <w:footnote w:type="continuationSeparator" w:id="0">
    <w:p w14:paraId="31FC7A74" w14:textId="77777777" w:rsidR="003A3A74" w:rsidRDefault="003A3A74">
      <w:r>
        <w:continuationSeparator/>
      </w:r>
    </w:p>
  </w:footnote>
  <w:footnote w:type="continuationNotice" w:id="1">
    <w:p w14:paraId="1ACDE3EC" w14:textId="77777777" w:rsidR="003A3A74" w:rsidRDefault="003A3A74"/>
  </w:footnote>
  <w:footnote w:id="2">
    <w:p w14:paraId="50728600" w14:textId="77777777" w:rsidR="001F206C" w:rsidRDefault="001F206C" w:rsidP="001F206C">
      <w:pPr>
        <w:pStyle w:val="Puslapioinaostekstas"/>
      </w:pPr>
      <w:r w:rsidRPr="004E3C8E">
        <w:rPr>
          <w:rStyle w:val="Puslapioinaosnuoroda"/>
          <w:b w:val="0"/>
          <w:bCs/>
        </w:rPr>
        <w:footnoteRef/>
      </w:r>
      <w:r>
        <w:t xml:space="preserve"> </w:t>
      </w:r>
      <w:hyperlink r:id="rId1" w:history="1">
        <w:r w:rsidRPr="004E3C8E">
          <w:rPr>
            <w:rStyle w:val="Hipersaitas"/>
            <w:sz w:val="22"/>
            <w:szCs w:val="22"/>
          </w:rPr>
          <w:t>https://kkj.lt/aplinkosauga/jegaines-emisijos/98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6C7F" w14:textId="77777777" w:rsidR="007C75D8" w:rsidRDefault="00D27C22">
    <w:pPr>
      <w:pStyle w:val="Antrats"/>
    </w:pPr>
    <w:r>
      <w:fldChar w:fldCharType="begin"/>
    </w:r>
    <w:r>
      <w:instrText>PAGE   \* MERGEFORMAT</w:instrText>
    </w:r>
    <w:r>
      <w:fldChar w:fldCharType="separate"/>
    </w:r>
    <w:r>
      <w:t>23</w:t>
    </w:r>
    <w:r>
      <w:fldChar w:fldCharType="end"/>
    </w:r>
  </w:p>
  <w:p w14:paraId="058AFE6F" w14:textId="77777777" w:rsidR="007C75D8" w:rsidRDefault="007C75D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8432" w14:textId="77777777" w:rsidR="007C75D8" w:rsidRDefault="00D27C22">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1</w:t>
    </w:r>
    <w:r>
      <w:rPr>
        <w:rFonts w:ascii="Calibri" w:eastAsia="Calibri" w:hAnsi="Calibri"/>
        <w:sz w:val="22"/>
        <w:szCs w:val="22"/>
      </w:rPr>
      <w:t>5</w:t>
    </w:r>
    <w:r>
      <w:rPr>
        <w:rFonts w:ascii="Calibri" w:eastAsia="Calibri" w:hAnsi="Calibri"/>
        <w:sz w:val="22"/>
        <w:szCs w:val="22"/>
      </w:rPr>
      <w:fldChar w:fldCharType="end"/>
    </w:r>
  </w:p>
  <w:p w14:paraId="2907A357" w14:textId="77777777" w:rsidR="007E3609" w:rsidRDefault="007E3609" w:rsidP="007E3609">
    <w:pPr>
      <w:tabs>
        <w:tab w:val="center" w:pos="4819"/>
        <w:tab w:val="right" w:pos="9638"/>
      </w:tabs>
      <w:jc w:val="right"/>
      <w:rPr>
        <w:rFonts w:asciiTheme="majorBidi" w:hAnsiTheme="majorBidi" w:cstheme="majorBidi"/>
        <w:b/>
        <w:sz w:val="22"/>
        <w:szCs w:val="22"/>
        <w:lang w:eastAsia="lt-LT"/>
      </w:rPr>
    </w:pPr>
  </w:p>
  <w:p w14:paraId="21DE3C1F" w14:textId="47EEA39D" w:rsidR="007C75D8" w:rsidRDefault="007E3609" w:rsidP="007E3609">
    <w:pPr>
      <w:tabs>
        <w:tab w:val="center" w:pos="4819"/>
        <w:tab w:val="right" w:pos="9638"/>
      </w:tabs>
      <w:jc w:val="right"/>
      <w:rPr>
        <w:rFonts w:ascii="Calibri" w:eastAsia="Calibri" w:hAnsi="Calibri"/>
        <w:sz w:val="22"/>
        <w:szCs w:val="22"/>
      </w:rPr>
    </w:pPr>
    <w:r>
      <w:rPr>
        <w:rFonts w:asciiTheme="majorBidi" w:hAnsiTheme="majorBidi" w:cstheme="majorBidi"/>
        <w:b/>
        <w:sz w:val="22"/>
        <w:szCs w:val="22"/>
        <w:lang w:eastAsia="lt-LT"/>
      </w:rPr>
      <w:t xml:space="preserve">TIPK leidimo </w:t>
    </w:r>
    <w:r w:rsidRPr="004E3C8E">
      <w:rPr>
        <w:rFonts w:asciiTheme="majorBidi" w:hAnsiTheme="majorBidi" w:cstheme="majorBidi"/>
        <w:b/>
        <w:sz w:val="22"/>
        <w:szCs w:val="22"/>
        <w:lang w:eastAsia="lt-LT"/>
      </w:rPr>
      <w:t>Nr</w:t>
    </w:r>
    <w:r w:rsidRPr="004E3C8E">
      <w:rPr>
        <w:rFonts w:asciiTheme="majorBidi" w:hAnsiTheme="majorBidi" w:cstheme="majorBidi"/>
        <w:sz w:val="22"/>
        <w:szCs w:val="22"/>
        <w:lang w:eastAsia="lt-LT"/>
      </w:rPr>
      <w:t xml:space="preserve">. </w:t>
    </w:r>
    <w:r w:rsidRPr="004E3C8E">
      <w:rPr>
        <w:rFonts w:asciiTheme="majorBidi" w:hAnsiTheme="majorBidi" w:cstheme="majorBidi"/>
        <w:b/>
        <w:bCs/>
        <w:sz w:val="22"/>
        <w:szCs w:val="22"/>
        <w:lang w:eastAsia="lt-LT"/>
      </w:rPr>
      <w:t>T-K.4-24/2019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45D6" w14:textId="77777777" w:rsidR="007C75D8" w:rsidRDefault="007C75D8">
    <w:pPr>
      <w:tabs>
        <w:tab w:val="center" w:pos="4819"/>
        <w:tab w:val="right" w:pos="9638"/>
      </w:tabs>
      <w:rPr>
        <w:rFonts w:ascii="Calibri" w:eastAsia="Calibri" w:hAnsi="Calibr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6849" w14:textId="77777777" w:rsidR="007C75D8" w:rsidRDefault="007C75D8">
    <w:pPr>
      <w:widowControl w:val="0"/>
      <w:tabs>
        <w:tab w:val="center" w:pos="4819"/>
        <w:tab w:val="right" w:pos="9638"/>
      </w:tabs>
      <w:jc w:val="both"/>
      <w:textAlignment w:val="baseline"/>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2398" w14:textId="77777777" w:rsidR="007C75D8" w:rsidRDefault="00D27C22">
    <w:pPr>
      <w:pStyle w:val="Antrats"/>
    </w:pPr>
    <w:r>
      <w:fldChar w:fldCharType="begin"/>
    </w:r>
    <w:r>
      <w:instrText>PAGE   \* MERGEFORMAT</w:instrText>
    </w:r>
    <w:r>
      <w:fldChar w:fldCharType="separate"/>
    </w:r>
    <w:r>
      <w:t>1</w:t>
    </w:r>
    <w:r>
      <w:t>2</w:t>
    </w:r>
    <w:r>
      <w:fldChar w:fldCharType="end"/>
    </w:r>
  </w:p>
  <w:p w14:paraId="3B2584DE" w14:textId="77777777" w:rsidR="007C75D8" w:rsidRDefault="007C75D8">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5AE0" w14:textId="77777777" w:rsidR="007C75D8" w:rsidRDefault="007C75D8">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222"/>
    <w:multiLevelType w:val="hybridMultilevel"/>
    <w:tmpl w:val="02CCA274"/>
    <w:lvl w:ilvl="0" w:tplc="EC6C7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64FC4"/>
    <w:multiLevelType w:val="hybridMultilevel"/>
    <w:tmpl w:val="C7908EA4"/>
    <w:lvl w:ilvl="0" w:tplc="AE50D886">
      <w:start w:val="65"/>
      <w:numFmt w:val="bullet"/>
      <w:lvlText w:val="–"/>
      <w:lvlJc w:val="left"/>
      <w:pPr>
        <w:ind w:left="720" w:hanging="360"/>
      </w:pPr>
      <w:rPr>
        <w:rFonts w:ascii="Times New Roman" w:eastAsia="Times New Roman" w:hAnsi="Times New Roman" w:cs="Times New Roman"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C4454C"/>
    <w:multiLevelType w:val="hybridMultilevel"/>
    <w:tmpl w:val="79623A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A67973"/>
    <w:multiLevelType w:val="hybridMultilevel"/>
    <w:tmpl w:val="BB52C2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A97980"/>
    <w:multiLevelType w:val="multilevel"/>
    <w:tmpl w:val="F31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F46406"/>
    <w:multiLevelType w:val="multilevel"/>
    <w:tmpl w:val="FB3CBAF6"/>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10286F8E"/>
    <w:multiLevelType w:val="hybridMultilevel"/>
    <w:tmpl w:val="1D92B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16038"/>
    <w:multiLevelType w:val="hybridMultilevel"/>
    <w:tmpl w:val="FD2AF1A4"/>
    <w:lvl w:ilvl="0" w:tplc="150CED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5337E17"/>
    <w:multiLevelType w:val="hybridMultilevel"/>
    <w:tmpl w:val="2BC6CBFE"/>
    <w:lvl w:ilvl="0" w:tplc="D89EA302">
      <w:numFmt w:val="bullet"/>
      <w:lvlText w:val="-"/>
      <w:lvlJc w:val="left"/>
      <w:pPr>
        <w:ind w:left="720" w:hanging="360"/>
      </w:pPr>
      <w:rPr>
        <w:rFonts w:ascii="Times New Roman" w:eastAsia="MS Mincho"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189415D5"/>
    <w:multiLevelType w:val="hybridMultilevel"/>
    <w:tmpl w:val="A822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85832"/>
    <w:multiLevelType w:val="multilevel"/>
    <w:tmpl w:val="4AC266D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15:restartNumberingAfterBreak="0">
    <w:nsid w:val="20BA3310"/>
    <w:multiLevelType w:val="hybridMultilevel"/>
    <w:tmpl w:val="39BEB0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9C662A"/>
    <w:multiLevelType w:val="multilevel"/>
    <w:tmpl w:val="63D0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F17F45"/>
    <w:multiLevelType w:val="multilevel"/>
    <w:tmpl w:val="BEAA1BA6"/>
    <w:lvl w:ilvl="0">
      <w:start w:val="10"/>
      <w:numFmt w:val="decimal"/>
      <w:lvlText w:val="%1"/>
      <w:lvlJc w:val="left"/>
      <w:pPr>
        <w:ind w:left="420" w:hanging="420"/>
      </w:pPr>
      <w:rPr>
        <w:rFonts w:ascii="Times New Roman" w:hAnsi="Times New Roman" w:cs="Times New Roman" w:hint="default"/>
      </w:rPr>
    </w:lvl>
    <w:lvl w:ilvl="1">
      <w:start w:val="1"/>
      <w:numFmt w:val="decimal"/>
      <w:lvlText w:val="%1.%2"/>
      <w:lvlJc w:val="left"/>
      <w:pPr>
        <w:ind w:left="1413" w:hanging="420"/>
      </w:pPr>
      <w:rPr>
        <w:rFonts w:ascii="Times New Roman" w:hAnsi="Times New Roman" w:cs="Times New Roman" w:hint="default"/>
      </w:rPr>
    </w:lvl>
    <w:lvl w:ilvl="2">
      <w:start w:val="1"/>
      <w:numFmt w:val="decimal"/>
      <w:lvlText w:val="%1.%2.%3"/>
      <w:lvlJc w:val="left"/>
      <w:pPr>
        <w:ind w:left="2706" w:hanging="720"/>
      </w:pPr>
      <w:rPr>
        <w:rFonts w:ascii="Times New Roman" w:hAnsi="Times New Roman" w:cs="Times New Roman" w:hint="default"/>
      </w:rPr>
    </w:lvl>
    <w:lvl w:ilvl="3">
      <w:start w:val="1"/>
      <w:numFmt w:val="decimal"/>
      <w:lvlText w:val="%1.%2.%3.%4"/>
      <w:lvlJc w:val="left"/>
      <w:pPr>
        <w:ind w:left="3699" w:hanging="720"/>
      </w:pPr>
      <w:rPr>
        <w:rFonts w:ascii="Times New Roman" w:hAnsi="Times New Roman" w:cs="Times New Roman" w:hint="default"/>
      </w:rPr>
    </w:lvl>
    <w:lvl w:ilvl="4">
      <w:start w:val="1"/>
      <w:numFmt w:val="decimal"/>
      <w:lvlText w:val="%1.%2.%3.%4.%5"/>
      <w:lvlJc w:val="left"/>
      <w:pPr>
        <w:ind w:left="5052" w:hanging="1080"/>
      </w:pPr>
      <w:rPr>
        <w:rFonts w:ascii="Times New Roman" w:hAnsi="Times New Roman" w:cs="Times New Roman" w:hint="default"/>
      </w:rPr>
    </w:lvl>
    <w:lvl w:ilvl="5">
      <w:start w:val="1"/>
      <w:numFmt w:val="decimal"/>
      <w:lvlText w:val="%1.%2.%3.%4.%5.%6"/>
      <w:lvlJc w:val="left"/>
      <w:pPr>
        <w:ind w:left="6045" w:hanging="1080"/>
      </w:pPr>
      <w:rPr>
        <w:rFonts w:ascii="Times New Roman" w:hAnsi="Times New Roman" w:cs="Times New Roman" w:hint="default"/>
      </w:rPr>
    </w:lvl>
    <w:lvl w:ilvl="6">
      <w:start w:val="1"/>
      <w:numFmt w:val="decimal"/>
      <w:lvlText w:val="%1.%2.%3.%4.%5.%6.%7"/>
      <w:lvlJc w:val="left"/>
      <w:pPr>
        <w:ind w:left="7398" w:hanging="1440"/>
      </w:pPr>
      <w:rPr>
        <w:rFonts w:ascii="Times New Roman" w:hAnsi="Times New Roman" w:cs="Times New Roman" w:hint="default"/>
      </w:rPr>
    </w:lvl>
    <w:lvl w:ilvl="7">
      <w:start w:val="1"/>
      <w:numFmt w:val="decimal"/>
      <w:lvlText w:val="%1.%2.%3.%4.%5.%6.%7.%8"/>
      <w:lvlJc w:val="left"/>
      <w:pPr>
        <w:ind w:left="8391" w:hanging="1440"/>
      </w:pPr>
      <w:rPr>
        <w:rFonts w:ascii="Times New Roman" w:hAnsi="Times New Roman" w:cs="Times New Roman" w:hint="default"/>
      </w:rPr>
    </w:lvl>
    <w:lvl w:ilvl="8">
      <w:start w:val="1"/>
      <w:numFmt w:val="decimal"/>
      <w:lvlText w:val="%1.%2.%3.%4.%5.%6.%7.%8.%9"/>
      <w:lvlJc w:val="left"/>
      <w:pPr>
        <w:ind w:left="9384" w:hanging="1440"/>
      </w:pPr>
      <w:rPr>
        <w:rFonts w:ascii="Times New Roman" w:hAnsi="Times New Roman" w:cs="Times New Roman" w:hint="default"/>
      </w:rPr>
    </w:lvl>
  </w:abstractNum>
  <w:abstractNum w:abstractNumId="14" w15:restartNumberingAfterBreak="0">
    <w:nsid w:val="34334383"/>
    <w:multiLevelType w:val="hybridMultilevel"/>
    <w:tmpl w:val="79623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A5F25"/>
    <w:multiLevelType w:val="hybridMultilevel"/>
    <w:tmpl w:val="AC2A4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F6071"/>
    <w:multiLevelType w:val="hybridMultilevel"/>
    <w:tmpl w:val="3F285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F18426A"/>
    <w:multiLevelType w:val="hybridMultilevel"/>
    <w:tmpl w:val="5106C206"/>
    <w:lvl w:ilvl="0" w:tplc="DE8A06C8">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6876923"/>
    <w:multiLevelType w:val="multilevel"/>
    <w:tmpl w:val="4EA6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EF20E5"/>
    <w:multiLevelType w:val="hybridMultilevel"/>
    <w:tmpl w:val="5798E7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A5143EA"/>
    <w:multiLevelType w:val="hybridMultilevel"/>
    <w:tmpl w:val="37589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31CC5"/>
    <w:multiLevelType w:val="multilevel"/>
    <w:tmpl w:val="C9AA0FF2"/>
    <w:lvl w:ilvl="0">
      <w:start w:val="1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2" w15:restartNumberingAfterBreak="0">
    <w:nsid w:val="5384D72D"/>
    <w:multiLevelType w:val="hybridMultilevel"/>
    <w:tmpl w:val="FFFFFFFF"/>
    <w:lvl w:ilvl="0" w:tplc="8B163B20">
      <w:start w:val="1"/>
      <w:numFmt w:val="decimal"/>
      <w:lvlText w:val="%1."/>
      <w:lvlJc w:val="left"/>
      <w:pPr>
        <w:ind w:left="720" w:hanging="360"/>
      </w:pPr>
    </w:lvl>
    <w:lvl w:ilvl="1" w:tplc="87D0A822">
      <w:start w:val="1"/>
      <w:numFmt w:val="decimal"/>
      <w:lvlText w:val="%2."/>
      <w:lvlJc w:val="left"/>
      <w:pPr>
        <w:ind w:left="1440" w:hanging="360"/>
      </w:pPr>
    </w:lvl>
    <w:lvl w:ilvl="2" w:tplc="C65E82A8">
      <w:start w:val="1"/>
      <w:numFmt w:val="lowerRoman"/>
      <w:lvlText w:val="%3."/>
      <w:lvlJc w:val="right"/>
      <w:pPr>
        <w:ind w:left="2160" w:hanging="180"/>
      </w:pPr>
    </w:lvl>
    <w:lvl w:ilvl="3" w:tplc="04C8D334">
      <w:start w:val="1"/>
      <w:numFmt w:val="decimal"/>
      <w:lvlText w:val="%4."/>
      <w:lvlJc w:val="left"/>
      <w:pPr>
        <w:ind w:left="2880" w:hanging="360"/>
      </w:pPr>
    </w:lvl>
    <w:lvl w:ilvl="4" w:tplc="2DB83B76">
      <w:start w:val="1"/>
      <w:numFmt w:val="lowerLetter"/>
      <w:lvlText w:val="%5."/>
      <w:lvlJc w:val="left"/>
      <w:pPr>
        <w:ind w:left="3600" w:hanging="360"/>
      </w:pPr>
    </w:lvl>
    <w:lvl w:ilvl="5" w:tplc="A1FA6404">
      <w:start w:val="1"/>
      <w:numFmt w:val="lowerRoman"/>
      <w:lvlText w:val="%6."/>
      <w:lvlJc w:val="right"/>
      <w:pPr>
        <w:ind w:left="4320" w:hanging="180"/>
      </w:pPr>
    </w:lvl>
    <w:lvl w:ilvl="6" w:tplc="661E2BA8">
      <w:start w:val="1"/>
      <w:numFmt w:val="decimal"/>
      <w:lvlText w:val="%7."/>
      <w:lvlJc w:val="left"/>
      <w:pPr>
        <w:ind w:left="5040" w:hanging="360"/>
      </w:pPr>
    </w:lvl>
    <w:lvl w:ilvl="7" w:tplc="5A9ECA5C">
      <w:start w:val="1"/>
      <w:numFmt w:val="lowerLetter"/>
      <w:lvlText w:val="%8."/>
      <w:lvlJc w:val="left"/>
      <w:pPr>
        <w:ind w:left="5760" w:hanging="360"/>
      </w:pPr>
    </w:lvl>
    <w:lvl w:ilvl="8" w:tplc="A88A46D4">
      <w:start w:val="1"/>
      <w:numFmt w:val="lowerRoman"/>
      <w:lvlText w:val="%9."/>
      <w:lvlJc w:val="right"/>
      <w:pPr>
        <w:ind w:left="6480" w:hanging="180"/>
      </w:pPr>
    </w:lvl>
  </w:abstractNum>
  <w:abstractNum w:abstractNumId="23" w15:restartNumberingAfterBreak="0">
    <w:nsid w:val="54EE6A5B"/>
    <w:multiLevelType w:val="multilevel"/>
    <w:tmpl w:val="F0FCA61A"/>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15:restartNumberingAfterBreak="0">
    <w:nsid w:val="5737294E"/>
    <w:multiLevelType w:val="hybridMultilevel"/>
    <w:tmpl w:val="12BAB6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9ED210B"/>
    <w:multiLevelType w:val="hybridMultilevel"/>
    <w:tmpl w:val="D542D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F4034"/>
    <w:multiLevelType w:val="hybridMultilevel"/>
    <w:tmpl w:val="26C46FEC"/>
    <w:lvl w:ilvl="0" w:tplc="04270001">
      <w:start w:val="1"/>
      <w:numFmt w:val="bullet"/>
      <w:lvlText w:val=""/>
      <w:lvlJc w:val="left"/>
      <w:pPr>
        <w:ind w:left="720" w:hanging="360"/>
      </w:pPr>
      <w:rPr>
        <w:rFonts w:ascii="Symbol" w:hAnsi="Symbol" w:hint="default"/>
      </w:rPr>
    </w:lvl>
    <w:lvl w:ilvl="1" w:tplc="3FD42182">
      <w:start w:val="2"/>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C1727BB"/>
    <w:multiLevelType w:val="hybridMultilevel"/>
    <w:tmpl w:val="E458A6B6"/>
    <w:lvl w:ilvl="0" w:tplc="2B2E04DA">
      <w:start w:val="1"/>
      <w:numFmt w:val="decimal"/>
      <w:lvlText w:val="%1."/>
      <w:lvlJc w:val="left"/>
      <w:pPr>
        <w:ind w:left="720" w:hanging="360"/>
      </w:pPr>
      <w:rPr>
        <w:b w:val="0"/>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15:restartNumberingAfterBreak="0">
    <w:nsid w:val="5EE552FE"/>
    <w:multiLevelType w:val="multilevel"/>
    <w:tmpl w:val="511AA2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08F25AB"/>
    <w:multiLevelType w:val="hybridMultilevel"/>
    <w:tmpl w:val="7068A342"/>
    <w:lvl w:ilvl="0" w:tplc="AE50D886">
      <w:start w:val="65"/>
      <w:numFmt w:val="bullet"/>
      <w:lvlText w:val="–"/>
      <w:lvlJc w:val="left"/>
      <w:pPr>
        <w:ind w:left="720" w:hanging="360"/>
      </w:pPr>
      <w:rPr>
        <w:rFonts w:ascii="Times New Roman" w:eastAsia="Times New Roman" w:hAnsi="Times New Roman" w:cs="Times New Roman"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1E73403"/>
    <w:multiLevelType w:val="hybridMultilevel"/>
    <w:tmpl w:val="3AFE79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5F11A38"/>
    <w:multiLevelType w:val="hybridMultilevel"/>
    <w:tmpl w:val="5D42034E"/>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6A877F6"/>
    <w:multiLevelType w:val="hybridMultilevel"/>
    <w:tmpl w:val="D932F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6EF22F2"/>
    <w:multiLevelType w:val="multilevel"/>
    <w:tmpl w:val="98D49C72"/>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6796400E"/>
    <w:multiLevelType w:val="multilevel"/>
    <w:tmpl w:val="207EE8FE"/>
    <w:lvl w:ilvl="0">
      <w:start w:val="9"/>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1353" w:hanging="360"/>
      </w:pPr>
      <w:rPr>
        <w:rFonts w:ascii="Times New Roman" w:hAnsi="Times New Roman" w:cs="Times New Roman" w:hint="default"/>
        <w:color w:val="000000"/>
      </w:rPr>
    </w:lvl>
    <w:lvl w:ilvl="2">
      <w:start w:val="1"/>
      <w:numFmt w:val="decimal"/>
      <w:lvlText w:val="%1.%2.%3"/>
      <w:lvlJc w:val="left"/>
      <w:pPr>
        <w:ind w:left="2706" w:hanging="720"/>
      </w:pPr>
      <w:rPr>
        <w:rFonts w:ascii="Times New Roman" w:hAnsi="Times New Roman" w:cs="Times New Roman" w:hint="default"/>
        <w:color w:val="000000"/>
      </w:rPr>
    </w:lvl>
    <w:lvl w:ilvl="3">
      <w:start w:val="1"/>
      <w:numFmt w:val="decimal"/>
      <w:lvlText w:val="%1.%2.%3.%4"/>
      <w:lvlJc w:val="left"/>
      <w:pPr>
        <w:ind w:left="3699" w:hanging="720"/>
      </w:pPr>
      <w:rPr>
        <w:rFonts w:ascii="Times New Roman" w:hAnsi="Times New Roman" w:cs="Times New Roman" w:hint="default"/>
        <w:color w:val="000000"/>
      </w:rPr>
    </w:lvl>
    <w:lvl w:ilvl="4">
      <w:start w:val="1"/>
      <w:numFmt w:val="decimal"/>
      <w:lvlText w:val="%1.%2.%3.%4.%5"/>
      <w:lvlJc w:val="left"/>
      <w:pPr>
        <w:ind w:left="5052" w:hanging="1080"/>
      </w:pPr>
      <w:rPr>
        <w:rFonts w:ascii="Times New Roman" w:hAnsi="Times New Roman" w:cs="Times New Roman" w:hint="default"/>
        <w:color w:val="000000"/>
      </w:rPr>
    </w:lvl>
    <w:lvl w:ilvl="5">
      <w:start w:val="1"/>
      <w:numFmt w:val="decimal"/>
      <w:lvlText w:val="%1.%2.%3.%4.%5.%6"/>
      <w:lvlJc w:val="left"/>
      <w:pPr>
        <w:ind w:left="6045" w:hanging="1080"/>
      </w:pPr>
      <w:rPr>
        <w:rFonts w:ascii="Times New Roman" w:hAnsi="Times New Roman" w:cs="Times New Roman" w:hint="default"/>
        <w:color w:val="000000"/>
      </w:rPr>
    </w:lvl>
    <w:lvl w:ilvl="6">
      <w:start w:val="1"/>
      <w:numFmt w:val="decimal"/>
      <w:lvlText w:val="%1.%2.%3.%4.%5.%6.%7"/>
      <w:lvlJc w:val="left"/>
      <w:pPr>
        <w:ind w:left="7398" w:hanging="1440"/>
      </w:pPr>
      <w:rPr>
        <w:rFonts w:ascii="Times New Roman" w:hAnsi="Times New Roman" w:cs="Times New Roman" w:hint="default"/>
        <w:color w:val="000000"/>
      </w:rPr>
    </w:lvl>
    <w:lvl w:ilvl="7">
      <w:start w:val="1"/>
      <w:numFmt w:val="decimal"/>
      <w:lvlText w:val="%1.%2.%3.%4.%5.%6.%7.%8"/>
      <w:lvlJc w:val="left"/>
      <w:pPr>
        <w:ind w:left="8391" w:hanging="1440"/>
      </w:pPr>
      <w:rPr>
        <w:rFonts w:ascii="Times New Roman" w:hAnsi="Times New Roman" w:cs="Times New Roman" w:hint="default"/>
        <w:color w:val="000000"/>
      </w:rPr>
    </w:lvl>
    <w:lvl w:ilvl="8">
      <w:start w:val="1"/>
      <w:numFmt w:val="decimal"/>
      <w:lvlText w:val="%1.%2.%3.%4.%5.%6.%7.%8.%9"/>
      <w:lvlJc w:val="left"/>
      <w:pPr>
        <w:ind w:left="9384" w:hanging="1440"/>
      </w:pPr>
      <w:rPr>
        <w:rFonts w:ascii="Times New Roman" w:hAnsi="Times New Roman" w:cs="Times New Roman" w:hint="default"/>
        <w:color w:val="000000"/>
      </w:rPr>
    </w:lvl>
  </w:abstractNum>
  <w:abstractNum w:abstractNumId="35" w15:restartNumberingAfterBreak="0">
    <w:nsid w:val="6ABB58BC"/>
    <w:multiLevelType w:val="hybridMultilevel"/>
    <w:tmpl w:val="D76E579C"/>
    <w:lvl w:ilvl="0" w:tplc="0409000F">
      <w:start w:val="1"/>
      <w:numFmt w:val="decimal"/>
      <w:lvlText w:val="%1."/>
      <w:lvlJc w:val="left"/>
      <w:pPr>
        <w:ind w:left="720" w:hanging="360"/>
      </w:pPr>
    </w:lvl>
    <w:lvl w:ilvl="1" w:tplc="5E3C983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F69A4"/>
    <w:multiLevelType w:val="hybridMultilevel"/>
    <w:tmpl w:val="FA2E41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124446A"/>
    <w:multiLevelType w:val="hybridMultilevel"/>
    <w:tmpl w:val="CE1210BC"/>
    <w:lvl w:ilvl="0" w:tplc="0427000D">
      <w:start w:val="1"/>
      <w:numFmt w:val="bullet"/>
      <w:lvlText w:val=""/>
      <w:lvlJc w:val="left"/>
      <w:pPr>
        <w:ind w:left="1145" w:hanging="360"/>
      </w:pPr>
      <w:rPr>
        <w:rFonts w:ascii="Wingdings" w:hAnsi="Wingdings"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38" w15:restartNumberingAfterBreak="0">
    <w:nsid w:val="71BE5C87"/>
    <w:multiLevelType w:val="hybridMultilevel"/>
    <w:tmpl w:val="C40EDBA2"/>
    <w:lvl w:ilvl="0" w:tplc="DE8A06C8">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9" w15:restartNumberingAfterBreak="0">
    <w:nsid w:val="729C0BB4"/>
    <w:multiLevelType w:val="hybridMultilevel"/>
    <w:tmpl w:val="3C282974"/>
    <w:lvl w:ilvl="0" w:tplc="AE50D886">
      <w:start w:val="65"/>
      <w:numFmt w:val="bullet"/>
      <w:lvlText w:val="–"/>
      <w:lvlJc w:val="left"/>
      <w:pPr>
        <w:ind w:left="1287" w:hanging="360"/>
      </w:pPr>
      <w:rPr>
        <w:rFonts w:ascii="Times New Roman" w:eastAsia="Times New Roman" w:hAnsi="Times New Roman" w:cs="Times New Roman" w:hint="default"/>
        <w:color w:val="000000" w:themeColor="text1"/>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0" w15:restartNumberingAfterBreak="0">
    <w:nsid w:val="72C2452E"/>
    <w:multiLevelType w:val="multilevel"/>
    <w:tmpl w:val="785A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804690"/>
    <w:multiLevelType w:val="multilevel"/>
    <w:tmpl w:val="84C6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B82003"/>
    <w:multiLevelType w:val="hybridMultilevel"/>
    <w:tmpl w:val="B664BD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459475B"/>
    <w:multiLevelType w:val="hybridMultilevel"/>
    <w:tmpl w:val="105A87FE"/>
    <w:lvl w:ilvl="0" w:tplc="0427000B">
      <w:start w:val="1"/>
      <w:numFmt w:val="bullet"/>
      <w:lvlText w:val=""/>
      <w:lvlJc w:val="left"/>
      <w:pPr>
        <w:ind w:left="2505" w:hanging="360"/>
      </w:pPr>
      <w:rPr>
        <w:rFonts w:ascii="Wingdings" w:hAnsi="Wingdings" w:hint="default"/>
      </w:rPr>
    </w:lvl>
    <w:lvl w:ilvl="1" w:tplc="04270003" w:tentative="1">
      <w:start w:val="1"/>
      <w:numFmt w:val="bullet"/>
      <w:lvlText w:val="o"/>
      <w:lvlJc w:val="left"/>
      <w:pPr>
        <w:ind w:left="3225" w:hanging="360"/>
      </w:pPr>
      <w:rPr>
        <w:rFonts w:ascii="Courier New" w:hAnsi="Courier New" w:cs="Courier New" w:hint="default"/>
      </w:rPr>
    </w:lvl>
    <w:lvl w:ilvl="2" w:tplc="04270005" w:tentative="1">
      <w:start w:val="1"/>
      <w:numFmt w:val="bullet"/>
      <w:lvlText w:val=""/>
      <w:lvlJc w:val="left"/>
      <w:pPr>
        <w:ind w:left="3945" w:hanging="360"/>
      </w:pPr>
      <w:rPr>
        <w:rFonts w:ascii="Wingdings" w:hAnsi="Wingdings" w:hint="default"/>
      </w:rPr>
    </w:lvl>
    <w:lvl w:ilvl="3" w:tplc="04270001" w:tentative="1">
      <w:start w:val="1"/>
      <w:numFmt w:val="bullet"/>
      <w:lvlText w:val=""/>
      <w:lvlJc w:val="left"/>
      <w:pPr>
        <w:ind w:left="4665" w:hanging="360"/>
      </w:pPr>
      <w:rPr>
        <w:rFonts w:ascii="Symbol" w:hAnsi="Symbol" w:hint="default"/>
      </w:rPr>
    </w:lvl>
    <w:lvl w:ilvl="4" w:tplc="04270003" w:tentative="1">
      <w:start w:val="1"/>
      <w:numFmt w:val="bullet"/>
      <w:lvlText w:val="o"/>
      <w:lvlJc w:val="left"/>
      <w:pPr>
        <w:ind w:left="5385" w:hanging="360"/>
      </w:pPr>
      <w:rPr>
        <w:rFonts w:ascii="Courier New" w:hAnsi="Courier New" w:cs="Courier New" w:hint="default"/>
      </w:rPr>
    </w:lvl>
    <w:lvl w:ilvl="5" w:tplc="04270005" w:tentative="1">
      <w:start w:val="1"/>
      <w:numFmt w:val="bullet"/>
      <w:lvlText w:val=""/>
      <w:lvlJc w:val="left"/>
      <w:pPr>
        <w:ind w:left="6105" w:hanging="360"/>
      </w:pPr>
      <w:rPr>
        <w:rFonts w:ascii="Wingdings" w:hAnsi="Wingdings" w:hint="default"/>
      </w:rPr>
    </w:lvl>
    <w:lvl w:ilvl="6" w:tplc="04270001" w:tentative="1">
      <w:start w:val="1"/>
      <w:numFmt w:val="bullet"/>
      <w:lvlText w:val=""/>
      <w:lvlJc w:val="left"/>
      <w:pPr>
        <w:ind w:left="6825" w:hanging="360"/>
      </w:pPr>
      <w:rPr>
        <w:rFonts w:ascii="Symbol" w:hAnsi="Symbol" w:hint="default"/>
      </w:rPr>
    </w:lvl>
    <w:lvl w:ilvl="7" w:tplc="04270003" w:tentative="1">
      <w:start w:val="1"/>
      <w:numFmt w:val="bullet"/>
      <w:lvlText w:val="o"/>
      <w:lvlJc w:val="left"/>
      <w:pPr>
        <w:ind w:left="7545" w:hanging="360"/>
      </w:pPr>
      <w:rPr>
        <w:rFonts w:ascii="Courier New" w:hAnsi="Courier New" w:cs="Courier New" w:hint="default"/>
      </w:rPr>
    </w:lvl>
    <w:lvl w:ilvl="8" w:tplc="04270005" w:tentative="1">
      <w:start w:val="1"/>
      <w:numFmt w:val="bullet"/>
      <w:lvlText w:val=""/>
      <w:lvlJc w:val="left"/>
      <w:pPr>
        <w:ind w:left="8265" w:hanging="360"/>
      </w:pPr>
      <w:rPr>
        <w:rFonts w:ascii="Wingdings" w:hAnsi="Wingdings" w:hint="default"/>
      </w:rPr>
    </w:lvl>
  </w:abstractNum>
  <w:abstractNum w:abstractNumId="44" w15:restartNumberingAfterBreak="0">
    <w:nsid w:val="748E4C92"/>
    <w:multiLevelType w:val="hybridMultilevel"/>
    <w:tmpl w:val="233AB0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FF357C5"/>
    <w:multiLevelType w:val="multilevel"/>
    <w:tmpl w:val="D690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0889037">
    <w:abstractNumId w:val="22"/>
  </w:num>
  <w:num w:numId="2" w16cid:durableId="862549517">
    <w:abstractNumId w:val="3"/>
  </w:num>
  <w:num w:numId="3" w16cid:durableId="387580571">
    <w:abstractNumId w:val="26"/>
  </w:num>
  <w:num w:numId="4" w16cid:durableId="1727994167">
    <w:abstractNumId w:val="19"/>
  </w:num>
  <w:num w:numId="5" w16cid:durableId="300548194">
    <w:abstractNumId w:val="36"/>
  </w:num>
  <w:num w:numId="6" w16cid:durableId="229971588">
    <w:abstractNumId w:val="24"/>
  </w:num>
  <w:num w:numId="7" w16cid:durableId="1968006037">
    <w:abstractNumId w:val="44"/>
  </w:num>
  <w:num w:numId="8" w16cid:durableId="1175220299">
    <w:abstractNumId w:val="16"/>
  </w:num>
  <w:num w:numId="9" w16cid:durableId="561138355">
    <w:abstractNumId w:val="11"/>
  </w:num>
  <w:num w:numId="10" w16cid:durableId="184176643">
    <w:abstractNumId w:val="42"/>
  </w:num>
  <w:num w:numId="11" w16cid:durableId="1478720694">
    <w:abstractNumId w:val="32"/>
  </w:num>
  <w:num w:numId="12" w16cid:durableId="722607152">
    <w:abstractNumId w:val="30"/>
  </w:num>
  <w:num w:numId="13" w16cid:durableId="2127501489">
    <w:abstractNumId w:val="9"/>
  </w:num>
  <w:num w:numId="14" w16cid:durableId="596712564">
    <w:abstractNumId w:val="6"/>
  </w:num>
  <w:num w:numId="15" w16cid:durableId="373116711">
    <w:abstractNumId w:val="14"/>
  </w:num>
  <w:num w:numId="16" w16cid:durableId="548340196">
    <w:abstractNumId w:val="2"/>
  </w:num>
  <w:num w:numId="17" w16cid:durableId="561403761">
    <w:abstractNumId w:val="43"/>
  </w:num>
  <w:num w:numId="18" w16cid:durableId="1076781596">
    <w:abstractNumId w:val="17"/>
  </w:num>
  <w:num w:numId="19" w16cid:durableId="1444765514">
    <w:abstractNumId w:val="39"/>
  </w:num>
  <w:num w:numId="20" w16cid:durableId="36203326">
    <w:abstractNumId w:val="29"/>
  </w:num>
  <w:num w:numId="21" w16cid:durableId="758333397">
    <w:abstractNumId w:val="1"/>
  </w:num>
  <w:num w:numId="22" w16cid:durableId="927157247">
    <w:abstractNumId w:val="7"/>
  </w:num>
  <w:num w:numId="23" w16cid:durableId="871266708">
    <w:abstractNumId w:val="37"/>
  </w:num>
  <w:num w:numId="24" w16cid:durableId="722486273">
    <w:abstractNumId w:val="27"/>
  </w:num>
  <w:num w:numId="25" w16cid:durableId="1596396939">
    <w:abstractNumId w:val="20"/>
  </w:num>
  <w:num w:numId="26" w16cid:durableId="1310012014">
    <w:abstractNumId w:val="25"/>
  </w:num>
  <w:num w:numId="27" w16cid:durableId="61681725">
    <w:abstractNumId w:val="15"/>
  </w:num>
  <w:num w:numId="28" w16cid:durableId="1905407934">
    <w:abstractNumId w:val="35"/>
  </w:num>
  <w:num w:numId="29" w16cid:durableId="1046444139">
    <w:abstractNumId w:val="8"/>
  </w:num>
  <w:num w:numId="30" w16cid:durableId="849682567">
    <w:abstractNumId w:val="0"/>
  </w:num>
  <w:num w:numId="31" w16cid:durableId="2078818718">
    <w:abstractNumId w:val="38"/>
  </w:num>
  <w:num w:numId="32" w16cid:durableId="403381849">
    <w:abstractNumId w:val="27"/>
  </w:num>
  <w:num w:numId="33" w16cid:durableId="1845701439">
    <w:abstractNumId w:val="31"/>
  </w:num>
  <w:num w:numId="34" w16cid:durableId="1948585957">
    <w:abstractNumId w:val="40"/>
  </w:num>
  <w:num w:numId="35" w16cid:durableId="52894132">
    <w:abstractNumId w:val="12"/>
  </w:num>
  <w:num w:numId="36" w16cid:durableId="611786969">
    <w:abstractNumId w:val="45"/>
  </w:num>
  <w:num w:numId="37" w16cid:durableId="1050885840">
    <w:abstractNumId w:val="41"/>
  </w:num>
  <w:num w:numId="38" w16cid:durableId="1322351340">
    <w:abstractNumId w:val="18"/>
  </w:num>
  <w:num w:numId="39" w16cid:durableId="1192917630">
    <w:abstractNumId w:val="4"/>
  </w:num>
  <w:num w:numId="40" w16cid:durableId="1488278261">
    <w:abstractNumId w:val="10"/>
  </w:num>
  <w:num w:numId="41" w16cid:durableId="1995329301">
    <w:abstractNumId w:val="28"/>
  </w:num>
  <w:num w:numId="42" w16cid:durableId="500122767">
    <w:abstractNumId w:val="33"/>
  </w:num>
  <w:num w:numId="43" w16cid:durableId="1639452851">
    <w:abstractNumId w:val="23"/>
  </w:num>
  <w:num w:numId="44" w16cid:durableId="2013340052">
    <w:abstractNumId w:val="13"/>
  </w:num>
  <w:num w:numId="45" w16cid:durableId="1915431506">
    <w:abstractNumId w:val="34"/>
  </w:num>
  <w:num w:numId="46" w16cid:durableId="1913275485">
    <w:abstractNumId w:val="5"/>
  </w:num>
  <w:num w:numId="47" w16cid:durableId="21451486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7"/>
  <w:doNotHyphenateCap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3"/>
    <w:rsid w:val="00003308"/>
    <w:rsid w:val="000160D5"/>
    <w:rsid w:val="00030D52"/>
    <w:rsid w:val="00032EFA"/>
    <w:rsid w:val="0005081C"/>
    <w:rsid w:val="00052FE5"/>
    <w:rsid w:val="000652FE"/>
    <w:rsid w:val="00091E55"/>
    <w:rsid w:val="000A2146"/>
    <w:rsid w:val="000A3A92"/>
    <w:rsid w:val="000C0EA7"/>
    <w:rsid w:val="000C4F71"/>
    <w:rsid w:val="00103EA5"/>
    <w:rsid w:val="0010535E"/>
    <w:rsid w:val="001160E2"/>
    <w:rsid w:val="00154BAC"/>
    <w:rsid w:val="00180757"/>
    <w:rsid w:val="00196EF6"/>
    <w:rsid w:val="0019743F"/>
    <w:rsid w:val="00197922"/>
    <w:rsid w:val="001A0478"/>
    <w:rsid w:val="001C1CB3"/>
    <w:rsid w:val="001E5E5B"/>
    <w:rsid w:val="001F206C"/>
    <w:rsid w:val="00206F13"/>
    <w:rsid w:val="00211CCA"/>
    <w:rsid w:val="00213904"/>
    <w:rsid w:val="00236143"/>
    <w:rsid w:val="00236193"/>
    <w:rsid w:val="0024502F"/>
    <w:rsid w:val="00254B17"/>
    <w:rsid w:val="00262EC1"/>
    <w:rsid w:val="0028088C"/>
    <w:rsid w:val="00297ADB"/>
    <w:rsid w:val="002F4C60"/>
    <w:rsid w:val="003004CE"/>
    <w:rsid w:val="00322A40"/>
    <w:rsid w:val="00325F92"/>
    <w:rsid w:val="00335887"/>
    <w:rsid w:val="003434C4"/>
    <w:rsid w:val="00356B1F"/>
    <w:rsid w:val="00357ACC"/>
    <w:rsid w:val="00367F9A"/>
    <w:rsid w:val="003A2102"/>
    <w:rsid w:val="003A356C"/>
    <w:rsid w:val="003A3A74"/>
    <w:rsid w:val="003B208F"/>
    <w:rsid w:val="003C09C5"/>
    <w:rsid w:val="003C111E"/>
    <w:rsid w:val="003D04A5"/>
    <w:rsid w:val="003D3F4B"/>
    <w:rsid w:val="00405072"/>
    <w:rsid w:val="00415154"/>
    <w:rsid w:val="00417707"/>
    <w:rsid w:val="0042232D"/>
    <w:rsid w:val="00440B3E"/>
    <w:rsid w:val="00444DD9"/>
    <w:rsid w:val="004538FA"/>
    <w:rsid w:val="00454C3A"/>
    <w:rsid w:val="00465F80"/>
    <w:rsid w:val="004673CE"/>
    <w:rsid w:val="0046747A"/>
    <w:rsid w:val="004778C9"/>
    <w:rsid w:val="004822F4"/>
    <w:rsid w:val="00487B5E"/>
    <w:rsid w:val="00494CDE"/>
    <w:rsid w:val="004A2C28"/>
    <w:rsid w:val="004B1DE8"/>
    <w:rsid w:val="004C2DF5"/>
    <w:rsid w:val="004C504A"/>
    <w:rsid w:val="004C6AD9"/>
    <w:rsid w:val="004E0653"/>
    <w:rsid w:val="004E3C8E"/>
    <w:rsid w:val="004E4629"/>
    <w:rsid w:val="00545C96"/>
    <w:rsid w:val="00554BA4"/>
    <w:rsid w:val="005550C1"/>
    <w:rsid w:val="00555A91"/>
    <w:rsid w:val="00557332"/>
    <w:rsid w:val="00571901"/>
    <w:rsid w:val="00586BE6"/>
    <w:rsid w:val="005A5D83"/>
    <w:rsid w:val="00632FCD"/>
    <w:rsid w:val="00636BD2"/>
    <w:rsid w:val="006409EA"/>
    <w:rsid w:val="00643490"/>
    <w:rsid w:val="00645C09"/>
    <w:rsid w:val="00660BA1"/>
    <w:rsid w:val="006626DB"/>
    <w:rsid w:val="00672981"/>
    <w:rsid w:val="00693E27"/>
    <w:rsid w:val="006A2F00"/>
    <w:rsid w:val="006B2EF7"/>
    <w:rsid w:val="006B68FF"/>
    <w:rsid w:val="006C46D9"/>
    <w:rsid w:val="006C666A"/>
    <w:rsid w:val="006D4982"/>
    <w:rsid w:val="006E3BC1"/>
    <w:rsid w:val="00710296"/>
    <w:rsid w:val="00712969"/>
    <w:rsid w:val="00730BF9"/>
    <w:rsid w:val="00762325"/>
    <w:rsid w:val="0076405C"/>
    <w:rsid w:val="0077056A"/>
    <w:rsid w:val="00796B36"/>
    <w:rsid w:val="007A3606"/>
    <w:rsid w:val="007B5BC6"/>
    <w:rsid w:val="007B7465"/>
    <w:rsid w:val="007C75D8"/>
    <w:rsid w:val="007E3609"/>
    <w:rsid w:val="007F3F48"/>
    <w:rsid w:val="00810107"/>
    <w:rsid w:val="00854372"/>
    <w:rsid w:val="00866A32"/>
    <w:rsid w:val="00871FB5"/>
    <w:rsid w:val="00875A2D"/>
    <w:rsid w:val="0087761F"/>
    <w:rsid w:val="00886F2F"/>
    <w:rsid w:val="00887FE3"/>
    <w:rsid w:val="00891C92"/>
    <w:rsid w:val="00893C79"/>
    <w:rsid w:val="008B6376"/>
    <w:rsid w:val="008E6D75"/>
    <w:rsid w:val="009157D1"/>
    <w:rsid w:val="0093615E"/>
    <w:rsid w:val="00971EF4"/>
    <w:rsid w:val="009866FD"/>
    <w:rsid w:val="00987A84"/>
    <w:rsid w:val="009A0CB5"/>
    <w:rsid w:val="009C70FD"/>
    <w:rsid w:val="009E4B95"/>
    <w:rsid w:val="00A22CDC"/>
    <w:rsid w:val="00A23B81"/>
    <w:rsid w:val="00A32C7D"/>
    <w:rsid w:val="00A34FFF"/>
    <w:rsid w:val="00A44A27"/>
    <w:rsid w:val="00A50F2A"/>
    <w:rsid w:val="00A6302A"/>
    <w:rsid w:val="00A754BC"/>
    <w:rsid w:val="00A956FE"/>
    <w:rsid w:val="00AB6E38"/>
    <w:rsid w:val="00AC232B"/>
    <w:rsid w:val="00AC71B3"/>
    <w:rsid w:val="00AD1350"/>
    <w:rsid w:val="00AF3C65"/>
    <w:rsid w:val="00B046C4"/>
    <w:rsid w:val="00B0670A"/>
    <w:rsid w:val="00B31BC4"/>
    <w:rsid w:val="00B36D93"/>
    <w:rsid w:val="00B618C2"/>
    <w:rsid w:val="00B736FC"/>
    <w:rsid w:val="00B84FEB"/>
    <w:rsid w:val="00B915FB"/>
    <w:rsid w:val="00BA2771"/>
    <w:rsid w:val="00BA56E5"/>
    <w:rsid w:val="00BC4CA1"/>
    <w:rsid w:val="00BD39BD"/>
    <w:rsid w:val="00BF5B5B"/>
    <w:rsid w:val="00C058CC"/>
    <w:rsid w:val="00C20BD1"/>
    <w:rsid w:val="00C22066"/>
    <w:rsid w:val="00C304E0"/>
    <w:rsid w:val="00C607E1"/>
    <w:rsid w:val="00C62574"/>
    <w:rsid w:val="00C62CAC"/>
    <w:rsid w:val="00C77E1D"/>
    <w:rsid w:val="00C82FAC"/>
    <w:rsid w:val="00C93054"/>
    <w:rsid w:val="00CB2FC5"/>
    <w:rsid w:val="00CB3841"/>
    <w:rsid w:val="00CC57C0"/>
    <w:rsid w:val="00CD0F1B"/>
    <w:rsid w:val="00CD4F35"/>
    <w:rsid w:val="00CE3C3E"/>
    <w:rsid w:val="00CF6CF0"/>
    <w:rsid w:val="00D06092"/>
    <w:rsid w:val="00D06160"/>
    <w:rsid w:val="00D22E25"/>
    <w:rsid w:val="00D27C22"/>
    <w:rsid w:val="00D3095E"/>
    <w:rsid w:val="00D43824"/>
    <w:rsid w:val="00D66B93"/>
    <w:rsid w:val="00D66BB3"/>
    <w:rsid w:val="00D67F2B"/>
    <w:rsid w:val="00D713E9"/>
    <w:rsid w:val="00D85DEF"/>
    <w:rsid w:val="00D936C9"/>
    <w:rsid w:val="00DB31AB"/>
    <w:rsid w:val="00DC6A48"/>
    <w:rsid w:val="00DC6C67"/>
    <w:rsid w:val="00DD344B"/>
    <w:rsid w:val="00DD610F"/>
    <w:rsid w:val="00DF6B11"/>
    <w:rsid w:val="00E45497"/>
    <w:rsid w:val="00E87102"/>
    <w:rsid w:val="00E91C06"/>
    <w:rsid w:val="00EA13BF"/>
    <w:rsid w:val="00EB49BA"/>
    <w:rsid w:val="00ED41D0"/>
    <w:rsid w:val="00ED4CAC"/>
    <w:rsid w:val="00ED5374"/>
    <w:rsid w:val="00ED61D0"/>
    <w:rsid w:val="00F00555"/>
    <w:rsid w:val="00F123E7"/>
    <w:rsid w:val="00F1480D"/>
    <w:rsid w:val="00F25AAE"/>
    <w:rsid w:val="00F32195"/>
    <w:rsid w:val="00F43795"/>
    <w:rsid w:val="00F46979"/>
    <w:rsid w:val="00F46F11"/>
    <w:rsid w:val="00F62070"/>
    <w:rsid w:val="00F63A61"/>
    <w:rsid w:val="00F740DA"/>
    <w:rsid w:val="00F86CDA"/>
    <w:rsid w:val="00FA085D"/>
    <w:rsid w:val="00FA6D7C"/>
    <w:rsid w:val="00FA72AC"/>
    <w:rsid w:val="00FB457F"/>
    <w:rsid w:val="00FC1293"/>
    <w:rsid w:val="00FD0203"/>
    <w:rsid w:val="00FD6326"/>
    <w:rsid w:val="00FE0E26"/>
    <w:rsid w:val="00FF3634"/>
    <w:rsid w:val="0128F95F"/>
    <w:rsid w:val="01A26660"/>
    <w:rsid w:val="0291FA72"/>
    <w:rsid w:val="03784135"/>
    <w:rsid w:val="0385F1DB"/>
    <w:rsid w:val="0588F91A"/>
    <w:rsid w:val="058D6B69"/>
    <w:rsid w:val="067C4FE5"/>
    <w:rsid w:val="06CBE6C7"/>
    <w:rsid w:val="072D2885"/>
    <w:rsid w:val="07498DEE"/>
    <w:rsid w:val="098577AD"/>
    <w:rsid w:val="09A0945F"/>
    <w:rsid w:val="0B3F310C"/>
    <w:rsid w:val="0B4A5058"/>
    <w:rsid w:val="0B7FD699"/>
    <w:rsid w:val="0BE0BE48"/>
    <w:rsid w:val="0C60EDA0"/>
    <w:rsid w:val="0D35C88B"/>
    <w:rsid w:val="0D751A1C"/>
    <w:rsid w:val="0E8C4041"/>
    <w:rsid w:val="11C3E103"/>
    <w:rsid w:val="13545A8B"/>
    <w:rsid w:val="14BC2B9E"/>
    <w:rsid w:val="14D28D31"/>
    <w:rsid w:val="15B2D4BE"/>
    <w:rsid w:val="17B64C33"/>
    <w:rsid w:val="18332287"/>
    <w:rsid w:val="185CF946"/>
    <w:rsid w:val="191B88FB"/>
    <w:rsid w:val="1B519AEC"/>
    <w:rsid w:val="1DD2CDDA"/>
    <w:rsid w:val="1E85D25B"/>
    <w:rsid w:val="1FA57E01"/>
    <w:rsid w:val="1FB5DA25"/>
    <w:rsid w:val="1FF7031A"/>
    <w:rsid w:val="20547E3E"/>
    <w:rsid w:val="207CC842"/>
    <w:rsid w:val="211496C2"/>
    <w:rsid w:val="21769ED7"/>
    <w:rsid w:val="22CD080F"/>
    <w:rsid w:val="2425F8AB"/>
    <w:rsid w:val="25969683"/>
    <w:rsid w:val="271A010C"/>
    <w:rsid w:val="2850D5CA"/>
    <w:rsid w:val="297D67F0"/>
    <w:rsid w:val="29A70B73"/>
    <w:rsid w:val="2A0CE479"/>
    <w:rsid w:val="2AFB57B9"/>
    <w:rsid w:val="2C80293D"/>
    <w:rsid w:val="2D61122F"/>
    <w:rsid w:val="2DC6CCAD"/>
    <w:rsid w:val="30DBE834"/>
    <w:rsid w:val="35935F1F"/>
    <w:rsid w:val="36551368"/>
    <w:rsid w:val="36750DA8"/>
    <w:rsid w:val="36B19F32"/>
    <w:rsid w:val="38D69EBB"/>
    <w:rsid w:val="3ABCACB5"/>
    <w:rsid w:val="3B5F80CB"/>
    <w:rsid w:val="3B82FE2B"/>
    <w:rsid w:val="3C4B3DD2"/>
    <w:rsid w:val="3D04DCE1"/>
    <w:rsid w:val="3DE81831"/>
    <w:rsid w:val="3DF17B9C"/>
    <w:rsid w:val="3DF44D77"/>
    <w:rsid w:val="3E2537B4"/>
    <w:rsid w:val="3E97218D"/>
    <w:rsid w:val="3F411393"/>
    <w:rsid w:val="41070B57"/>
    <w:rsid w:val="41ED5219"/>
    <w:rsid w:val="42C7BE9A"/>
    <w:rsid w:val="4361E1FA"/>
    <w:rsid w:val="43BF71A0"/>
    <w:rsid w:val="4430CB41"/>
    <w:rsid w:val="450D1455"/>
    <w:rsid w:val="486388C5"/>
    <w:rsid w:val="49FF5926"/>
    <w:rsid w:val="4A6AFB5E"/>
    <w:rsid w:val="4B16987E"/>
    <w:rsid w:val="4C901395"/>
    <w:rsid w:val="4CD2B5BC"/>
    <w:rsid w:val="4D101C19"/>
    <w:rsid w:val="4D3EF206"/>
    <w:rsid w:val="4D4AAA4C"/>
    <w:rsid w:val="4D7AC1E7"/>
    <w:rsid w:val="4EA36DE0"/>
    <w:rsid w:val="4EFE3434"/>
    <w:rsid w:val="4FA3DF4F"/>
    <w:rsid w:val="52A9C1A5"/>
    <w:rsid w:val="542059D1"/>
    <w:rsid w:val="56A169AF"/>
    <w:rsid w:val="586E0BB5"/>
    <w:rsid w:val="59D4EAF0"/>
    <w:rsid w:val="59FC5493"/>
    <w:rsid w:val="5A9F9535"/>
    <w:rsid w:val="5C03EE86"/>
    <w:rsid w:val="5DF7DB99"/>
    <w:rsid w:val="5E20F5AD"/>
    <w:rsid w:val="5F21AD73"/>
    <w:rsid w:val="6083A631"/>
    <w:rsid w:val="60CAD845"/>
    <w:rsid w:val="66EBAA0A"/>
    <w:rsid w:val="682F16F8"/>
    <w:rsid w:val="6877AE89"/>
    <w:rsid w:val="6A50484E"/>
    <w:rsid w:val="6A973D25"/>
    <w:rsid w:val="6AC17276"/>
    <w:rsid w:val="6BF75F39"/>
    <w:rsid w:val="6CE10937"/>
    <w:rsid w:val="6E8E47A0"/>
    <w:rsid w:val="708444F1"/>
    <w:rsid w:val="7237B956"/>
    <w:rsid w:val="7253D24F"/>
    <w:rsid w:val="735AA512"/>
    <w:rsid w:val="74E83FC5"/>
    <w:rsid w:val="761D8F0C"/>
    <w:rsid w:val="77DCAD6A"/>
    <w:rsid w:val="78B78A00"/>
    <w:rsid w:val="78D8814B"/>
    <w:rsid w:val="798D96EF"/>
    <w:rsid w:val="7B4FB68B"/>
    <w:rsid w:val="7B92F9DA"/>
    <w:rsid w:val="7C8934FF"/>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D4889"/>
  <w15:docId w15:val="{D53A8006-4AEA-4E93-802E-3CA6F62A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rsid w:val="00C058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aliases w:val="Popunkčių hederis,Sarasas"/>
    <w:basedOn w:val="prastasis"/>
    <w:link w:val="SraopastraipaDiagrama"/>
    <w:uiPriority w:val="34"/>
    <w:qFormat/>
    <w:pPr>
      <w:ind w:left="720"/>
      <w:contextualSpacing/>
    </w:pPr>
  </w:style>
  <w:style w:type="paragraph" w:styleId="Antrats">
    <w:name w:val="header"/>
    <w:basedOn w:val="prastasis"/>
    <w:link w:val="AntratsDiagrama"/>
    <w:uiPriority w:val="99"/>
    <w:rsid w:val="00C058CC"/>
    <w:pPr>
      <w:tabs>
        <w:tab w:val="center" w:pos="4819"/>
        <w:tab w:val="right" w:pos="9638"/>
      </w:tabs>
      <w:jc w:val="center"/>
    </w:pPr>
    <w:rPr>
      <w:b/>
    </w:rPr>
  </w:style>
  <w:style w:type="character" w:customStyle="1" w:styleId="AntratsDiagrama">
    <w:name w:val="Antraštės Diagrama"/>
    <w:basedOn w:val="Numatytasispastraiposriftas"/>
    <w:link w:val="Antrats"/>
    <w:uiPriority w:val="99"/>
    <w:rsid w:val="00C058CC"/>
    <w:rPr>
      <w:b/>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table" w:styleId="Lentelstinklelis">
    <w:name w:val="Table Grid"/>
    <w:basedOn w:val="prastojilentel"/>
    <w:rsid w:val="0064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1F206C"/>
    <w:pPr>
      <w:spacing w:after="160" w:line="259" w:lineRule="auto"/>
      <w:ind w:left="720" w:hanging="720"/>
    </w:pPr>
  </w:style>
  <w:style w:type="character" w:customStyle="1" w:styleId="PuslapioinaostekstasDiagrama">
    <w:name w:val="Puslapio išnašos tekstas Diagrama"/>
    <w:basedOn w:val="Numatytasispastraiposriftas"/>
    <w:link w:val="Puslapioinaostekstas"/>
    <w:rsid w:val="001F206C"/>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rsid w:val="001F206C"/>
    <w:rPr>
      <w:rFonts w:cs="Times New Roman"/>
      <w:b/>
      <w:vertAlign w:val="superscript"/>
    </w:rPr>
  </w:style>
  <w:style w:type="character" w:styleId="Hipersaitas">
    <w:name w:val="Hyperlink"/>
    <w:rsid w:val="001F206C"/>
    <w:rPr>
      <w:rFonts w:cs="Times New Roman"/>
      <w:color w:val="0000FF"/>
      <w:u w:val="single"/>
    </w:rPr>
  </w:style>
  <w:style w:type="character" w:customStyle="1" w:styleId="Antrat1Diagrama">
    <w:name w:val="Antraštė 1 Diagrama"/>
    <w:basedOn w:val="Numatytasispastraiposriftas"/>
    <w:link w:val="Antrat1"/>
    <w:rsid w:val="00C058CC"/>
    <w:rPr>
      <w:rFonts w:asciiTheme="majorHAnsi" w:eastAsiaTheme="majorEastAsia" w:hAnsiTheme="majorHAnsi" w:cstheme="majorBidi"/>
      <w:color w:val="365F91" w:themeColor="accent1" w:themeShade="BF"/>
      <w:sz w:val="32"/>
      <w:szCs w:val="32"/>
    </w:rPr>
  </w:style>
  <w:style w:type="paragraph" w:styleId="Turinioantrat">
    <w:name w:val="TOC Heading"/>
    <w:basedOn w:val="Antrat1"/>
    <w:next w:val="prastasis"/>
    <w:link w:val="TurinioantratDiagrama"/>
    <w:uiPriority w:val="39"/>
    <w:unhideWhenUsed/>
    <w:qFormat/>
    <w:rsid w:val="00636BD2"/>
    <w:pPr>
      <w:spacing w:line="259" w:lineRule="auto"/>
      <w:outlineLvl w:val="9"/>
    </w:pPr>
    <w:rPr>
      <w:rFonts w:ascii="Times New Roman" w:hAnsi="Times New Roman"/>
      <w:b/>
      <w:color w:val="auto"/>
      <w:sz w:val="24"/>
      <w:lang w:val="en-US"/>
    </w:rPr>
  </w:style>
  <w:style w:type="paragraph" w:styleId="Paantrat">
    <w:name w:val="Subtitle"/>
    <w:aliases w:val="turiniui skirtas"/>
    <w:basedOn w:val="prastasis"/>
    <w:next w:val="prastasis"/>
    <w:link w:val="PaantratDiagrama"/>
    <w:rsid w:val="00C058CC"/>
    <w:pPr>
      <w:numPr>
        <w:ilvl w:val="1"/>
      </w:numPr>
      <w:spacing w:after="160"/>
    </w:pPr>
    <w:rPr>
      <w:rFonts w:eastAsiaTheme="minorEastAsia" w:cstheme="minorBidi"/>
      <w:b/>
      <w:spacing w:val="15"/>
      <w:szCs w:val="22"/>
    </w:rPr>
  </w:style>
  <w:style w:type="character" w:customStyle="1" w:styleId="PaantratDiagrama">
    <w:name w:val="Paantraštė Diagrama"/>
    <w:aliases w:val="turiniui skirtas Diagrama"/>
    <w:basedOn w:val="Numatytasispastraiposriftas"/>
    <w:link w:val="Paantrat"/>
    <w:rsid w:val="00C058CC"/>
    <w:rPr>
      <w:rFonts w:eastAsiaTheme="minorEastAsia" w:cstheme="minorBidi"/>
      <w:b/>
      <w:spacing w:val="15"/>
      <w:szCs w:val="22"/>
    </w:rPr>
  </w:style>
  <w:style w:type="paragraph" w:styleId="Turinys2">
    <w:name w:val="toc 2"/>
    <w:basedOn w:val="prastasis"/>
    <w:next w:val="prastasis"/>
    <w:autoRedefine/>
    <w:uiPriority w:val="39"/>
    <w:unhideWhenUsed/>
    <w:rsid w:val="00636BD2"/>
    <w:pPr>
      <w:spacing w:after="100" w:line="259" w:lineRule="auto"/>
      <w:ind w:left="220"/>
    </w:pPr>
    <w:rPr>
      <w:rFonts w:asciiTheme="minorHAnsi" w:eastAsiaTheme="minorEastAsia" w:hAnsiTheme="minorHAnsi"/>
      <w:sz w:val="22"/>
      <w:szCs w:val="22"/>
      <w:lang w:val="en-US"/>
    </w:rPr>
  </w:style>
  <w:style w:type="paragraph" w:styleId="Turinys1">
    <w:name w:val="toc 1"/>
    <w:basedOn w:val="prastasis"/>
    <w:next w:val="prastasis"/>
    <w:autoRedefine/>
    <w:uiPriority w:val="39"/>
    <w:unhideWhenUsed/>
    <w:rsid w:val="00636BD2"/>
    <w:pPr>
      <w:spacing w:after="100" w:line="259" w:lineRule="auto"/>
    </w:pPr>
    <w:rPr>
      <w:rFonts w:asciiTheme="minorHAnsi" w:eastAsiaTheme="minorEastAsia" w:hAnsiTheme="minorHAnsi"/>
      <w:sz w:val="22"/>
      <w:szCs w:val="22"/>
      <w:lang w:val="en-US"/>
    </w:rPr>
  </w:style>
  <w:style w:type="paragraph" w:styleId="Turinys3">
    <w:name w:val="toc 3"/>
    <w:basedOn w:val="prastasis"/>
    <w:next w:val="prastasis"/>
    <w:autoRedefine/>
    <w:uiPriority w:val="39"/>
    <w:unhideWhenUsed/>
    <w:rsid w:val="00636BD2"/>
    <w:pPr>
      <w:spacing w:after="100" w:line="259" w:lineRule="auto"/>
      <w:ind w:left="440"/>
    </w:pPr>
    <w:rPr>
      <w:rFonts w:asciiTheme="minorHAnsi" w:eastAsiaTheme="minorEastAsia" w:hAnsiTheme="minorHAnsi"/>
      <w:sz w:val="22"/>
      <w:szCs w:val="22"/>
      <w:lang w:val="en-US"/>
    </w:rPr>
  </w:style>
  <w:style w:type="paragraph" w:customStyle="1" w:styleId="Stilius1">
    <w:name w:val="Stilius1"/>
    <w:basedOn w:val="Turinys4"/>
    <w:link w:val="Stilius1Diagrama"/>
    <w:qFormat/>
    <w:rsid w:val="00636BD2"/>
    <w:rPr>
      <w:b/>
    </w:rPr>
  </w:style>
  <w:style w:type="paragraph" w:customStyle="1" w:styleId="Stilius2">
    <w:name w:val="Stilius2"/>
    <w:basedOn w:val="Turinioantrat"/>
    <w:next w:val="Antrats"/>
    <w:link w:val="Stilius2Diagrama"/>
    <w:qFormat/>
    <w:rsid w:val="00F62070"/>
    <w:pPr>
      <w:jc w:val="center"/>
    </w:pPr>
  </w:style>
  <w:style w:type="paragraph" w:styleId="Turinys4">
    <w:name w:val="toc 4"/>
    <w:basedOn w:val="prastasis"/>
    <w:next w:val="prastasis"/>
    <w:link w:val="Turinys4Diagrama"/>
    <w:autoRedefine/>
    <w:semiHidden/>
    <w:unhideWhenUsed/>
    <w:rsid w:val="00636BD2"/>
    <w:pPr>
      <w:spacing w:after="100"/>
      <w:ind w:left="720"/>
    </w:pPr>
  </w:style>
  <w:style w:type="character" w:customStyle="1" w:styleId="Turinys4Diagrama">
    <w:name w:val="Turinys 4 Diagrama"/>
    <w:basedOn w:val="Numatytasispastraiposriftas"/>
    <w:link w:val="Turinys4"/>
    <w:semiHidden/>
    <w:rsid w:val="00636BD2"/>
  </w:style>
  <w:style w:type="character" w:customStyle="1" w:styleId="Stilius1Diagrama">
    <w:name w:val="Stilius1 Diagrama"/>
    <w:basedOn w:val="Turinys4Diagrama"/>
    <w:link w:val="Stilius1"/>
    <w:rsid w:val="00636BD2"/>
    <w:rPr>
      <w:b/>
    </w:rPr>
  </w:style>
  <w:style w:type="character" w:customStyle="1" w:styleId="TurinioantratDiagrama">
    <w:name w:val="Turinio antraštė Diagrama"/>
    <w:basedOn w:val="Antrat1Diagrama"/>
    <w:link w:val="Turinioantrat"/>
    <w:uiPriority w:val="39"/>
    <w:rsid w:val="00F62070"/>
    <w:rPr>
      <w:rFonts w:asciiTheme="majorHAnsi" w:eastAsiaTheme="majorEastAsia" w:hAnsiTheme="majorHAnsi" w:cstheme="majorBidi"/>
      <w:b/>
      <w:color w:val="365F91" w:themeColor="accent1" w:themeShade="BF"/>
      <w:sz w:val="32"/>
      <w:szCs w:val="32"/>
      <w:lang w:val="en-US"/>
    </w:rPr>
  </w:style>
  <w:style w:type="character" w:customStyle="1" w:styleId="Stilius2Diagrama">
    <w:name w:val="Stilius2 Diagrama"/>
    <w:basedOn w:val="TurinioantratDiagrama"/>
    <w:link w:val="Stilius2"/>
    <w:rsid w:val="00F62070"/>
    <w:rPr>
      <w:rFonts w:asciiTheme="majorHAnsi" w:eastAsiaTheme="majorEastAsia" w:hAnsiTheme="majorHAnsi" w:cstheme="majorBidi"/>
      <w:b/>
      <w:color w:val="365F91" w:themeColor="accent1" w:themeShade="BF"/>
      <w:sz w:val="32"/>
      <w:szCs w:val="32"/>
      <w:lang w:val="en-US"/>
    </w:rPr>
  </w:style>
  <w:style w:type="character" w:styleId="Komentaronuoroda">
    <w:name w:val="annotation reference"/>
    <w:basedOn w:val="Numatytasispastraiposriftas"/>
    <w:semiHidden/>
    <w:unhideWhenUsed/>
    <w:rsid w:val="00335887"/>
    <w:rPr>
      <w:sz w:val="16"/>
      <w:szCs w:val="16"/>
    </w:rPr>
  </w:style>
  <w:style w:type="paragraph" w:styleId="Komentarotekstas">
    <w:name w:val="annotation text"/>
    <w:basedOn w:val="prastasis"/>
    <w:link w:val="KomentarotekstasDiagrama"/>
    <w:uiPriority w:val="99"/>
    <w:unhideWhenUsed/>
    <w:rsid w:val="00335887"/>
    <w:rPr>
      <w:sz w:val="20"/>
    </w:rPr>
  </w:style>
  <w:style w:type="character" w:customStyle="1" w:styleId="KomentarotekstasDiagrama">
    <w:name w:val="Komentaro tekstas Diagrama"/>
    <w:basedOn w:val="Numatytasispastraiposriftas"/>
    <w:link w:val="Komentarotekstas"/>
    <w:uiPriority w:val="99"/>
    <w:rsid w:val="00335887"/>
    <w:rPr>
      <w:sz w:val="20"/>
    </w:rPr>
  </w:style>
  <w:style w:type="paragraph" w:styleId="Komentarotema">
    <w:name w:val="annotation subject"/>
    <w:basedOn w:val="Komentarotekstas"/>
    <w:next w:val="Komentarotekstas"/>
    <w:link w:val="KomentarotemaDiagrama"/>
    <w:semiHidden/>
    <w:unhideWhenUsed/>
    <w:rsid w:val="00335887"/>
    <w:rPr>
      <w:b/>
      <w:bCs/>
    </w:rPr>
  </w:style>
  <w:style w:type="character" w:customStyle="1" w:styleId="KomentarotemaDiagrama">
    <w:name w:val="Komentaro tema Diagrama"/>
    <w:basedOn w:val="KomentarotekstasDiagrama"/>
    <w:link w:val="Komentarotema"/>
    <w:semiHidden/>
    <w:rsid w:val="00335887"/>
    <w:rPr>
      <w:b/>
      <w:bCs/>
      <w:sz w:val="20"/>
    </w:rPr>
  </w:style>
  <w:style w:type="paragraph" w:styleId="Pataisymai">
    <w:name w:val="Revision"/>
    <w:hidden/>
    <w:semiHidden/>
    <w:rsid w:val="00335887"/>
  </w:style>
  <w:style w:type="paragraph" w:customStyle="1" w:styleId="Default">
    <w:name w:val="Default"/>
    <w:rsid w:val="00BA2771"/>
    <w:pPr>
      <w:autoSpaceDE w:val="0"/>
      <w:autoSpaceDN w:val="0"/>
      <w:adjustRightInd w:val="0"/>
    </w:pPr>
    <w:rPr>
      <w:color w:val="000000"/>
      <w:szCs w:val="24"/>
    </w:rPr>
  </w:style>
  <w:style w:type="paragraph" w:customStyle="1" w:styleId="paragraph">
    <w:name w:val="paragraph"/>
    <w:basedOn w:val="prastasis"/>
    <w:rsid w:val="00367F9A"/>
    <w:pPr>
      <w:spacing w:before="100" w:beforeAutospacing="1" w:after="100" w:afterAutospacing="1"/>
    </w:pPr>
    <w:rPr>
      <w:szCs w:val="24"/>
      <w:lang w:eastAsia="lt-LT"/>
    </w:rPr>
  </w:style>
  <w:style w:type="character" w:customStyle="1" w:styleId="normaltextrun">
    <w:name w:val="normaltextrun"/>
    <w:basedOn w:val="Numatytasispastraiposriftas"/>
    <w:rsid w:val="00367F9A"/>
  </w:style>
  <w:style w:type="character" w:customStyle="1" w:styleId="eop">
    <w:name w:val="eop"/>
    <w:basedOn w:val="Numatytasispastraiposriftas"/>
    <w:rsid w:val="00367F9A"/>
  </w:style>
  <w:style w:type="character" w:customStyle="1" w:styleId="ng-star-inserted">
    <w:name w:val="ng-star-inserted"/>
    <w:basedOn w:val="Numatytasispastraiposriftas"/>
    <w:rsid w:val="000A2146"/>
  </w:style>
  <w:style w:type="character" w:customStyle="1" w:styleId="SraopastraipaDiagrama">
    <w:name w:val="Sąrašo pastraipa Diagrama"/>
    <w:aliases w:val="Popunkčių hederis Diagrama,Sarasas Diagrama"/>
    <w:link w:val="Sraopastraipa"/>
    <w:uiPriority w:val="34"/>
    <w:locked/>
    <w:rsid w:val="000A2146"/>
  </w:style>
  <w:style w:type="character" w:customStyle="1" w:styleId="tableentry">
    <w:name w:val="tableentry"/>
    <w:basedOn w:val="Numatytasispastraiposriftas"/>
    <w:rsid w:val="000A2146"/>
  </w:style>
  <w:style w:type="paragraph" w:styleId="Sraas">
    <w:name w:val="List"/>
    <w:basedOn w:val="Pagrindinistekstas"/>
    <w:semiHidden/>
    <w:unhideWhenUsed/>
    <w:rsid w:val="000A2146"/>
    <w:pPr>
      <w:suppressAutoHyphens/>
      <w:spacing w:after="0"/>
    </w:pPr>
    <w:rPr>
      <w:lang w:eastAsia="ar-SA"/>
    </w:rPr>
  </w:style>
  <w:style w:type="paragraph" w:styleId="Pagrindinistekstas">
    <w:name w:val="Body Text"/>
    <w:basedOn w:val="prastasis"/>
    <w:link w:val="PagrindinistekstasDiagrama"/>
    <w:semiHidden/>
    <w:unhideWhenUsed/>
    <w:rsid w:val="000A2146"/>
    <w:pPr>
      <w:spacing w:after="120"/>
    </w:pPr>
  </w:style>
  <w:style w:type="character" w:customStyle="1" w:styleId="PagrindinistekstasDiagrama">
    <w:name w:val="Pagrindinis tekstas Diagrama"/>
    <w:basedOn w:val="Numatytasispastraiposriftas"/>
    <w:link w:val="Pagrindinistekstas"/>
    <w:semiHidden/>
    <w:rsid w:val="000A2146"/>
  </w:style>
  <w:style w:type="character" w:styleId="Neapdorotaspaminjimas">
    <w:name w:val="Unresolved Mention"/>
    <w:basedOn w:val="Numatytasispastraiposriftas"/>
    <w:uiPriority w:val="99"/>
    <w:semiHidden/>
    <w:unhideWhenUsed/>
    <w:rsid w:val="004E0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861">
      <w:bodyDiv w:val="1"/>
      <w:marLeft w:val="0"/>
      <w:marRight w:val="0"/>
      <w:marTop w:val="0"/>
      <w:marBottom w:val="0"/>
      <w:divBdr>
        <w:top w:val="none" w:sz="0" w:space="0" w:color="auto"/>
        <w:left w:val="none" w:sz="0" w:space="0" w:color="auto"/>
        <w:bottom w:val="none" w:sz="0" w:space="0" w:color="auto"/>
        <w:right w:val="none" w:sz="0" w:space="0" w:color="auto"/>
      </w:divBdr>
    </w:div>
    <w:div w:id="265769134">
      <w:bodyDiv w:val="1"/>
      <w:marLeft w:val="0"/>
      <w:marRight w:val="0"/>
      <w:marTop w:val="0"/>
      <w:marBottom w:val="0"/>
      <w:divBdr>
        <w:top w:val="none" w:sz="0" w:space="0" w:color="auto"/>
        <w:left w:val="none" w:sz="0" w:space="0" w:color="auto"/>
        <w:bottom w:val="none" w:sz="0" w:space="0" w:color="auto"/>
        <w:right w:val="none" w:sz="0" w:space="0" w:color="auto"/>
      </w:divBdr>
    </w:div>
    <w:div w:id="273756110">
      <w:bodyDiv w:val="1"/>
      <w:marLeft w:val="0"/>
      <w:marRight w:val="0"/>
      <w:marTop w:val="0"/>
      <w:marBottom w:val="0"/>
      <w:divBdr>
        <w:top w:val="none" w:sz="0" w:space="0" w:color="auto"/>
        <w:left w:val="none" w:sz="0" w:space="0" w:color="auto"/>
        <w:bottom w:val="none" w:sz="0" w:space="0" w:color="auto"/>
        <w:right w:val="none" w:sz="0" w:space="0" w:color="auto"/>
      </w:divBdr>
    </w:div>
    <w:div w:id="284045515">
      <w:bodyDiv w:val="1"/>
      <w:marLeft w:val="0"/>
      <w:marRight w:val="0"/>
      <w:marTop w:val="0"/>
      <w:marBottom w:val="0"/>
      <w:divBdr>
        <w:top w:val="none" w:sz="0" w:space="0" w:color="auto"/>
        <w:left w:val="none" w:sz="0" w:space="0" w:color="auto"/>
        <w:bottom w:val="none" w:sz="0" w:space="0" w:color="auto"/>
        <w:right w:val="none" w:sz="0" w:space="0" w:color="auto"/>
      </w:divBdr>
    </w:div>
    <w:div w:id="373166203">
      <w:bodyDiv w:val="1"/>
      <w:marLeft w:val="0"/>
      <w:marRight w:val="0"/>
      <w:marTop w:val="0"/>
      <w:marBottom w:val="0"/>
      <w:divBdr>
        <w:top w:val="none" w:sz="0" w:space="0" w:color="auto"/>
        <w:left w:val="none" w:sz="0" w:space="0" w:color="auto"/>
        <w:bottom w:val="none" w:sz="0" w:space="0" w:color="auto"/>
        <w:right w:val="none" w:sz="0" w:space="0" w:color="auto"/>
      </w:divBdr>
      <w:divsChild>
        <w:div w:id="1188561831">
          <w:marLeft w:val="0"/>
          <w:marRight w:val="0"/>
          <w:marTop w:val="0"/>
          <w:marBottom w:val="0"/>
          <w:divBdr>
            <w:top w:val="none" w:sz="0" w:space="0" w:color="auto"/>
            <w:left w:val="none" w:sz="0" w:space="0" w:color="auto"/>
            <w:bottom w:val="none" w:sz="0" w:space="0" w:color="auto"/>
            <w:right w:val="none" w:sz="0" w:space="0" w:color="auto"/>
          </w:divBdr>
        </w:div>
      </w:divsChild>
    </w:div>
    <w:div w:id="484247070">
      <w:bodyDiv w:val="1"/>
      <w:marLeft w:val="0"/>
      <w:marRight w:val="0"/>
      <w:marTop w:val="0"/>
      <w:marBottom w:val="0"/>
      <w:divBdr>
        <w:top w:val="none" w:sz="0" w:space="0" w:color="auto"/>
        <w:left w:val="none" w:sz="0" w:space="0" w:color="auto"/>
        <w:bottom w:val="none" w:sz="0" w:space="0" w:color="auto"/>
        <w:right w:val="none" w:sz="0" w:space="0" w:color="auto"/>
      </w:divBdr>
    </w:div>
    <w:div w:id="487942596">
      <w:bodyDiv w:val="1"/>
      <w:marLeft w:val="0"/>
      <w:marRight w:val="0"/>
      <w:marTop w:val="0"/>
      <w:marBottom w:val="0"/>
      <w:divBdr>
        <w:top w:val="none" w:sz="0" w:space="0" w:color="auto"/>
        <w:left w:val="none" w:sz="0" w:space="0" w:color="auto"/>
        <w:bottom w:val="none" w:sz="0" w:space="0" w:color="auto"/>
        <w:right w:val="none" w:sz="0" w:space="0" w:color="auto"/>
      </w:divBdr>
    </w:div>
    <w:div w:id="506865782">
      <w:bodyDiv w:val="1"/>
      <w:marLeft w:val="0"/>
      <w:marRight w:val="0"/>
      <w:marTop w:val="0"/>
      <w:marBottom w:val="0"/>
      <w:divBdr>
        <w:top w:val="none" w:sz="0" w:space="0" w:color="auto"/>
        <w:left w:val="none" w:sz="0" w:space="0" w:color="auto"/>
        <w:bottom w:val="none" w:sz="0" w:space="0" w:color="auto"/>
        <w:right w:val="none" w:sz="0" w:space="0" w:color="auto"/>
      </w:divBdr>
    </w:div>
    <w:div w:id="555507330">
      <w:bodyDiv w:val="1"/>
      <w:marLeft w:val="0"/>
      <w:marRight w:val="0"/>
      <w:marTop w:val="0"/>
      <w:marBottom w:val="0"/>
      <w:divBdr>
        <w:top w:val="none" w:sz="0" w:space="0" w:color="auto"/>
        <w:left w:val="none" w:sz="0" w:space="0" w:color="auto"/>
        <w:bottom w:val="none" w:sz="0" w:space="0" w:color="auto"/>
        <w:right w:val="none" w:sz="0" w:space="0" w:color="auto"/>
      </w:divBdr>
      <w:divsChild>
        <w:div w:id="34475797">
          <w:marLeft w:val="0"/>
          <w:marRight w:val="0"/>
          <w:marTop w:val="0"/>
          <w:marBottom w:val="0"/>
          <w:divBdr>
            <w:top w:val="none" w:sz="0" w:space="0" w:color="auto"/>
            <w:left w:val="none" w:sz="0" w:space="0" w:color="auto"/>
            <w:bottom w:val="none" w:sz="0" w:space="0" w:color="auto"/>
            <w:right w:val="none" w:sz="0" w:space="0" w:color="auto"/>
          </w:divBdr>
          <w:divsChild>
            <w:div w:id="1157572974">
              <w:marLeft w:val="0"/>
              <w:marRight w:val="0"/>
              <w:marTop w:val="0"/>
              <w:marBottom w:val="0"/>
              <w:divBdr>
                <w:top w:val="none" w:sz="0" w:space="0" w:color="auto"/>
                <w:left w:val="none" w:sz="0" w:space="0" w:color="auto"/>
                <w:bottom w:val="none" w:sz="0" w:space="0" w:color="auto"/>
                <w:right w:val="none" w:sz="0" w:space="0" w:color="auto"/>
              </w:divBdr>
            </w:div>
          </w:divsChild>
        </w:div>
        <w:div w:id="462118484">
          <w:marLeft w:val="0"/>
          <w:marRight w:val="0"/>
          <w:marTop w:val="0"/>
          <w:marBottom w:val="0"/>
          <w:divBdr>
            <w:top w:val="none" w:sz="0" w:space="0" w:color="auto"/>
            <w:left w:val="none" w:sz="0" w:space="0" w:color="auto"/>
            <w:bottom w:val="none" w:sz="0" w:space="0" w:color="auto"/>
            <w:right w:val="none" w:sz="0" w:space="0" w:color="auto"/>
          </w:divBdr>
          <w:divsChild>
            <w:div w:id="283468870">
              <w:marLeft w:val="0"/>
              <w:marRight w:val="0"/>
              <w:marTop w:val="0"/>
              <w:marBottom w:val="0"/>
              <w:divBdr>
                <w:top w:val="none" w:sz="0" w:space="0" w:color="auto"/>
                <w:left w:val="none" w:sz="0" w:space="0" w:color="auto"/>
                <w:bottom w:val="none" w:sz="0" w:space="0" w:color="auto"/>
                <w:right w:val="none" w:sz="0" w:space="0" w:color="auto"/>
              </w:divBdr>
            </w:div>
            <w:div w:id="11000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80693">
      <w:bodyDiv w:val="1"/>
      <w:marLeft w:val="0"/>
      <w:marRight w:val="0"/>
      <w:marTop w:val="0"/>
      <w:marBottom w:val="0"/>
      <w:divBdr>
        <w:top w:val="none" w:sz="0" w:space="0" w:color="auto"/>
        <w:left w:val="none" w:sz="0" w:space="0" w:color="auto"/>
        <w:bottom w:val="none" w:sz="0" w:space="0" w:color="auto"/>
        <w:right w:val="none" w:sz="0" w:space="0" w:color="auto"/>
      </w:divBdr>
    </w:div>
    <w:div w:id="837579319">
      <w:bodyDiv w:val="1"/>
      <w:marLeft w:val="0"/>
      <w:marRight w:val="0"/>
      <w:marTop w:val="0"/>
      <w:marBottom w:val="0"/>
      <w:divBdr>
        <w:top w:val="none" w:sz="0" w:space="0" w:color="auto"/>
        <w:left w:val="none" w:sz="0" w:space="0" w:color="auto"/>
        <w:bottom w:val="none" w:sz="0" w:space="0" w:color="auto"/>
        <w:right w:val="none" w:sz="0" w:space="0" w:color="auto"/>
      </w:divBdr>
    </w:div>
    <w:div w:id="895244204">
      <w:bodyDiv w:val="1"/>
      <w:marLeft w:val="0"/>
      <w:marRight w:val="0"/>
      <w:marTop w:val="0"/>
      <w:marBottom w:val="0"/>
      <w:divBdr>
        <w:top w:val="none" w:sz="0" w:space="0" w:color="auto"/>
        <w:left w:val="none" w:sz="0" w:space="0" w:color="auto"/>
        <w:bottom w:val="none" w:sz="0" w:space="0" w:color="auto"/>
        <w:right w:val="none" w:sz="0" w:space="0" w:color="auto"/>
      </w:divBdr>
    </w:div>
    <w:div w:id="927270405">
      <w:bodyDiv w:val="1"/>
      <w:marLeft w:val="0"/>
      <w:marRight w:val="0"/>
      <w:marTop w:val="0"/>
      <w:marBottom w:val="0"/>
      <w:divBdr>
        <w:top w:val="none" w:sz="0" w:space="0" w:color="auto"/>
        <w:left w:val="none" w:sz="0" w:space="0" w:color="auto"/>
        <w:bottom w:val="none" w:sz="0" w:space="0" w:color="auto"/>
        <w:right w:val="none" w:sz="0" w:space="0" w:color="auto"/>
      </w:divBdr>
    </w:div>
    <w:div w:id="1022589990">
      <w:bodyDiv w:val="1"/>
      <w:marLeft w:val="0"/>
      <w:marRight w:val="0"/>
      <w:marTop w:val="0"/>
      <w:marBottom w:val="0"/>
      <w:divBdr>
        <w:top w:val="none" w:sz="0" w:space="0" w:color="auto"/>
        <w:left w:val="none" w:sz="0" w:space="0" w:color="auto"/>
        <w:bottom w:val="none" w:sz="0" w:space="0" w:color="auto"/>
        <w:right w:val="none" w:sz="0" w:space="0" w:color="auto"/>
      </w:divBdr>
      <w:divsChild>
        <w:div w:id="52121981">
          <w:marLeft w:val="0"/>
          <w:marRight w:val="0"/>
          <w:marTop w:val="0"/>
          <w:marBottom w:val="0"/>
          <w:divBdr>
            <w:top w:val="none" w:sz="0" w:space="0" w:color="auto"/>
            <w:left w:val="none" w:sz="0" w:space="0" w:color="auto"/>
            <w:bottom w:val="none" w:sz="0" w:space="0" w:color="auto"/>
            <w:right w:val="none" w:sz="0" w:space="0" w:color="auto"/>
          </w:divBdr>
          <w:divsChild>
            <w:div w:id="390886081">
              <w:marLeft w:val="-75"/>
              <w:marRight w:val="0"/>
              <w:marTop w:val="30"/>
              <w:marBottom w:val="30"/>
              <w:divBdr>
                <w:top w:val="none" w:sz="0" w:space="0" w:color="auto"/>
                <w:left w:val="none" w:sz="0" w:space="0" w:color="auto"/>
                <w:bottom w:val="none" w:sz="0" w:space="0" w:color="auto"/>
                <w:right w:val="none" w:sz="0" w:space="0" w:color="auto"/>
              </w:divBdr>
              <w:divsChild>
                <w:div w:id="250746387">
                  <w:marLeft w:val="0"/>
                  <w:marRight w:val="0"/>
                  <w:marTop w:val="0"/>
                  <w:marBottom w:val="0"/>
                  <w:divBdr>
                    <w:top w:val="none" w:sz="0" w:space="0" w:color="auto"/>
                    <w:left w:val="none" w:sz="0" w:space="0" w:color="auto"/>
                    <w:bottom w:val="none" w:sz="0" w:space="0" w:color="auto"/>
                    <w:right w:val="none" w:sz="0" w:space="0" w:color="auto"/>
                  </w:divBdr>
                  <w:divsChild>
                    <w:div w:id="2028631993">
                      <w:marLeft w:val="0"/>
                      <w:marRight w:val="0"/>
                      <w:marTop w:val="0"/>
                      <w:marBottom w:val="0"/>
                      <w:divBdr>
                        <w:top w:val="none" w:sz="0" w:space="0" w:color="auto"/>
                        <w:left w:val="none" w:sz="0" w:space="0" w:color="auto"/>
                        <w:bottom w:val="none" w:sz="0" w:space="0" w:color="auto"/>
                        <w:right w:val="none" w:sz="0" w:space="0" w:color="auto"/>
                      </w:divBdr>
                    </w:div>
                  </w:divsChild>
                </w:div>
                <w:div w:id="331565543">
                  <w:marLeft w:val="0"/>
                  <w:marRight w:val="0"/>
                  <w:marTop w:val="0"/>
                  <w:marBottom w:val="0"/>
                  <w:divBdr>
                    <w:top w:val="none" w:sz="0" w:space="0" w:color="auto"/>
                    <w:left w:val="none" w:sz="0" w:space="0" w:color="auto"/>
                    <w:bottom w:val="none" w:sz="0" w:space="0" w:color="auto"/>
                    <w:right w:val="none" w:sz="0" w:space="0" w:color="auto"/>
                  </w:divBdr>
                  <w:divsChild>
                    <w:div w:id="556014114">
                      <w:marLeft w:val="0"/>
                      <w:marRight w:val="0"/>
                      <w:marTop w:val="0"/>
                      <w:marBottom w:val="0"/>
                      <w:divBdr>
                        <w:top w:val="none" w:sz="0" w:space="0" w:color="auto"/>
                        <w:left w:val="none" w:sz="0" w:space="0" w:color="auto"/>
                        <w:bottom w:val="none" w:sz="0" w:space="0" w:color="auto"/>
                        <w:right w:val="none" w:sz="0" w:space="0" w:color="auto"/>
                      </w:divBdr>
                    </w:div>
                  </w:divsChild>
                </w:div>
                <w:div w:id="779110241">
                  <w:marLeft w:val="0"/>
                  <w:marRight w:val="0"/>
                  <w:marTop w:val="0"/>
                  <w:marBottom w:val="0"/>
                  <w:divBdr>
                    <w:top w:val="none" w:sz="0" w:space="0" w:color="auto"/>
                    <w:left w:val="none" w:sz="0" w:space="0" w:color="auto"/>
                    <w:bottom w:val="none" w:sz="0" w:space="0" w:color="auto"/>
                    <w:right w:val="none" w:sz="0" w:space="0" w:color="auto"/>
                  </w:divBdr>
                  <w:divsChild>
                    <w:div w:id="1421950641">
                      <w:marLeft w:val="0"/>
                      <w:marRight w:val="0"/>
                      <w:marTop w:val="0"/>
                      <w:marBottom w:val="0"/>
                      <w:divBdr>
                        <w:top w:val="none" w:sz="0" w:space="0" w:color="auto"/>
                        <w:left w:val="none" w:sz="0" w:space="0" w:color="auto"/>
                        <w:bottom w:val="none" w:sz="0" w:space="0" w:color="auto"/>
                        <w:right w:val="none" w:sz="0" w:space="0" w:color="auto"/>
                      </w:divBdr>
                    </w:div>
                  </w:divsChild>
                </w:div>
                <w:div w:id="997726813">
                  <w:marLeft w:val="0"/>
                  <w:marRight w:val="0"/>
                  <w:marTop w:val="0"/>
                  <w:marBottom w:val="0"/>
                  <w:divBdr>
                    <w:top w:val="none" w:sz="0" w:space="0" w:color="auto"/>
                    <w:left w:val="none" w:sz="0" w:space="0" w:color="auto"/>
                    <w:bottom w:val="none" w:sz="0" w:space="0" w:color="auto"/>
                    <w:right w:val="none" w:sz="0" w:space="0" w:color="auto"/>
                  </w:divBdr>
                  <w:divsChild>
                    <w:div w:id="1692678303">
                      <w:marLeft w:val="0"/>
                      <w:marRight w:val="0"/>
                      <w:marTop w:val="0"/>
                      <w:marBottom w:val="0"/>
                      <w:divBdr>
                        <w:top w:val="none" w:sz="0" w:space="0" w:color="auto"/>
                        <w:left w:val="none" w:sz="0" w:space="0" w:color="auto"/>
                        <w:bottom w:val="none" w:sz="0" w:space="0" w:color="auto"/>
                        <w:right w:val="none" w:sz="0" w:space="0" w:color="auto"/>
                      </w:divBdr>
                    </w:div>
                  </w:divsChild>
                </w:div>
                <w:div w:id="1032877764">
                  <w:marLeft w:val="0"/>
                  <w:marRight w:val="0"/>
                  <w:marTop w:val="0"/>
                  <w:marBottom w:val="0"/>
                  <w:divBdr>
                    <w:top w:val="none" w:sz="0" w:space="0" w:color="auto"/>
                    <w:left w:val="none" w:sz="0" w:space="0" w:color="auto"/>
                    <w:bottom w:val="none" w:sz="0" w:space="0" w:color="auto"/>
                    <w:right w:val="none" w:sz="0" w:space="0" w:color="auto"/>
                  </w:divBdr>
                  <w:divsChild>
                    <w:div w:id="1548640458">
                      <w:marLeft w:val="0"/>
                      <w:marRight w:val="0"/>
                      <w:marTop w:val="0"/>
                      <w:marBottom w:val="0"/>
                      <w:divBdr>
                        <w:top w:val="none" w:sz="0" w:space="0" w:color="auto"/>
                        <w:left w:val="none" w:sz="0" w:space="0" w:color="auto"/>
                        <w:bottom w:val="none" w:sz="0" w:space="0" w:color="auto"/>
                        <w:right w:val="none" w:sz="0" w:space="0" w:color="auto"/>
                      </w:divBdr>
                    </w:div>
                  </w:divsChild>
                </w:div>
                <w:div w:id="1653487554">
                  <w:marLeft w:val="0"/>
                  <w:marRight w:val="0"/>
                  <w:marTop w:val="0"/>
                  <w:marBottom w:val="0"/>
                  <w:divBdr>
                    <w:top w:val="none" w:sz="0" w:space="0" w:color="auto"/>
                    <w:left w:val="none" w:sz="0" w:space="0" w:color="auto"/>
                    <w:bottom w:val="none" w:sz="0" w:space="0" w:color="auto"/>
                    <w:right w:val="none" w:sz="0" w:space="0" w:color="auto"/>
                  </w:divBdr>
                  <w:divsChild>
                    <w:div w:id="1374234733">
                      <w:marLeft w:val="0"/>
                      <w:marRight w:val="0"/>
                      <w:marTop w:val="0"/>
                      <w:marBottom w:val="0"/>
                      <w:divBdr>
                        <w:top w:val="none" w:sz="0" w:space="0" w:color="auto"/>
                        <w:left w:val="none" w:sz="0" w:space="0" w:color="auto"/>
                        <w:bottom w:val="none" w:sz="0" w:space="0" w:color="auto"/>
                        <w:right w:val="none" w:sz="0" w:space="0" w:color="auto"/>
                      </w:divBdr>
                    </w:div>
                  </w:divsChild>
                </w:div>
                <w:div w:id="1873807273">
                  <w:marLeft w:val="0"/>
                  <w:marRight w:val="0"/>
                  <w:marTop w:val="0"/>
                  <w:marBottom w:val="0"/>
                  <w:divBdr>
                    <w:top w:val="none" w:sz="0" w:space="0" w:color="auto"/>
                    <w:left w:val="none" w:sz="0" w:space="0" w:color="auto"/>
                    <w:bottom w:val="none" w:sz="0" w:space="0" w:color="auto"/>
                    <w:right w:val="none" w:sz="0" w:space="0" w:color="auto"/>
                  </w:divBdr>
                  <w:divsChild>
                    <w:div w:id="819149601">
                      <w:marLeft w:val="0"/>
                      <w:marRight w:val="0"/>
                      <w:marTop w:val="0"/>
                      <w:marBottom w:val="0"/>
                      <w:divBdr>
                        <w:top w:val="none" w:sz="0" w:space="0" w:color="auto"/>
                        <w:left w:val="none" w:sz="0" w:space="0" w:color="auto"/>
                        <w:bottom w:val="none" w:sz="0" w:space="0" w:color="auto"/>
                        <w:right w:val="none" w:sz="0" w:space="0" w:color="auto"/>
                      </w:divBdr>
                    </w:div>
                  </w:divsChild>
                </w:div>
                <w:div w:id="1894344183">
                  <w:marLeft w:val="0"/>
                  <w:marRight w:val="0"/>
                  <w:marTop w:val="0"/>
                  <w:marBottom w:val="0"/>
                  <w:divBdr>
                    <w:top w:val="none" w:sz="0" w:space="0" w:color="auto"/>
                    <w:left w:val="none" w:sz="0" w:space="0" w:color="auto"/>
                    <w:bottom w:val="none" w:sz="0" w:space="0" w:color="auto"/>
                    <w:right w:val="none" w:sz="0" w:space="0" w:color="auto"/>
                  </w:divBdr>
                  <w:divsChild>
                    <w:div w:id="1834447519">
                      <w:marLeft w:val="0"/>
                      <w:marRight w:val="0"/>
                      <w:marTop w:val="0"/>
                      <w:marBottom w:val="0"/>
                      <w:divBdr>
                        <w:top w:val="none" w:sz="0" w:space="0" w:color="auto"/>
                        <w:left w:val="none" w:sz="0" w:space="0" w:color="auto"/>
                        <w:bottom w:val="none" w:sz="0" w:space="0" w:color="auto"/>
                        <w:right w:val="none" w:sz="0" w:space="0" w:color="auto"/>
                      </w:divBdr>
                    </w:div>
                  </w:divsChild>
                </w:div>
                <w:div w:id="2049337233">
                  <w:marLeft w:val="0"/>
                  <w:marRight w:val="0"/>
                  <w:marTop w:val="0"/>
                  <w:marBottom w:val="0"/>
                  <w:divBdr>
                    <w:top w:val="none" w:sz="0" w:space="0" w:color="auto"/>
                    <w:left w:val="none" w:sz="0" w:space="0" w:color="auto"/>
                    <w:bottom w:val="none" w:sz="0" w:space="0" w:color="auto"/>
                    <w:right w:val="none" w:sz="0" w:space="0" w:color="auto"/>
                  </w:divBdr>
                  <w:divsChild>
                    <w:div w:id="1838037736">
                      <w:marLeft w:val="0"/>
                      <w:marRight w:val="0"/>
                      <w:marTop w:val="0"/>
                      <w:marBottom w:val="0"/>
                      <w:divBdr>
                        <w:top w:val="none" w:sz="0" w:space="0" w:color="auto"/>
                        <w:left w:val="none" w:sz="0" w:space="0" w:color="auto"/>
                        <w:bottom w:val="none" w:sz="0" w:space="0" w:color="auto"/>
                        <w:right w:val="none" w:sz="0" w:space="0" w:color="auto"/>
                      </w:divBdr>
                    </w:div>
                  </w:divsChild>
                </w:div>
                <w:div w:id="2110422330">
                  <w:marLeft w:val="0"/>
                  <w:marRight w:val="0"/>
                  <w:marTop w:val="0"/>
                  <w:marBottom w:val="0"/>
                  <w:divBdr>
                    <w:top w:val="none" w:sz="0" w:space="0" w:color="auto"/>
                    <w:left w:val="none" w:sz="0" w:space="0" w:color="auto"/>
                    <w:bottom w:val="none" w:sz="0" w:space="0" w:color="auto"/>
                    <w:right w:val="none" w:sz="0" w:space="0" w:color="auto"/>
                  </w:divBdr>
                  <w:divsChild>
                    <w:div w:id="18816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41941">
          <w:marLeft w:val="0"/>
          <w:marRight w:val="0"/>
          <w:marTop w:val="0"/>
          <w:marBottom w:val="0"/>
          <w:divBdr>
            <w:top w:val="none" w:sz="0" w:space="0" w:color="auto"/>
            <w:left w:val="none" w:sz="0" w:space="0" w:color="auto"/>
            <w:bottom w:val="none" w:sz="0" w:space="0" w:color="auto"/>
            <w:right w:val="none" w:sz="0" w:space="0" w:color="auto"/>
          </w:divBdr>
        </w:div>
        <w:div w:id="328604014">
          <w:marLeft w:val="0"/>
          <w:marRight w:val="0"/>
          <w:marTop w:val="0"/>
          <w:marBottom w:val="0"/>
          <w:divBdr>
            <w:top w:val="none" w:sz="0" w:space="0" w:color="auto"/>
            <w:left w:val="none" w:sz="0" w:space="0" w:color="auto"/>
            <w:bottom w:val="none" w:sz="0" w:space="0" w:color="auto"/>
            <w:right w:val="none" w:sz="0" w:space="0" w:color="auto"/>
          </w:divBdr>
        </w:div>
        <w:div w:id="662009581">
          <w:marLeft w:val="0"/>
          <w:marRight w:val="0"/>
          <w:marTop w:val="0"/>
          <w:marBottom w:val="0"/>
          <w:divBdr>
            <w:top w:val="none" w:sz="0" w:space="0" w:color="auto"/>
            <w:left w:val="none" w:sz="0" w:space="0" w:color="auto"/>
            <w:bottom w:val="none" w:sz="0" w:space="0" w:color="auto"/>
            <w:right w:val="none" w:sz="0" w:space="0" w:color="auto"/>
          </w:divBdr>
          <w:divsChild>
            <w:div w:id="665673529">
              <w:marLeft w:val="-75"/>
              <w:marRight w:val="0"/>
              <w:marTop w:val="30"/>
              <w:marBottom w:val="30"/>
              <w:divBdr>
                <w:top w:val="none" w:sz="0" w:space="0" w:color="auto"/>
                <w:left w:val="none" w:sz="0" w:space="0" w:color="auto"/>
                <w:bottom w:val="none" w:sz="0" w:space="0" w:color="auto"/>
                <w:right w:val="none" w:sz="0" w:space="0" w:color="auto"/>
              </w:divBdr>
              <w:divsChild>
                <w:div w:id="18624163">
                  <w:marLeft w:val="0"/>
                  <w:marRight w:val="0"/>
                  <w:marTop w:val="0"/>
                  <w:marBottom w:val="0"/>
                  <w:divBdr>
                    <w:top w:val="none" w:sz="0" w:space="0" w:color="auto"/>
                    <w:left w:val="none" w:sz="0" w:space="0" w:color="auto"/>
                    <w:bottom w:val="none" w:sz="0" w:space="0" w:color="auto"/>
                    <w:right w:val="none" w:sz="0" w:space="0" w:color="auto"/>
                  </w:divBdr>
                  <w:divsChild>
                    <w:div w:id="1195998383">
                      <w:marLeft w:val="0"/>
                      <w:marRight w:val="0"/>
                      <w:marTop w:val="0"/>
                      <w:marBottom w:val="0"/>
                      <w:divBdr>
                        <w:top w:val="none" w:sz="0" w:space="0" w:color="auto"/>
                        <w:left w:val="none" w:sz="0" w:space="0" w:color="auto"/>
                        <w:bottom w:val="none" w:sz="0" w:space="0" w:color="auto"/>
                        <w:right w:val="none" w:sz="0" w:space="0" w:color="auto"/>
                      </w:divBdr>
                    </w:div>
                  </w:divsChild>
                </w:div>
                <w:div w:id="105975170">
                  <w:marLeft w:val="0"/>
                  <w:marRight w:val="0"/>
                  <w:marTop w:val="0"/>
                  <w:marBottom w:val="0"/>
                  <w:divBdr>
                    <w:top w:val="none" w:sz="0" w:space="0" w:color="auto"/>
                    <w:left w:val="none" w:sz="0" w:space="0" w:color="auto"/>
                    <w:bottom w:val="none" w:sz="0" w:space="0" w:color="auto"/>
                    <w:right w:val="none" w:sz="0" w:space="0" w:color="auto"/>
                  </w:divBdr>
                  <w:divsChild>
                    <w:div w:id="1540776690">
                      <w:marLeft w:val="0"/>
                      <w:marRight w:val="0"/>
                      <w:marTop w:val="0"/>
                      <w:marBottom w:val="0"/>
                      <w:divBdr>
                        <w:top w:val="none" w:sz="0" w:space="0" w:color="auto"/>
                        <w:left w:val="none" w:sz="0" w:space="0" w:color="auto"/>
                        <w:bottom w:val="none" w:sz="0" w:space="0" w:color="auto"/>
                        <w:right w:val="none" w:sz="0" w:space="0" w:color="auto"/>
                      </w:divBdr>
                    </w:div>
                  </w:divsChild>
                </w:div>
                <w:div w:id="151145996">
                  <w:marLeft w:val="0"/>
                  <w:marRight w:val="0"/>
                  <w:marTop w:val="0"/>
                  <w:marBottom w:val="0"/>
                  <w:divBdr>
                    <w:top w:val="none" w:sz="0" w:space="0" w:color="auto"/>
                    <w:left w:val="none" w:sz="0" w:space="0" w:color="auto"/>
                    <w:bottom w:val="none" w:sz="0" w:space="0" w:color="auto"/>
                    <w:right w:val="none" w:sz="0" w:space="0" w:color="auto"/>
                  </w:divBdr>
                  <w:divsChild>
                    <w:div w:id="2017532443">
                      <w:marLeft w:val="0"/>
                      <w:marRight w:val="0"/>
                      <w:marTop w:val="0"/>
                      <w:marBottom w:val="0"/>
                      <w:divBdr>
                        <w:top w:val="none" w:sz="0" w:space="0" w:color="auto"/>
                        <w:left w:val="none" w:sz="0" w:space="0" w:color="auto"/>
                        <w:bottom w:val="none" w:sz="0" w:space="0" w:color="auto"/>
                        <w:right w:val="none" w:sz="0" w:space="0" w:color="auto"/>
                      </w:divBdr>
                    </w:div>
                  </w:divsChild>
                </w:div>
                <w:div w:id="181556593">
                  <w:marLeft w:val="0"/>
                  <w:marRight w:val="0"/>
                  <w:marTop w:val="0"/>
                  <w:marBottom w:val="0"/>
                  <w:divBdr>
                    <w:top w:val="none" w:sz="0" w:space="0" w:color="auto"/>
                    <w:left w:val="none" w:sz="0" w:space="0" w:color="auto"/>
                    <w:bottom w:val="none" w:sz="0" w:space="0" w:color="auto"/>
                    <w:right w:val="none" w:sz="0" w:space="0" w:color="auto"/>
                  </w:divBdr>
                  <w:divsChild>
                    <w:div w:id="423039484">
                      <w:marLeft w:val="0"/>
                      <w:marRight w:val="0"/>
                      <w:marTop w:val="0"/>
                      <w:marBottom w:val="0"/>
                      <w:divBdr>
                        <w:top w:val="none" w:sz="0" w:space="0" w:color="auto"/>
                        <w:left w:val="none" w:sz="0" w:space="0" w:color="auto"/>
                        <w:bottom w:val="none" w:sz="0" w:space="0" w:color="auto"/>
                        <w:right w:val="none" w:sz="0" w:space="0" w:color="auto"/>
                      </w:divBdr>
                    </w:div>
                  </w:divsChild>
                </w:div>
                <w:div w:id="283537554">
                  <w:marLeft w:val="0"/>
                  <w:marRight w:val="0"/>
                  <w:marTop w:val="0"/>
                  <w:marBottom w:val="0"/>
                  <w:divBdr>
                    <w:top w:val="none" w:sz="0" w:space="0" w:color="auto"/>
                    <w:left w:val="none" w:sz="0" w:space="0" w:color="auto"/>
                    <w:bottom w:val="none" w:sz="0" w:space="0" w:color="auto"/>
                    <w:right w:val="none" w:sz="0" w:space="0" w:color="auto"/>
                  </w:divBdr>
                  <w:divsChild>
                    <w:div w:id="1883058366">
                      <w:marLeft w:val="0"/>
                      <w:marRight w:val="0"/>
                      <w:marTop w:val="0"/>
                      <w:marBottom w:val="0"/>
                      <w:divBdr>
                        <w:top w:val="none" w:sz="0" w:space="0" w:color="auto"/>
                        <w:left w:val="none" w:sz="0" w:space="0" w:color="auto"/>
                        <w:bottom w:val="none" w:sz="0" w:space="0" w:color="auto"/>
                        <w:right w:val="none" w:sz="0" w:space="0" w:color="auto"/>
                      </w:divBdr>
                    </w:div>
                  </w:divsChild>
                </w:div>
                <w:div w:id="304746759">
                  <w:marLeft w:val="0"/>
                  <w:marRight w:val="0"/>
                  <w:marTop w:val="0"/>
                  <w:marBottom w:val="0"/>
                  <w:divBdr>
                    <w:top w:val="none" w:sz="0" w:space="0" w:color="auto"/>
                    <w:left w:val="none" w:sz="0" w:space="0" w:color="auto"/>
                    <w:bottom w:val="none" w:sz="0" w:space="0" w:color="auto"/>
                    <w:right w:val="none" w:sz="0" w:space="0" w:color="auto"/>
                  </w:divBdr>
                  <w:divsChild>
                    <w:div w:id="224266037">
                      <w:marLeft w:val="0"/>
                      <w:marRight w:val="0"/>
                      <w:marTop w:val="0"/>
                      <w:marBottom w:val="0"/>
                      <w:divBdr>
                        <w:top w:val="none" w:sz="0" w:space="0" w:color="auto"/>
                        <w:left w:val="none" w:sz="0" w:space="0" w:color="auto"/>
                        <w:bottom w:val="none" w:sz="0" w:space="0" w:color="auto"/>
                        <w:right w:val="none" w:sz="0" w:space="0" w:color="auto"/>
                      </w:divBdr>
                    </w:div>
                  </w:divsChild>
                </w:div>
                <w:div w:id="360085219">
                  <w:marLeft w:val="0"/>
                  <w:marRight w:val="0"/>
                  <w:marTop w:val="0"/>
                  <w:marBottom w:val="0"/>
                  <w:divBdr>
                    <w:top w:val="none" w:sz="0" w:space="0" w:color="auto"/>
                    <w:left w:val="none" w:sz="0" w:space="0" w:color="auto"/>
                    <w:bottom w:val="none" w:sz="0" w:space="0" w:color="auto"/>
                    <w:right w:val="none" w:sz="0" w:space="0" w:color="auto"/>
                  </w:divBdr>
                  <w:divsChild>
                    <w:div w:id="1201167103">
                      <w:marLeft w:val="0"/>
                      <w:marRight w:val="0"/>
                      <w:marTop w:val="0"/>
                      <w:marBottom w:val="0"/>
                      <w:divBdr>
                        <w:top w:val="none" w:sz="0" w:space="0" w:color="auto"/>
                        <w:left w:val="none" w:sz="0" w:space="0" w:color="auto"/>
                        <w:bottom w:val="none" w:sz="0" w:space="0" w:color="auto"/>
                        <w:right w:val="none" w:sz="0" w:space="0" w:color="auto"/>
                      </w:divBdr>
                    </w:div>
                  </w:divsChild>
                </w:div>
                <w:div w:id="394285498">
                  <w:marLeft w:val="0"/>
                  <w:marRight w:val="0"/>
                  <w:marTop w:val="0"/>
                  <w:marBottom w:val="0"/>
                  <w:divBdr>
                    <w:top w:val="none" w:sz="0" w:space="0" w:color="auto"/>
                    <w:left w:val="none" w:sz="0" w:space="0" w:color="auto"/>
                    <w:bottom w:val="none" w:sz="0" w:space="0" w:color="auto"/>
                    <w:right w:val="none" w:sz="0" w:space="0" w:color="auto"/>
                  </w:divBdr>
                  <w:divsChild>
                    <w:div w:id="982662195">
                      <w:marLeft w:val="0"/>
                      <w:marRight w:val="0"/>
                      <w:marTop w:val="0"/>
                      <w:marBottom w:val="0"/>
                      <w:divBdr>
                        <w:top w:val="none" w:sz="0" w:space="0" w:color="auto"/>
                        <w:left w:val="none" w:sz="0" w:space="0" w:color="auto"/>
                        <w:bottom w:val="none" w:sz="0" w:space="0" w:color="auto"/>
                        <w:right w:val="none" w:sz="0" w:space="0" w:color="auto"/>
                      </w:divBdr>
                    </w:div>
                  </w:divsChild>
                </w:div>
                <w:div w:id="442041431">
                  <w:marLeft w:val="0"/>
                  <w:marRight w:val="0"/>
                  <w:marTop w:val="0"/>
                  <w:marBottom w:val="0"/>
                  <w:divBdr>
                    <w:top w:val="none" w:sz="0" w:space="0" w:color="auto"/>
                    <w:left w:val="none" w:sz="0" w:space="0" w:color="auto"/>
                    <w:bottom w:val="none" w:sz="0" w:space="0" w:color="auto"/>
                    <w:right w:val="none" w:sz="0" w:space="0" w:color="auto"/>
                  </w:divBdr>
                  <w:divsChild>
                    <w:div w:id="1440027453">
                      <w:marLeft w:val="0"/>
                      <w:marRight w:val="0"/>
                      <w:marTop w:val="0"/>
                      <w:marBottom w:val="0"/>
                      <w:divBdr>
                        <w:top w:val="none" w:sz="0" w:space="0" w:color="auto"/>
                        <w:left w:val="none" w:sz="0" w:space="0" w:color="auto"/>
                        <w:bottom w:val="none" w:sz="0" w:space="0" w:color="auto"/>
                        <w:right w:val="none" w:sz="0" w:space="0" w:color="auto"/>
                      </w:divBdr>
                    </w:div>
                  </w:divsChild>
                </w:div>
                <w:div w:id="445657675">
                  <w:marLeft w:val="0"/>
                  <w:marRight w:val="0"/>
                  <w:marTop w:val="0"/>
                  <w:marBottom w:val="0"/>
                  <w:divBdr>
                    <w:top w:val="none" w:sz="0" w:space="0" w:color="auto"/>
                    <w:left w:val="none" w:sz="0" w:space="0" w:color="auto"/>
                    <w:bottom w:val="none" w:sz="0" w:space="0" w:color="auto"/>
                    <w:right w:val="none" w:sz="0" w:space="0" w:color="auto"/>
                  </w:divBdr>
                  <w:divsChild>
                    <w:div w:id="1183931282">
                      <w:marLeft w:val="0"/>
                      <w:marRight w:val="0"/>
                      <w:marTop w:val="0"/>
                      <w:marBottom w:val="0"/>
                      <w:divBdr>
                        <w:top w:val="none" w:sz="0" w:space="0" w:color="auto"/>
                        <w:left w:val="none" w:sz="0" w:space="0" w:color="auto"/>
                        <w:bottom w:val="none" w:sz="0" w:space="0" w:color="auto"/>
                        <w:right w:val="none" w:sz="0" w:space="0" w:color="auto"/>
                      </w:divBdr>
                    </w:div>
                  </w:divsChild>
                </w:div>
                <w:div w:id="451482182">
                  <w:marLeft w:val="0"/>
                  <w:marRight w:val="0"/>
                  <w:marTop w:val="0"/>
                  <w:marBottom w:val="0"/>
                  <w:divBdr>
                    <w:top w:val="none" w:sz="0" w:space="0" w:color="auto"/>
                    <w:left w:val="none" w:sz="0" w:space="0" w:color="auto"/>
                    <w:bottom w:val="none" w:sz="0" w:space="0" w:color="auto"/>
                    <w:right w:val="none" w:sz="0" w:space="0" w:color="auto"/>
                  </w:divBdr>
                  <w:divsChild>
                    <w:div w:id="807556426">
                      <w:marLeft w:val="0"/>
                      <w:marRight w:val="0"/>
                      <w:marTop w:val="0"/>
                      <w:marBottom w:val="0"/>
                      <w:divBdr>
                        <w:top w:val="none" w:sz="0" w:space="0" w:color="auto"/>
                        <w:left w:val="none" w:sz="0" w:space="0" w:color="auto"/>
                        <w:bottom w:val="none" w:sz="0" w:space="0" w:color="auto"/>
                        <w:right w:val="none" w:sz="0" w:space="0" w:color="auto"/>
                      </w:divBdr>
                    </w:div>
                  </w:divsChild>
                </w:div>
                <w:div w:id="510728129">
                  <w:marLeft w:val="0"/>
                  <w:marRight w:val="0"/>
                  <w:marTop w:val="0"/>
                  <w:marBottom w:val="0"/>
                  <w:divBdr>
                    <w:top w:val="none" w:sz="0" w:space="0" w:color="auto"/>
                    <w:left w:val="none" w:sz="0" w:space="0" w:color="auto"/>
                    <w:bottom w:val="none" w:sz="0" w:space="0" w:color="auto"/>
                    <w:right w:val="none" w:sz="0" w:space="0" w:color="auto"/>
                  </w:divBdr>
                  <w:divsChild>
                    <w:div w:id="841774349">
                      <w:marLeft w:val="0"/>
                      <w:marRight w:val="0"/>
                      <w:marTop w:val="0"/>
                      <w:marBottom w:val="0"/>
                      <w:divBdr>
                        <w:top w:val="none" w:sz="0" w:space="0" w:color="auto"/>
                        <w:left w:val="none" w:sz="0" w:space="0" w:color="auto"/>
                        <w:bottom w:val="none" w:sz="0" w:space="0" w:color="auto"/>
                        <w:right w:val="none" w:sz="0" w:space="0" w:color="auto"/>
                      </w:divBdr>
                    </w:div>
                  </w:divsChild>
                </w:div>
                <w:div w:id="522012981">
                  <w:marLeft w:val="0"/>
                  <w:marRight w:val="0"/>
                  <w:marTop w:val="0"/>
                  <w:marBottom w:val="0"/>
                  <w:divBdr>
                    <w:top w:val="none" w:sz="0" w:space="0" w:color="auto"/>
                    <w:left w:val="none" w:sz="0" w:space="0" w:color="auto"/>
                    <w:bottom w:val="none" w:sz="0" w:space="0" w:color="auto"/>
                    <w:right w:val="none" w:sz="0" w:space="0" w:color="auto"/>
                  </w:divBdr>
                  <w:divsChild>
                    <w:div w:id="766660604">
                      <w:marLeft w:val="0"/>
                      <w:marRight w:val="0"/>
                      <w:marTop w:val="0"/>
                      <w:marBottom w:val="0"/>
                      <w:divBdr>
                        <w:top w:val="none" w:sz="0" w:space="0" w:color="auto"/>
                        <w:left w:val="none" w:sz="0" w:space="0" w:color="auto"/>
                        <w:bottom w:val="none" w:sz="0" w:space="0" w:color="auto"/>
                        <w:right w:val="none" w:sz="0" w:space="0" w:color="auto"/>
                      </w:divBdr>
                    </w:div>
                  </w:divsChild>
                </w:div>
                <w:div w:id="733353398">
                  <w:marLeft w:val="0"/>
                  <w:marRight w:val="0"/>
                  <w:marTop w:val="0"/>
                  <w:marBottom w:val="0"/>
                  <w:divBdr>
                    <w:top w:val="none" w:sz="0" w:space="0" w:color="auto"/>
                    <w:left w:val="none" w:sz="0" w:space="0" w:color="auto"/>
                    <w:bottom w:val="none" w:sz="0" w:space="0" w:color="auto"/>
                    <w:right w:val="none" w:sz="0" w:space="0" w:color="auto"/>
                  </w:divBdr>
                  <w:divsChild>
                    <w:div w:id="2144686097">
                      <w:marLeft w:val="0"/>
                      <w:marRight w:val="0"/>
                      <w:marTop w:val="0"/>
                      <w:marBottom w:val="0"/>
                      <w:divBdr>
                        <w:top w:val="none" w:sz="0" w:space="0" w:color="auto"/>
                        <w:left w:val="none" w:sz="0" w:space="0" w:color="auto"/>
                        <w:bottom w:val="none" w:sz="0" w:space="0" w:color="auto"/>
                        <w:right w:val="none" w:sz="0" w:space="0" w:color="auto"/>
                      </w:divBdr>
                    </w:div>
                  </w:divsChild>
                </w:div>
                <w:div w:id="837615877">
                  <w:marLeft w:val="0"/>
                  <w:marRight w:val="0"/>
                  <w:marTop w:val="0"/>
                  <w:marBottom w:val="0"/>
                  <w:divBdr>
                    <w:top w:val="none" w:sz="0" w:space="0" w:color="auto"/>
                    <w:left w:val="none" w:sz="0" w:space="0" w:color="auto"/>
                    <w:bottom w:val="none" w:sz="0" w:space="0" w:color="auto"/>
                    <w:right w:val="none" w:sz="0" w:space="0" w:color="auto"/>
                  </w:divBdr>
                  <w:divsChild>
                    <w:div w:id="980034770">
                      <w:marLeft w:val="0"/>
                      <w:marRight w:val="0"/>
                      <w:marTop w:val="0"/>
                      <w:marBottom w:val="0"/>
                      <w:divBdr>
                        <w:top w:val="none" w:sz="0" w:space="0" w:color="auto"/>
                        <w:left w:val="none" w:sz="0" w:space="0" w:color="auto"/>
                        <w:bottom w:val="none" w:sz="0" w:space="0" w:color="auto"/>
                        <w:right w:val="none" w:sz="0" w:space="0" w:color="auto"/>
                      </w:divBdr>
                    </w:div>
                  </w:divsChild>
                </w:div>
                <w:div w:id="981229923">
                  <w:marLeft w:val="0"/>
                  <w:marRight w:val="0"/>
                  <w:marTop w:val="0"/>
                  <w:marBottom w:val="0"/>
                  <w:divBdr>
                    <w:top w:val="none" w:sz="0" w:space="0" w:color="auto"/>
                    <w:left w:val="none" w:sz="0" w:space="0" w:color="auto"/>
                    <w:bottom w:val="none" w:sz="0" w:space="0" w:color="auto"/>
                    <w:right w:val="none" w:sz="0" w:space="0" w:color="auto"/>
                  </w:divBdr>
                  <w:divsChild>
                    <w:div w:id="2129275722">
                      <w:marLeft w:val="0"/>
                      <w:marRight w:val="0"/>
                      <w:marTop w:val="0"/>
                      <w:marBottom w:val="0"/>
                      <w:divBdr>
                        <w:top w:val="none" w:sz="0" w:space="0" w:color="auto"/>
                        <w:left w:val="none" w:sz="0" w:space="0" w:color="auto"/>
                        <w:bottom w:val="none" w:sz="0" w:space="0" w:color="auto"/>
                        <w:right w:val="none" w:sz="0" w:space="0" w:color="auto"/>
                      </w:divBdr>
                    </w:div>
                  </w:divsChild>
                </w:div>
                <w:div w:id="1026446350">
                  <w:marLeft w:val="0"/>
                  <w:marRight w:val="0"/>
                  <w:marTop w:val="0"/>
                  <w:marBottom w:val="0"/>
                  <w:divBdr>
                    <w:top w:val="none" w:sz="0" w:space="0" w:color="auto"/>
                    <w:left w:val="none" w:sz="0" w:space="0" w:color="auto"/>
                    <w:bottom w:val="none" w:sz="0" w:space="0" w:color="auto"/>
                    <w:right w:val="none" w:sz="0" w:space="0" w:color="auto"/>
                  </w:divBdr>
                  <w:divsChild>
                    <w:div w:id="1005401957">
                      <w:marLeft w:val="0"/>
                      <w:marRight w:val="0"/>
                      <w:marTop w:val="0"/>
                      <w:marBottom w:val="0"/>
                      <w:divBdr>
                        <w:top w:val="none" w:sz="0" w:space="0" w:color="auto"/>
                        <w:left w:val="none" w:sz="0" w:space="0" w:color="auto"/>
                        <w:bottom w:val="none" w:sz="0" w:space="0" w:color="auto"/>
                        <w:right w:val="none" w:sz="0" w:space="0" w:color="auto"/>
                      </w:divBdr>
                    </w:div>
                  </w:divsChild>
                </w:div>
                <w:div w:id="1122386842">
                  <w:marLeft w:val="0"/>
                  <w:marRight w:val="0"/>
                  <w:marTop w:val="0"/>
                  <w:marBottom w:val="0"/>
                  <w:divBdr>
                    <w:top w:val="none" w:sz="0" w:space="0" w:color="auto"/>
                    <w:left w:val="none" w:sz="0" w:space="0" w:color="auto"/>
                    <w:bottom w:val="none" w:sz="0" w:space="0" w:color="auto"/>
                    <w:right w:val="none" w:sz="0" w:space="0" w:color="auto"/>
                  </w:divBdr>
                  <w:divsChild>
                    <w:div w:id="1049644790">
                      <w:marLeft w:val="0"/>
                      <w:marRight w:val="0"/>
                      <w:marTop w:val="0"/>
                      <w:marBottom w:val="0"/>
                      <w:divBdr>
                        <w:top w:val="none" w:sz="0" w:space="0" w:color="auto"/>
                        <w:left w:val="none" w:sz="0" w:space="0" w:color="auto"/>
                        <w:bottom w:val="none" w:sz="0" w:space="0" w:color="auto"/>
                        <w:right w:val="none" w:sz="0" w:space="0" w:color="auto"/>
                      </w:divBdr>
                    </w:div>
                  </w:divsChild>
                </w:div>
                <w:div w:id="1216114807">
                  <w:marLeft w:val="0"/>
                  <w:marRight w:val="0"/>
                  <w:marTop w:val="0"/>
                  <w:marBottom w:val="0"/>
                  <w:divBdr>
                    <w:top w:val="none" w:sz="0" w:space="0" w:color="auto"/>
                    <w:left w:val="none" w:sz="0" w:space="0" w:color="auto"/>
                    <w:bottom w:val="none" w:sz="0" w:space="0" w:color="auto"/>
                    <w:right w:val="none" w:sz="0" w:space="0" w:color="auto"/>
                  </w:divBdr>
                  <w:divsChild>
                    <w:div w:id="405423347">
                      <w:marLeft w:val="0"/>
                      <w:marRight w:val="0"/>
                      <w:marTop w:val="0"/>
                      <w:marBottom w:val="0"/>
                      <w:divBdr>
                        <w:top w:val="none" w:sz="0" w:space="0" w:color="auto"/>
                        <w:left w:val="none" w:sz="0" w:space="0" w:color="auto"/>
                        <w:bottom w:val="none" w:sz="0" w:space="0" w:color="auto"/>
                        <w:right w:val="none" w:sz="0" w:space="0" w:color="auto"/>
                      </w:divBdr>
                    </w:div>
                  </w:divsChild>
                </w:div>
                <w:div w:id="1219782070">
                  <w:marLeft w:val="0"/>
                  <w:marRight w:val="0"/>
                  <w:marTop w:val="0"/>
                  <w:marBottom w:val="0"/>
                  <w:divBdr>
                    <w:top w:val="none" w:sz="0" w:space="0" w:color="auto"/>
                    <w:left w:val="none" w:sz="0" w:space="0" w:color="auto"/>
                    <w:bottom w:val="none" w:sz="0" w:space="0" w:color="auto"/>
                    <w:right w:val="none" w:sz="0" w:space="0" w:color="auto"/>
                  </w:divBdr>
                  <w:divsChild>
                    <w:div w:id="624654576">
                      <w:marLeft w:val="0"/>
                      <w:marRight w:val="0"/>
                      <w:marTop w:val="0"/>
                      <w:marBottom w:val="0"/>
                      <w:divBdr>
                        <w:top w:val="none" w:sz="0" w:space="0" w:color="auto"/>
                        <w:left w:val="none" w:sz="0" w:space="0" w:color="auto"/>
                        <w:bottom w:val="none" w:sz="0" w:space="0" w:color="auto"/>
                        <w:right w:val="none" w:sz="0" w:space="0" w:color="auto"/>
                      </w:divBdr>
                    </w:div>
                  </w:divsChild>
                </w:div>
                <w:div w:id="1406956834">
                  <w:marLeft w:val="0"/>
                  <w:marRight w:val="0"/>
                  <w:marTop w:val="0"/>
                  <w:marBottom w:val="0"/>
                  <w:divBdr>
                    <w:top w:val="none" w:sz="0" w:space="0" w:color="auto"/>
                    <w:left w:val="none" w:sz="0" w:space="0" w:color="auto"/>
                    <w:bottom w:val="none" w:sz="0" w:space="0" w:color="auto"/>
                    <w:right w:val="none" w:sz="0" w:space="0" w:color="auto"/>
                  </w:divBdr>
                  <w:divsChild>
                    <w:div w:id="53816282">
                      <w:marLeft w:val="0"/>
                      <w:marRight w:val="0"/>
                      <w:marTop w:val="0"/>
                      <w:marBottom w:val="0"/>
                      <w:divBdr>
                        <w:top w:val="none" w:sz="0" w:space="0" w:color="auto"/>
                        <w:left w:val="none" w:sz="0" w:space="0" w:color="auto"/>
                        <w:bottom w:val="none" w:sz="0" w:space="0" w:color="auto"/>
                        <w:right w:val="none" w:sz="0" w:space="0" w:color="auto"/>
                      </w:divBdr>
                    </w:div>
                  </w:divsChild>
                </w:div>
                <w:div w:id="1448769436">
                  <w:marLeft w:val="0"/>
                  <w:marRight w:val="0"/>
                  <w:marTop w:val="0"/>
                  <w:marBottom w:val="0"/>
                  <w:divBdr>
                    <w:top w:val="none" w:sz="0" w:space="0" w:color="auto"/>
                    <w:left w:val="none" w:sz="0" w:space="0" w:color="auto"/>
                    <w:bottom w:val="none" w:sz="0" w:space="0" w:color="auto"/>
                    <w:right w:val="none" w:sz="0" w:space="0" w:color="auto"/>
                  </w:divBdr>
                  <w:divsChild>
                    <w:div w:id="1254778796">
                      <w:marLeft w:val="0"/>
                      <w:marRight w:val="0"/>
                      <w:marTop w:val="0"/>
                      <w:marBottom w:val="0"/>
                      <w:divBdr>
                        <w:top w:val="none" w:sz="0" w:space="0" w:color="auto"/>
                        <w:left w:val="none" w:sz="0" w:space="0" w:color="auto"/>
                        <w:bottom w:val="none" w:sz="0" w:space="0" w:color="auto"/>
                        <w:right w:val="none" w:sz="0" w:space="0" w:color="auto"/>
                      </w:divBdr>
                    </w:div>
                  </w:divsChild>
                </w:div>
                <w:div w:id="1493908023">
                  <w:marLeft w:val="0"/>
                  <w:marRight w:val="0"/>
                  <w:marTop w:val="0"/>
                  <w:marBottom w:val="0"/>
                  <w:divBdr>
                    <w:top w:val="none" w:sz="0" w:space="0" w:color="auto"/>
                    <w:left w:val="none" w:sz="0" w:space="0" w:color="auto"/>
                    <w:bottom w:val="none" w:sz="0" w:space="0" w:color="auto"/>
                    <w:right w:val="none" w:sz="0" w:space="0" w:color="auto"/>
                  </w:divBdr>
                  <w:divsChild>
                    <w:div w:id="840434180">
                      <w:marLeft w:val="0"/>
                      <w:marRight w:val="0"/>
                      <w:marTop w:val="0"/>
                      <w:marBottom w:val="0"/>
                      <w:divBdr>
                        <w:top w:val="none" w:sz="0" w:space="0" w:color="auto"/>
                        <w:left w:val="none" w:sz="0" w:space="0" w:color="auto"/>
                        <w:bottom w:val="none" w:sz="0" w:space="0" w:color="auto"/>
                        <w:right w:val="none" w:sz="0" w:space="0" w:color="auto"/>
                      </w:divBdr>
                    </w:div>
                  </w:divsChild>
                </w:div>
                <w:div w:id="1511750281">
                  <w:marLeft w:val="0"/>
                  <w:marRight w:val="0"/>
                  <w:marTop w:val="0"/>
                  <w:marBottom w:val="0"/>
                  <w:divBdr>
                    <w:top w:val="none" w:sz="0" w:space="0" w:color="auto"/>
                    <w:left w:val="none" w:sz="0" w:space="0" w:color="auto"/>
                    <w:bottom w:val="none" w:sz="0" w:space="0" w:color="auto"/>
                    <w:right w:val="none" w:sz="0" w:space="0" w:color="auto"/>
                  </w:divBdr>
                  <w:divsChild>
                    <w:div w:id="2062897974">
                      <w:marLeft w:val="0"/>
                      <w:marRight w:val="0"/>
                      <w:marTop w:val="0"/>
                      <w:marBottom w:val="0"/>
                      <w:divBdr>
                        <w:top w:val="none" w:sz="0" w:space="0" w:color="auto"/>
                        <w:left w:val="none" w:sz="0" w:space="0" w:color="auto"/>
                        <w:bottom w:val="none" w:sz="0" w:space="0" w:color="auto"/>
                        <w:right w:val="none" w:sz="0" w:space="0" w:color="auto"/>
                      </w:divBdr>
                    </w:div>
                  </w:divsChild>
                </w:div>
                <w:div w:id="1518158077">
                  <w:marLeft w:val="0"/>
                  <w:marRight w:val="0"/>
                  <w:marTop w:val="0"/>
                  <w:marBottom w:val="0"/>
                  <w:divBdr>
                    <w:top w:val="none" w:sz="0" w:space="0" w:color="auto"/>
                    <w:left w:val="none" w:sz="0" w:space="0" w:color="auto"/>
                    <w:bottom w:val="none" w:sz="0" w:space="0" w:color="auto"/>
                    <w:right w:val="none" w:sz="0" w:space="0" w:color="auto"/>
                  </w:divBdr>
                  <w:divsChild>
                    <w:div w:id="1149398783">
                      <w:marLeft w:val="0"/>
                      <w:marRight w:val="0"/>
                      <w:marTop w:val="0"/>
                      <w:marBottom w:val="0"/>
                      <w:divBdr>
                        <w:top w:val="none" w:sz="0" w:space="0" w:color="auto"/>
                        <w:left w:val="none" w:sz="0" w:space="0" w:color="auto"/>
                        <w:bottom w:val="none" w:sz="0" w:space="0" w:color="auto"/>
                        <w:right w:val="none" w:sz="0" w:space="0" w:color="auto"/>
                      </w:divBdr>
                    </w:div>
                  </w:divsChild>
                </w:div>
                <w:div w:id="1634408188">
                  <w:marLeft w:val="0"/>
                  <w:marRight w:val="0"/>
                  <w:marTop w:val="0"/>
                  <w:marBottom w:val="0"/>
                  <w:divBdr>
                    <w:top w:val="none" w:sz="0" w:space="0" w:color="auto"/>
                    <w:left w:val="none" w:sz="0" w:space="0" w:color="auto"/>
                    <w:bottom w:val="none" w:sz="0" w:space="0" w:color="auto"/>
                    <w:right w:val="none" w:sz="0" w:space="0" w:color="auto"/>
                  </w:divBdr>
                  <w:divsChild>
                    <w:div w:id="526330131">
                      <w:marLeft w:val="0"/>
                      <w:marRight w:val="0"/>
                      <w:marTop w:val="0"/>
                      <w:marBottom w:val="0"/>
                      <w:divBdr>
                        <w:top w:val="none" w:sz="0" w:space="0" w:color="auto"/>
                        <w:left w:val="none" w:sz="0" w:space="0" w:color="auto"/>
                        <w:bottom w:val="none" w:sz="0" w:space="0" w:color="auto"/>
                        <w:right w:val="none" w:sz="0" w:space="0" w:color="auto"/>
                      </w:divBdr>
                    </w:div>
                  </w:divsChild>
                </w:div>
                <w:div w:id="1707565294">
                  <w:marLeft w:val="0"/>
                  <w:marRight w:val="0"/>
                  <w:marTop w:val="0"/>
                  <w:marBottom w:val="0"/>
                  <w:divBdr>
                    <w:top w:val="none" w:sz="0" w:space="0" w:color="auto"/>
                    <w:left w:val="none" w:sz="0" w:space="0" w:color="auto"/>
                    <w:bottom w:val="none" w:sz="0" w:space="0" w:color="auto"/>
                    <w:right w:val="none" w:sz="0" w:space="0" w:color="auto"/>
                  </w:divBdr>
                  <w:divsChild>
                    <w:div w:id="229073382">
                      <w:marLeft w:val="0"/>
                      <w:marRight w:val="0"/>
                      <w:marTop w:val="0"/>
                      <w:marBottom w:val="0"/>
                      <w:divBdr>
                        <w:top w:val="none" w:sz="0" w:space="0" w:color="auto"/>
                        <w:left w:val="none" w:sz="0" w:space="0" w:color="auto"/>
                        <w:bottom w:val="none" w:sz="0" w:space="0" w:color="auto"/>
                        <w:right w:val="none" w:sz="0" w:space="0" w:color="auto"/>
                      </w:divBdr>
                    </w:div>
                  </w:divsChild>
                </w:div>
                <w:div w:id="1717966406">
                  <w:marLeft w:val="0"/>
                  <w:marRight w:val="0"/>
                  <w:marTop w:val="0"/>
                  <w:marBottom w:val="0"/>
                  <w:divBdr>
                    <w:top w:val="none" w:sz="0" w:space="0" w:color="auto"/>
                    <w:left w:val="none" w:sz="0" w:space="0" w:color="auto"/>
                    <w:bottom w:val="none" w:sz="0" w:space="0" w:color="auto"/>
                    <w:right w:val="none" w:sz="0" w:space="0" w:color="auto"/>
                  </w:divBdr>
                  <w:divsChild>
                    <w:div w:id="882446513">
                      <w:marLeft w:val="0"/>
                      <w:marRight w:val="0"/>
                      <w:marTop w:val="0"/>
                      <w:marBottom w:val="0"/>
                      <w:divBdr>
                        <w:top w:val="none" w:sz="0" w:space="0" w:color="auto"/>
                        <w:left w:val="none" w:sz="0" w:space="0" w:color="auto"/>
                        <w:bottom w:val="none" w:sz="0" w:space="0" w:color="auto"/>
                        <w:right w:val="none" w:sz="0" w:space="0" w:color="auto"/>
                      </w:divBdr>
                    </w:div>
                  </w:divsChild>
                </w:div>
                <w:div w:id="1894072312">
                  <w:marLeft w:val="0"/>
                  <w:marRight w:val="0"/>
                  <w:marTop w:val="0"/>
                  <w:marBottom w:val="0"/>
                  <w:divBdr>
                    <w:top w:val="none" w:sz="0" w:space="0" w:color="auto"/>
                    <w:left w:val="none" w:sz="0" w:space="0" w:color="auto"/>
                    <w:bottom w:val="none" w:sz="0" w:space="0" w:color="auto"/>
                    <w:right w:val="none" w:sz="0" w:space="0" w:color="auto"/>
                  </w:divBdr>
                  <w:divsChild>
                    <w:div w:id="318391584">
                      <w:marLeft w:val="0"/>
                      <w:marRight w:val="0"/>
                      <w:marTop w:val="0"/>
                      <w:marBottom w:val="0"/>
                      <w:divBdr>
                        <w:top w:val="none" w:sz="0" w:space="0" w:color="auto"/>
                        <w:left w:val="none" w:sz="0" w:space="0" w:color="auto"/>
                        <w:bottom w:val="none" w:sz="0" w:space="0" w:color="auto"/>
                        <w:right w:val="none" w:sz="0" w:space="0" w:color="auto"/>
                      </w:divBdr>
                    </w:div>
                  </w:divsChild>
                </w:div>
                <w:div w:id="1930039985">
                  <w:marLeft w:val="0"/>
                  <w:marRight w:val="0"/>
                  <w:marTop w:val="0"/>
                  <w:marBottom w:val="0"/>
                  <w:divBdr>
                    <w:top w:val="none" w:sz="0" w:space="0" w:color="auto"/>
                    <w:left w:val="none" w:sz="0" w:space="0" w:color="auto"/>
                    <w:bottom w:val="none" w:sz="0" w:space="0" w:color="auto"/>
                    <w:right w:val="none" w:sz="0" w:space="0" w:color="auto"/>
                  </w:divBdr>
                  <w:divsChild>
                    <w:div w:id="1944267331">
                      <w:marLeft w:val="0"/>
                      <w:marRight w:val="0"/>
                      <w:marTop w:val="0"/>
                      <w:marBottom w:val="0"/>
                      <w:divBdr>
                        <w:top w:val="none" w:sz="0" w:space="0" w:color="auto"/>
                        <w:left w:val="none" w:sz="0" w:space="0" w:color="auto"/>
                        <w:bottom w:val="none" w:sz="0" w:space="0" w:color="auto"/>
                        <w:right w:val="none" w:sz="0" w:space="0" w:color="auto"/>
                      </w:divBdr>
                    </w:div>
                  </w:divsChild>
                </w:div>
                <w:div w:id="1971938638">
                  <w:marLeft w:val="0"/>
                  <w:marRight w:val="0"/>
                  <w:marTop w:val="0"/>
                  <w:marBottom w:val="0"/>
                  <w:divBdr>
                    <w:top w:val="none" w:sz="0" w:space="0" w:color="auto"/>
                    <w:left w:val="none" w:sz="0" w:space="0" w:color="auto"/>
                    <w:bottom w:val="none" w:sz="0" w:space="0" w:color="auto"/>
                    <w:right w:val="none" w:sz="0" w:space="0" w:color="auto"/>
                  </w:divBdr>
                  <w:divsChild>
                    <w:div w:id="1878470455">
                      <w:marLeft w:val="0"/>
                      <w:marRight w:val="0"/>
                      <w:marTop w:val="0"/>
                      <w:marBottom w:val="0"/>
                      <w:divBdr>
                        <w:top w:val="none" w:sz="0" w:space="0" w:color="auto"/>
                        <w:left w:val="none" w:sz="0" w:space="0" w:color="auto"/>
                        <w:bottom w:val="none" w:sz="0" w:space="0" w:color="auto"/>
                        <w:right w:val="none" w:sz="0" w:space="0" w:color="auto"/>
                      </w:divBdr>
                    </w:div>
                  </w:divsChild>
                </w:div>
                <w:div w:id="2029132901">
                  <w:marLeft w:val="0"/>
                  <w:marRight w:val="0"/>
                  <w:marTop w:val="0"/>
                  <w:marBottom w:val="0"/>
                  <w:divBdr>
                    <w:top w:val="none" w:sz="0" w:space="0" w:color="auto"/>
                    <w:left w:val="none" w:sz="0" w:space="0" w:color="auto"/>
                    <w:bottom w:val="none" w:sz="0" w:space="0" w:color="auto"/>
                    <w:right w:val="none" w:sz="0" w:space="0" w:color="auto"/>
                  </w:divBdr>
                  <w:divsChild>
                    <w:div w:id="399061772">
                      <w:marLeft w:val="0"/>
                      <w:marRight w:val="0"/>
                      <w:marTop w:val="0"/>
                      <w:marBottom w:val="0"/>
                      <w:divBdr>
                        <w:top w:val="none" w:sz="0" w:space="0" w:color="auto"/>
                        <w:left w:val="none" w:sz="0" w:space="0" w:color="auto"/>
                        <w:bottom w:val="none" w:sz="0" w:space="0" w:color="auto"/>
                        <w:right w:val="none" w:sz="0" w:space="0" w:color="auto"/>
                      </w:divBdr>
                    </w:div>
                  </w:divsChild>
                </w:div>
                <w:div w:id="2120369236">
                  <w:marLeft w:val="0"/>
                  <w:marRight w:val="0"/>
                  <w:marTop w:val="0"/>
                  <w:marBottom w:val="0"/>
                  <w:divBdr>
                    <w:top w:val="none" w:sz="0" w:space="0" w:color="auto"/>
                    <w:left w:val="none" w:sz="0" w:space="0" w:color="auto"/>
                    <w:bottom w:val="none" w:sz="0" w:space="0" w:color="auto"/>
                    <w:right w:val="none" w:sz="0" w:space="0" w:color="auto"/>
                  </w:divBdr>
                  <w:divsChild>
                    <w:div w:id="2494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3876">
          <w:marLeft w:val="0"/>
          <w:marRight w:val="0"/>
          <w:marTop w:val="0"/>
          <w:marBottom w:val="0"/>
          <w:divBdr>
            <w:top w:val="none" w:sz="0" w:space="0" w:color="auto"/>
            <w:left w:val="none" w:sz="0" w:space="0" w:color="auto"/>
            <w:bottom w:val="none" w:sz="0" w:space="0" w:color="auto"/>
            <w:right w:val="none" w:sz="0" w:space="0" w:color="auto"/>
          </w:divBdr>
          <w:divsChild>
            <w:div w:id="784887450">
              <w:marLeft w:val="-75"/>
              <w:marRight w:val="0"/>
              <w:marTop w:val="30"/>
              <w:marBottom w:val="30"/>
              <w:divBdr>
                <w:top w:val="none" w:sz="0" w:space="0" w:color="auto"/>
                <w:left w:val="none" w:sz="0" w:space="0" w:color="auto"/>
                <w:bottom w:val="none" w:sz="0" w:space="0" w:color="auto"/>
                <w:right w:val="none" w:sz="0" w:space="0" w:color="auto"/>
              </w:divBdr>
              <w:divsChild>
                <w:div w:id="341594174">
                  <w:marLeft w:val="0"/>
                  <w:marRight w:val="0"/>
                  <w:marTop w:val="0"/>
                  <w:marBottom w:val="0"/>
                  <w:divBdr>
                    <w:top w:val="none" w:sz="0" w:space="0" w:color="auto"/>
                    <w:left w:val="none" w:sz="0" w:space="0" w:color="auto"/>
                    <w:bottom w:val="none" w:sz="0" w:space="0" w:color="auto"/>
                    <w:right w:val="none" w:sz="0" w:space="0" w:color="auto"/>
                  </w:divBdr>
                  <w:divsChild>
                    <w:div w:id="68693349">
                      <w:marLeft w:val="0"/>
                      <w:marRight w:val="0"/>
                      <w:marTop w:val="0"/>
                      <w:marBottom w:val="0"/>
                      <w:divBdr>
                        <w:top w:val="none" w:sz="0" w:space="0" w:color="auto"/>
                        <w:left w:val="none" w:sz="0" w:space="0" w:color="auto"/>
                        <w:bottom w:val="none" w:sz="0" w:space="0" w:color="auto"/>
                        <w:right w:val="none" w:sz="0" w:space="0" w:color="auto"/>
                      </w:divBdr>
                    </w:div>
                  </w:divsChild>
                </w:div>
                <w:div w:id="645670248">
                  <w:marLeft w:val="0"/>
                  <w:marRight w:val="0"/>
                  <w:marTop w:val="0"/>
                  <w:marBottom w:val="0"/>
                  <w:divBdr>
                    <w:top w:val="none" w:sz="0" w:space="0" w:color="auto"/>
                    <w:left w:val="none" w:sz="0" w:space="0" w:color="auto"/>
                    <w:bottom w:val="none" w:sz="0" w:space="0" w:color="auto"/>
                    <w:right w:val="none" w:sz="0" w:space="0" w:color="auto"/>
                  </w:divBdr>
                  <w:divsChild>
                    <w:div w:id="1246571614">
                      <w:marLeft w:val="0"/>
                      <w:marRight w:val="0"/>
                      <w:marTop w:val="0"/>
                      <w:marBottom w:val="0"/>
                      <w:divBdr>
                        <w:top w:val="none" w:sz="0" w:space="0" w:color="auto"/>
                        <w:left w:val="none" w:sz="0" w:space="0" w:color="auto"/>
                        <w:bottom w:val="none" w:sz="0" w:space="0" w:color="auto"/>
                        <w:right w:val="none" w:sz="0" w:space="0" w:color="auto"/>
                      </w:divBdr>
                    </w:div>
                  </w:divsChild>
                </w:div>
                <w:div w:id="899942000">
                  <w:marLeft w:val="0"/>
                  <w:marRight w:val="0"/>
                  <w:marTop w:val="0"/>
                  <w:marBottom w:val="0"/>
                  <w:divBdr>
                    <w:top w:val="none" w:sz="0" w:space="0" w:color="auto"/>
                    <w:left w:val="none" w:sz="0" w:space="0" w:color="auto"/>
                    <w:bottom w:val="none" w:sz="0" w:space="0" w:color="auto"/>
                    <w:right w:val="none" w:sz="0" w:space="0" w:color="auto"/>
                  </w:divBdr>
                  <w:divsChild>
                    <w:div w:id="1027874539">
                      <w:marLeft w:val="0"/>
                      <w:marRight w:val="0"/>
                      <w:marTop w:val="0"/>
                      <w:marBottom w:val="0"/>
                      <w:divBdr>
                        <w:top w:val="none" w:sz="0" w:space="0" w:color="auto"/>
                        <w:left w:val="none" w:sz="0" w:space="0" w:color="auto"/>
                        <w:bottom w:val="none" w:sz="0" w:space="0" w:color="auto"/>
                        <w:right w:val="none" w:sz="0" w:space="0" w:color="auto"/>
                      </w:divBdr>
                    </w:div>
                  </w:divsChild>
                </w:div>
                <w:div w:id="917323965">
                  <w:marLeft w:val="0"/>
                  <w:marRight w:val="0"/>
                  <w:marTop w:val="0"/>
                  <w:marBottom w:val="0"/>
                  <w:divBdr>
                    <w:top w:val="none" w:sz="0" w:space="0" w:color="auto"/>
                    <w:left w:val="none" w:sz="0" w:space="0" w:color="auto"/>
                    <w:bottom w:val="none" w:sz="0" w:space="0" w:color="auto"/>
                    <w:right w:val="none" w:sz="0" w:space="0" w:color="auto"/>
                  </w:divBdr>
                  <w:divsChild>
                    <w:div w:id="410392439">
                      <w:marLeft w:val="0"/>
                      <w:marRight w:val="0"/>
                      <w:marTop w:val="0"/>
                      <w:marBottom w:val="0"/>
                      <w:divBdr>
                        <w:top w:val="none" w:sz="0" w:space="0" w:color="auto"/>
                        <w:left w:val="none" w:sz="0" w:space="0" w:color="auto"/>
                        <w:bottom w:val="none" w:sz="0" w:space="0" w:color="auto"/>
                        <w:right w:val="none" w:sz="0" w:space="0" w:color="auto"/>
                      </w:divBdr>
                    </w:div>
                  </w:divsChild>
                </w:div>
                <w:div w:id="1140029912">
                  <w:marLeft w:val="0"/>
                  <w:marRight w:val="0"/>
                  <w:marTop w:val="0"/>
                  <w:marBottom w:val="0"/>
                  <w:divBdr>
                    <w:top w:val="none" w:sz="0" w:space="0" w:color="auto"/>
                    <w:left w:val="none" w:sz="0" w:space="0" w:color="auto"/>
                    <w:bottom w:val="none" w:sz="0" w:space="0" w:color="auto"/>
                    <w:right w:val="none" w:sz="0" w:space="0" w:color="auto"/>
                  </w:divBdr>
                  <w:divsChild>
                    <w:div w:id="1679505240">
                      <w:marLeft w:val="0"/>
                      <w:marRight w:val="0"/>
                      <w:marTop w:val="0"/>
                      <w:marBottom w:val="0"/>
                      <w:divBdr>
                        <w:top w:val="none" w:sz="0" w:space="0" w:color="auto"/>
                        <w:left w:val="none" w:sz="0" w:space="0" w:color="auto"/>
                        <w:bottom w:val="none" w:sz="0" w:space="0" w:color="auto"/>
                        <w:right w:val="none" w:sz="0" w:space="0" w:color="auto"/>
                      </w:divBdr>
                    </w:div>
                  </w:divsChild>
                </w:div>
                <w:div w:id="1483738335">
                  <w:marLeft w:val="0"/>
                  <w:marRight w:val="0"/>
                  <w:marTop w:val="0"/>
                  <w:marBottom w:val="0"/>
                  <w:divBdr>
                    <w:top w:val="none" w:sz="0" w:space="0" w:color="auto"/>
                    <w:left w:val="none" w:sz="0" w:space="0" w:color="auto"/>
                    <w:bottom w:val="none" w:sz="0" w:space="0" w:color="auto"/>
                    <w:right w:val="none" w:sz="0" w:space="0" w:color="auto"/>
                  </w:divBdr>
                  <w:divsChild>
                    <w:div w:id="1885093438">
                      <w:marLeft w:val="0"/>
                      <w:marRight w:val="0"/>
                      <w:marTop w:val="0"/>
                      <w:marBottom w:val="0"/>
                      <w:divBdr>
                        <w:top w:val="none" w:sz="0" w:space="0" w:color="auto"/>
                        <w:left w:val="none" w:sz="0" w:space="0" w:color="auto"/>
                        <w:bottom w:val="none" w:sz="0" w:space="0" w:color="auto"/>
                        <w:right w:val="none" w:sz="0" w:space="0" w:color="auto"/>
                      </w:divBdr>
                    </w:div>
                  </w:divsChild>
                </w:div>
                <w:div w:id="1670671564">
                  <w:marLeft w:val="0"/>
                  <w:marRight w:val="0"/>
                  <w:marTop w:val="0"/>
                  <w:marBottom w:val="0"/>
                  <w:divBdr>
                    <w:top w:val="none" w:sz="0" w:space="0" w:color="auto"/>
                    <w:left w:val="none" w:sz="0" w:space="0" w:color="auto"/>
                    <w:bottom w:val="none" w:sz="0" w:space="0" w:color="auto"/>
                    <w:right w:val="none" w:sz="0" w:space="0" w:color="auto"/>
                  </w:divBdr>
                  <w:divsChild>
                    <w:div w:id="297497897">
                      <w:marLeft w:val="0"/>
                      <w:marRight w:val="0"/>
                      <w:marTop w:val="0"/>
                      <w:marBottom w:val="0"/>
                      <w:divBdr>
                        <w:top w:val="none" w:sz="0" w:space="0" w:color="auto"/>
                        <w:left w:val="none" w:sz="0" w:space="0" w:color="auto"/>
                        <w:bottom w:val="none" w:sz="0" w:space="0" w:color="auto"/>
                        <w:right w:val="none" w:sz="0" w:space="0" w:color="auto"/>
                      </w:divBdr>
                    </w:div>
                  </w:divsChild>
                </w:div>
                <w:div w:id="1746952404">
                  <w:marLeft w:val="0"/>
                  <w:marRight w:val="0"/>
                  <w:marTop w:val="0"/>
                  <w:marBottom w:val="0"/>
                  <w:divBdr>
                    <w:top w:val="none" w:sz="0" w:space="0" w:color="auto"/>
                    <w:left w:val="none" w:sz="0" w:space="0" w:color="auto"/>
                    <w:bottom w:val="none" w:sz="0" w:space="0" w:color="auto"/>
                    <w:right w:val="none" w:sz="0" w:space="0" w:color="auto"/>
                  </w:divBdr>
                  <w:divsChild>
                    <w:div w:id="2039816717">
                      <w:marLeft w:val="0"/>
                      <w:marRight w:val="0"/>
                      <w:marTop w:val="0"/>
                      <w:marBottom w:val="0"/>
                      <w:divBdr>
                        <w:top w:val="none" w:sz="0" w:space="0" w:color="auto"/>
                        <w:left w:val="none" w:sz="0" w:space="0" w:color="auto"/>
                        <w:bottom w:val="none" w:sz="0" w:space="0" w:color="auto"/>
                        <w:right w:val="none" w:sz="0" w:space="0" w:color="auto"/>
                      </w:divBdr>
                    </w:div>
                  </w:divsChild>
                </w:div>
                <w:div w:id="1979532438">
                  <w:marLeft w:val="0"/>
                  <w:marRight w:val="0"/>
                  <w:marTop w:val="0"/>
                  <w:marBottom w:val="0"/>
                  <w:divBdr>
                    <w:top w:val="none" w:sz="0" w:space="0" w:color="auto"/>
                    <w:left w:val="none" w:sz="0" w:space="0" w:color="auto"/>
                    <w:bottom w:val="none" w:sz="0" w:space="0" w:color="auto"/>
                    <w:right w:val="none" w:sz="0" w:space="0" w:color="auto"/>
                  </w:divBdr>
                  <w:divsChild>
                    <w:div w:id="1870410432">
                      <w:marLeft w:val="0"/>
                      <w:marRight w:val="0"/>
                      <w:marTop w:val="0"/>
                      <w:marBottom w:val="0"/>
                      <w:divBdr>
                        <w:top w:val="none" w:sz="0" w:space="0" w:color="auto"/>
                        <w:left w:val="none" w:sz="0" w:space="0" w:color="auto"/>
                        <w:bottom w:val="none" w:sz="0" w:space="0" w:color="auto"/>
                        <w:right w:val="none" w:sz="0" w:space="0" w:color="auto"/>
                      </w:divBdr>
                    </w:div>
                  </w:divsChild>
                </w:div>
                <w:div w:id="2064255566">
                  <w:marLeft w:val="0"/>
                  <w:marRight w:val="0"/>
                  <w:marTop w:val="0"/>
                  <w:marBottom w:val="0"/>
                  <w:divBdr>
                    <w:top w:val="none" w:sz="0" w:space="0" w:color="auto"/>
                    <w:left w:val="none" w:sz="0" w:space="0" w:color="auto"/>
                    <w:bottom w:val="none" w:sz="0" w:space="0" w:color="auto"/>
                    <w:right w:val="none" w:sz="0" w:space="0" w:color="auto"/>
                  </w:divBdr>
                  <w:divsChild>
                    <w:div w:id="11684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87837">
          <w:marLeft w:val="0"/>
          <w:marRight w:val="0"/>
          <w:marTop w:val="0"/>
          <w:marBottom w:val="0"/>
          <w:divBdr>
            <w:top w:val="none" w:sz="0" w:space="0" w:color="auto"/>
            <w:left w:val="none" w:sz="0" w:space="0" w:color="auto"/>
            <w:bottom w:val="none" w:sz="0" w:space="0" w:color="auto"/>
            <w:right w:val="none" w:sz="0" w:space="0" w:color="auto"/>
          </w:divBdr>
        </w:div>
        <w:div w:id="787315906">
          <w:marLeft w:val="0"/>
          <w:marRight w:val="0"/>
          <w:marTop w:val="0"/>
          <w:marBottom w:val="0"/>
          <w:divBdr>
            <w:top w:val="none" w:sz="0" w:space="0" w:color="auto"/>
            <w:left w:val="none" w:sz="0" w:space="0" w:color="auto"/>
            <w:bottom w:val="none" w:sz="0" w:space="0" w:color="auto"/>
            <w:right w:val="none" w:sz="0" w:space="0" w:color="auto"/>
          </w:divBdr>
        </w:div>
        <w:div w:id="970792254">
          <w:marLeft w:val="0"/>
          <w:marRight w:val="0"/>
          <w:marTop w:val="0"/>
          <w:marBottom w:val="0"/>
          <w:divBdr>
            <w:top w:val="none" w:sz="0" w:space="0" w:color="auto"/>
            <w:left w:val="none" w:sz="0" w:space="0" w:color="auto"/>
            <w:bottom w:val="none" w:sz="0" w:space="0" w:color="auto"/>
            <w:right w:val="none" w:sz="0" w:space="0" w:color="auto"/>
          </w:divBdr>
        </w:div>
        <w:div w:id="1030570825">
          <w:marLeft w:val="0"/>
          <w:marRight w:val="0"/>
          <w:marTop w:val="0"/>
          <w:marBottom w:val="0"/>
          <w:divBdr>
            <w:top w:val="none" w:sz="0" w:space="0" w:color="auto"/>
            <w:left w:val="none" w:sz="0" w:space="0" w:color="auto"/>
            <w:bottom w:val="none" w:sz="0" w:space="0" w:color="auto"/>
            <w:right w:val="none" w:sz="0" w:space="0" w:color="auto"/>
          </w:divBdr>
        </w:div>
        <w:div w:id="1359428139">
          <w:marLeft w:val="0"/>
          <w:marRight w:val="0"/>
          <w:marTop w:val="0"/>
          <w:marBottom w:val="0"/>
          <w:divBdr>
            <w:top w:val="none" w:sz="0" w:space="0" w:color="auto"/>
            <w:left w:val="none" w:sz="0" w:space="0" w:color="auto"/>
            <w:bottom w:val="none" w:sz="0" w:space="0" w:color="auto"/>
            <w:right w:val="none" w:sz="0" w:space="0" w:color="auto"/>
          </w:divBdr>
          <w:divsChild>
            <w:div w:id="925765185">
              <w:marLeft w:val="-75"/>
              <w:marRight w:val="0"/>
              <w:marTop w:val="30"/>
              <w:marBottom w:val="30"/>
              <w:divBdr>
                <w:top w:val="none" w:sz="0" w:space="0" w:color="auto"/>
                <w:left w:val="none" w:sz="0" w:space="0" w:color="auto"/>
                <w:bottom w:val="none" w:sz="0" w:space="0" w:color="auto"/>
                <w:right w:val="none" w:sz="0" w:space="0" w:color="auto"/>
              </w:divBdr>
              <w:divsChild>
                <w:div w:id="25326692">
                  <w:marLeft w:val="0"/>
                  <w:marRight w:val="0"/>
                  <w:marTop w:val="0"/>
                  <w:marBottom w:val="0"/>
                  <w:divBdr>
                    <w:top w:val="none" w:sz="0" w:space="0" w:color="auto"/>
                    <w:left w:val="none" w:sz="0" w:space="0" w:color="auto"/>
                    <w:bottom w:val="none" w:sz="0" w:space="0" w:color="auto"/>
                    <w:right w:val="none" w:sz="0" w:space="0" w:color="auto"/>
                  </w:divBdr>
                  <w:divsChild>
                    <w:div w:id="1398019741">
                      <w:marLeft w:val="0"/>
                      <w:marRight w:val="0"/>
                      <w:marTop w:val="0"/>
                      <w:marBottom w:val="0"/>
                      <w:divBdr>
                        <w:top w:val="none" w:sz="0" w:space="0" w:color="auto"/>
                        <w:left w:val="none" w:sz="0" w:space="0" w:color="auto"/>
                        <w:bottom w:val="none" w:sz="0" w:space="0" w:color="auto"/>
                        <w:right w:val="none" w:sz="0" w:space="0" w:color="auto"/>
                      </w:divBdr>
                    </w:div>
                  </w:divsChild>
                </w:div>
                <w:div w:id="306667172">
                  <w:marLeft w:val="0"/>
                  <w:marRight w:val="0"/>
                  <w:marTop w:val="0"/>
                  <w:marBottom w:val="0"/>
                  <w:divBdr>
                    <w:top w:val="none" w:sz="0" w:space="0" w:color="auto"/>
                    <w:left w:val="none" w:sz="0" w:space="0" w:color="auto"/>
                    <w:bottom w:val="none" w:sz="0" w:space="0" w:color="auto"/>
                    <w:right w:val="none" w:sz="0" w:space="0" w:color="auto"/>
                  </w:divBdr>
                  <w:divsChild>
                    <w:div w:id="747531265">
                      <w:marLeft w:val="0"/>
                      <w:marRight w:val="0"/>
                      <w:marTop w:val="0"/>
                      <w:marBottom w:val="0"/>
                      <w:divBdr>
                        <w:top w:val="none" w:sz="0" w:space="0" w:color="auto"/>
                        <w:left w:val="none" w:sz="0" w:space="0" w:color="auto"/>
                        <w:bottom w:val="none" w:sz="0" w:space="0" w:color="auto"/>
                        <w:right w:val="none" w:sz="0" w:space="0" w:color="auto"/>
                      </w:divBdr>
                    </w:div>
                  </w:divsChild>
                </w:div>
                <w:div w:id="358512913">
                  <w:marLeft w:val="0"/>
                  <w:marRight w:val="0"/>
                  <w:marTop w:val="0"/>
                  <w:marBottom w:val="0"/>
                  <w:divBdr>
                    <w:top w:val="none" w:sz="0" w:space="0" w:color="auto"/>
                    <w:left w:val="none" w:sz="0" w:space="0" w:color="auto"/>
                    <w:bottom w:val="none" w:sz="0" w:space="0" w:color="auto"/>
                    <w:right w:val="none" w:sz="0" w:space="0" w:color="auto"/>
                  </w:divBdr>
                  <w:divsChild>
                    <w:div w:id="2051343224">
                      <w:marLeft w:val="0"/>
                      <w:marRight w:val="0"/>
                      <w:marTop w:val="0"/>
                      <w:marBottom w:val="0"/>
                      <w:divBdr>
                        <w:top w:val="none" w:sz="0" w:space="0" w:color="auto"/>
                        <w:left w:val="none" w:sz="0" w:space="0" w:color="auto"/>
                        <w:bottom w:val="none" w:sz="0" w:space="0" w:color="auto"/>
                        <w:right w:val="none" w:sz="0" w:space="0" w:color="auto"/>
                      </w:divBdr>
                    </w:div>
                  </w:divsChild>
                </w:div>
                <w:div w:id="439377060">
                  <w:marLeft w:val="0"/>
                  <w:marRight w:val="0"/>
                  <w:marTop w:val="0"/>
                  <w:marBottom w:val="0"/>
                  <w:divBdr>
                    <w:top w:val="none" w:sz="0" w:space="0" w:color="auto"/>
                    <w:left w:val="none" w:sz="0" w:space="0" w:color="auto"/>
                    <w:bottom w:val="none" w:sz="0" w:space="0" w:color="auto"/>
                    <w:right w:val="none" w:sz="0" w:space="0" w:color="auto"/>
                  </w:divBdr>
                  <w:divsChild>
                    <w:div w:id="1420175830">
                      <w:marLeft w:val="0"/>
                      <w:marRight w:val="0"/>
                      <w:marTop w:val="0"/>
                      <w:marBottom w:val="0"/>
                      <w:divBdr>
                        <w:top w:val="none" w:sz="0" w:space="0" w:color="auto"/>
                        <w:left w:val="none" w:sz="0" w:space="0" w:color="auto"/>
                        <w:bottom w:val="none" w:sz="0" w:space="0" w:color="auto"/>
                        <w:right w:val="none" w:sz="0" w:space="0" w:color="auto"/>
                      </w:divBdr>
                    </w:div>
                  </w:divsChild>
                </w:div>
                <w:div w:id="583417445">
                  <w:marLeft w:val="0"/>
                  <w:marRight w:val="0"/>
                  <w:marTop w:val="0"/>
                  <w:marBottom w:val="0"/>
                  <w:divBdr>
                    <w:top w:val="none" w:sz="0" w:space="0" w:color="auto"/>
                    <w:left w:val="none" w:sz="0" w:space="0" w:color="auto"/>
                    <w:bottom w:val="none" w:sz="0" w:space="0" w:color="auto"/>
                    <w:right w:val="none" w:sz="0" w:space="0" w:color="auto"/>
                  </w:divBdr>
                  <w:divsChild>
                    <w:div w:id="1068843957">
                      <w:marLeft w:val="0"/>
                      <w:marRight w:val="0"/>
                      <w:marTop w:val="0"/>
                      <w:marBottom w:val="0"/>
                      <w:divBdr>
                        <w:top w:val="none" w:sz="0" w:space="0" w:color="auto"/>
                        <w:left w:val="none" w:sz="0" w:space="0" w:color="auto"/>
                        <w:bottom w:val="none" w:sz="0" w:space="0" w:color="auto"/>
                        <w:right w:val="none" w:sz="0" w:space="0" w:color="auto"/>
                      </w:divBdr>
                    </w:div>
                  </w:divsChild>
                </w:div>
                <w:div w:id="798376905">
                  <w:marLeft w:val="0"/>
                  <w:marRight w:val="0"/>
                  <w:marTop w:val="0"/>
                  <w:marBottom w:val="0"/>
                  <w:divBdr>
                    <w:top w:val="none" w:sz="0" w:space="0" w:color="auto"/>
                    <w:left w:val="none" w:sz="0" w:space="0" w:color="auto"/>
                    <w:bottom w:val="none" w:sz="0" w:space="0" w:color="auto"/>
                    <w:right w:val="none" w:sz="0" w:space="0" w:color="auto"/>
                  </w:divBdr>
                  <w:divsChild>
                    <w:div w:id="2066175146">
                      <w:marLeft w:val="0"/>
                      <w:marRight w:val="0"/>
                      <w:marTop w:val="0"/>
                      <w:marBottom w:val="0"/>
                      <w:divBdr>
                        <w:top w:val="none" w:sz="0" w:space="0" w:color="auto"/>
                        <w:left w:val="none" w:sz="0" w:space="0" w:color="auto"/>
                        <w:bottom w:val="none" w:sz="0" w:space="0" w:color="auto"/>
                        <w:right w:val="none" w:sz="0" w:space="0" w:color="auto"/>
                      </w:divBdr>
                    </w:div>
                  </w:divsChild>
                </w:div>
                <w:div w:id="809713663">
                  <w:marLeft w:val="0"/>
                  <w:marRight w:val="0"/>
                  <w:marTop w:val="0"/>
                  <w:marBottom w:val="0"/>
                  <w:divBdr>
                    <w:top w:val="none" w:sz="0" w:space="0" w:color="auto"/>
                    <w:left w:val="none" w:sz="0" w:space="0" w:color="auto"/>
                    <w:bottom w:val="none" w:sz="0" w:space="0" w:color="auto"/>
                    <w:right w:val="none" w:sz="0" w:space="0" w:color="auto"/>
                  </w:divBdr>
                  <w:divsChild>
                    <w:div w:id="1014920471">
                      <w:marLeft w:val="0"/>
                      <w:marRight w:val="0"/>
                      <w:marTop w:val="0"/>
                      <w:marBottom w:val="0"/>
                      <w:divBdr>
                        <w:top w:val="none" w:sz="0" w:space="0" w:color="auto"/>
                        <w:left w:val="none" w:sz="0" w:space="0" w:color="auto"/>
                        <w:bottom w:val="none" w:sz="0" w:space="0" w:color="auto"/>
                        <w:right w:val="none" w:sz="0" w:space="0" w:color="auto"/>
                      </w:divBdr>
                    </w:div>
                  </w:divsChild>
                </w:div>
                <w:div w:id="1343627659">
                  <w:marLeft w:val="0"/>
                  <w:marRight w:val="0"/>
                  <w:marTop w:val="0"/>
                  <w:marBottom w:val="0"/>
                  <w:divBdr>
                    <w:top w:val="none" w:sz="0" w:space="0" w:color="auto"/>
                    <w:left w:val="none" w:sz="0" w:space="0" w:color="auto"/>
                    <w:bottom w:val="none" w:sz="0" w:space="0" w:color="auto"/>
                    <w:right w:val="none" w:sz="0" w:space="0" w:color="auto"/>
                  </w:divBdr>
                  <w:divsChild>
                    <w:div w:id="34503294">
                      <w:marLeft w:val="0"/>
                      <w:marRight w:val="0"/>
                      <w:marTop w:val="0"/>
                      <w:marBottom w:val="0"/>
                      <w:divBdr>
                        <w:top w:val="none" w:sz="0" w:space="0" w:color="auto"/>
                        <w:left w:val="none" w:sz="0" w:space="0" w:color="auto"/>
                        <w:bottom w:val="none" w:sz="0" w:space="0" w:color="auto"/>
                        <w:right w:val="none" w:sz="0" w:space="0" w:color="auto"/>
                      </w:divBdr>
                    </w:div>
                  </w:divsChild>
                </w:div>
                <w:div w:id="1706522355">
                  <w:marLeft w:val="0"/>
                  <w:marRight w:val="0"/>
                  <w:marTop w:val="0"/>
                  <w:marBottom w:val="0"/>
                  <w:divBdr>
                    <w:top w:val="none" w:sz="0" w:space="0" w:color="auto"/>
                    <w:left w:val="none" w:sz="0" w:space="0" w:color="auto"/>
                    <w:bottom w:val="none" w:sz="0" w:space="0" w:color="auto"/>
                    <w:right w:val="none" w:sz="0" w:space="0" w:color="auto"/>
                  </w:divBdr>
                  <w:divsChild>
                    <w:div w:id="13668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3366">
          <w:marLeft w:val="0"/>
          <w:marRight w:val="0"/>
          <w:marTop w:val="0"/>
          <w:marBottom w:val="0"/>
          <w:divBdr>
            <w:top w:val="none" w:sz="0" w:space="0" w:color="auto"/>
            <w:left w:val="none" w:sz="0" w:space="0" w:color="auto"/>
            <w:bottom w:val="none" w:sz="0" w:space="0" w:color="auto"/>
            <w:right w:val="none" w:sz="0" w:space="0" w:color="auto"/>
          </w:divBdr>
        </w:div>
        <w:div w:id="1463158331">
          <w:marLeft w:val="0"/>
          <w:marRight w:val="0"/>
          <w:marTop w:val="0"/>
          <w:marBottom w:val="0"/>
          <w:divBdr>
            <w:top w:val="none" w:sz="0" w:space="0" w:color="auto"/>
            <w:left w:val="none" w:sz="0" w:space="0" w:color="auto"/>
            <w:bottom w:val="none" w:sz="0" w:space="0" w:color="auto"/>
            <w:right w:val="none" w:sz="0" w:space="0" w:color="auto"/>
          </w:divBdr>
        </w:div>
        <w:div w:id="1559894689">
          <w:marLeft w:val="0"/>
          <w:marRight w:val="0"/>
          <w:marTop w:val="0"/>
          <w:marBottom w:val="0"/>
          <w:divBdr>
            <w:top w:val="none" w:sz="0" w:space="0" w:color="auto"/>
            <w:left w:val="none" w:sz="0" w:space="0" w:color="auto"/>
            <w:bottom w:val="none" w:sz="0" w:space="0" w:color="auto"/>
            <w:right w:val="none" w:sz="0" w:space="0" w:color="auto"/>
          </w:divBdr>
        </w:div>
        <w:div w:id="1563173199">
          <w:marLeft w:val="0"/>
          <w:marRight w:val="0"/>
          <w:marTop w:val="0"/>
          <w:marBottom w:val="0"/>
          <w:divBdr>
            <w:top w:val="none" w:sz="0" w:space="0" w:color="auto"/>
            <w:left w:val="none" w:sz="0" w:space="0" w:color="auto"/>
            <w:bottom w:val="none" w:sz="0" w:space="0" w:color="auto"/>
            <w:right w:val="none" w:sz="0" w:space="0" w:color="auto"/>
          </w:divBdr>
        </w:div>
        <w:div w:id="1699500670">
          <w:marLeft w:val="0"/>
          <w:marRight w:val="0"/>
          <w:marTop w:val="0"/>
          <w:marBottom w:val="0"/>
          <w:divBdr>
            <w:top w:val="none" w:sz="0" w:space="0" w:color="auto"/>
            <w:left w:val="none" w:sz="0" w:space="0" w:color="auto"/>
            <w:bottom w:val="none" w:sz="0" w:space="0" w:color="auto"/>
            <w:right w:val="none" w:sz="0" w:space="0" w:color="auto"/>
          </w:divBdr>
          <w:divsChild>
            <w:div w:id="1599092769">
              <w:marLeft w:val="-75"/>
              <w:marRight w:val="0"/>
              <w:marTop w:val="30"/>
              <w:marBottom w:val="30"/>
              <w:divBdr>
                <w:top w:val="none" w:sz="0" w:space="0" w:color="auto"/>
                <w:left w:val="none" w:sz="0" w:space="0" w:color="auto"/>
                <w:bottom w:val="none" w:sz="0" w:space="0" w:color="auto"/>
                <w:right w:val="none" w:sz="0" w:space="0" w:color="auto"/>
              </w:divBdr>
              <w:divsChild>
                <w:div w:id="39211158">
                  <w:marLeft w:val="0"/>
                  <w:marRight w:val="0"/>
                  <w:marTop w:val="0"/>
                  <w:marBottom w:val="0"/>
                  <w:divBdr>
                    <w:top w:val="none" w:sz="0" w:space="0" w:color="auto"/>
                    <w:left w:val="none" w:sz="0" w:space="0" w:color="auto"/>
                    <w:bottom w:val="none" w:sz="0" w:space="0" w:color="auto"/>
                    <w:right w:val="none" w:sz="0" w:space="0" w:color="auto"/>
                  </w:divBdr>
                  <w:divsChild>
                    <w:div w:id="1493373676">
                      <w:marLeft w:val="0"/>
                      <w:marRight w:val="0"/>
                      <w:marTop w:val="0"/>
                      <w:marBottom w:val="0"/>
                      <w:divBdr>
                        <w:top w:val="none" w:sz="0" w:space="0" w:color="auto"/>
                        <w:left w:val="none" w:sz="0" w:space="0" w:color="auto"/>
                        <w:bottom w:val="none" w:sz="0" w:space="0" w:color="auto"/>
                        <w:right w:val="none" w:sz="0" w:space="0" w:color="auto"/>
                      </w:divBdr>
                    </w:div>
                  </w:divsChild>
                </w:div>
                <w:div w:id="506751220">
                  <w:marLeft w:val="0"/>
                  <w:marRight w:val="0"/>
                  <w:marTop w:val="0"/>
                  <w:marBottom w:val="0"/>
                  <w:divBdr>
                    <w:top w:val="none" w:sz="0" w:space="0" w:color="auto"/>
                    <w:left w:val="none" w:sz="0" w:space="0" w:color="auto"/>
                    <w:bottom w:val="none" w:sz="0" w:space="0" w:color="auto"/>
                    <w:right w:val="none" w:sz="0" w:space="0" w:color="auto"/>
                  </w:divBdr>
                  <w:divsChild>
                    <w:div w:id="12266346">
                      <w:marLeft w:val="0"/>
                      <w:marRight w:val="0"/>
                      <w:marTop w:val="0"/>
                      <w:marBottom w:val="0"/>
                      <w:divBdr>
                        <w:top w:val="none" w:sz="0" w:space="0" w:color="auto"/>
                        <w:left w:val="none" w:sz="0" w:space="0" w:color="auto"/>
                        <w:bottom w:val="none" w:sz="0" w:space="0" w:color="auto"/>
                        <w:right w:val="none" w:sz="0" w:space="0" w:color="auto"/>
                      </w:divBdr>
                    </w:div>
                  </w:divsChild>
                </w:div>
                <w:div w:id="546913267">
                  <w:marLeft w:val="0"/>
                  <w:marRight w:val="0"/>
                  <w:marTop w:val="0"/>
                  <w:marBottom w:val="0"/>
                  <w:divBdr>
                    <w:top w:val="none" w:sz="0" w:space="0" w:color="auto"/>
                    <w:left w:val="none" w:sz="0" w:space="0" w:color="auto"/>
                    <w:bottom w:val="none" w:sz="0" w:space="0" w:color="auto"/>
                    <w:right w:val="none" w:sz="0" w:space="0" w:color="auto"/>
                  </w:divBdr>
                  <w:divsChild>
                    <w:div w:id="1091780787">
                      <w:marLeft w:val="0"/>
                      <w:marRight w:val="0"/>
                      <w:marTop w:val="0"/>
                      <w:marBottom w:val="0"/>
                      <w:divBdr>
                        <w:top w:val="none" w:sz="0" w:space="0" w:color="auto"/>
                        <w:left w:val="none" w:sz="0" w:space="0" w:color="auto"/>
                        <w:bottom w:val="none" w:sz="0" w:space="0" w:color="auto"/>
                        <w:right w:val="none" w:sz="0" w:space="0" w:color="auto"/>
                      </w:divBdr>
                    </w:div>
                  </w:divsChild>
                </w:div>
                <w:div w:id="601492429">
                  <w:marLeft w:val="0"/>
                  <w:marRight w:val="0"/>
                  <w:marTop w:val="0"/>
                  <w:marBottom w:val="0"/>
                  <w:divBdr>
                    <w:top w:val="none" w:sz="0" w:space="0" w:color="auto"/>
                    <w:left w:val="none" w:sz="0" w:space="0" w:color="auto"/>
                    <w:bottom w:val="none" w:sz="0" w:space="0" w:color="auto"/>
                    <w:right w:val="none" w:sz="0" w:space="0" w:color="auto"/>
                  </w:divBdr>
                  <w:divsChild>
                    <w:div w:id="957641116">
                      <w:marLeft w:val="0"/>
                      <w:marRight w:val="0"/>
                      <w:marTop w:val="0"/>
                      <w:marBottom w:val="0"/>
                      <w:divBdr>
                        <w:top w:val="none" w:sz="0" w:space="0" w:color="auto"/>
                        <w:left w:val="none" w:sz="0" w:space="0" w:color="auto"/>
                        <w:bottom w:val="none" w:sz="0" w:space="0" w:color="auto"/>
                        <w:right w:val="none" w:sz="0" w:space="0" w:color="auto"/>
                      </w:divBdr>
                    </w:div>
                  </w:divsChild>
                </w:div>
                <w:div w:id="702905360">
                  <w:marLeft w:val="0"/>
                  <w:marRight w:val="0"/>
                  <w:marTop w:val="0"/>
                  <w:marBottom w:val="0"/>
                  <w:divBdr>
                    <w:top w:val="none" w:sz="0" w:space="0" w:color="auto"/>
                    <w:left w:val="none" w:sz="0" w:space="0" w:color="auto"/>
                    <w:bottom w:val="none" w:sz="0" w:space="0" w:color="auto"/>
                    <w:right w:val="none" w:sz="0" w:space="0" w:color="auto"/>
                  </w:divBdr>
                  <w:divsChild>
                    <w:div w:id="363992350">
                      <w:marLeft w:val="0"/>
                      <w:marRight w:val="0"/>
                      <w:marTop w:val="0"/>
                      <w:marBottom w:val="0"/>
                      <w:divBdr>
                        <w:top w:val="none" w:sz="0" w:space="0" w:color="auto"/>
                        <w:left w:val="none" w:sz="0" w:space="0" w:color="auto"/>
                        <w:bottom w:val="none" w:sz="0" w:space="0" w:color="auto"/>
                        <w:right w:val="none" w:sz="0" w:space="0" w:color="auto"/>
                      </w:divBdr>
                    </w:div>
                  </w:divsChild>
                </w:div>
                <w:div w:id="841159638">
                  <w:marLeft w:val="0"/>
                  <w:marRight w:val="0"/>
                  <w:marTop w:val="0"/>
                  <w:marBottom w:val="0"/>
                  <w:divBdr>
                    <w:top w:val="none" w:sz="0" w:space="0" w:color="auto"/>
                    <w:left w:val="none" w:sz="0" w:space="0" w:color="auto"/>
                    <w:bottom w:val="none" w:sz="0" w:space="0" w:color="auto"/>
                    <w:right w:val="none" w:sz="0" w:space="0" w:color="auto"/>
                  </w:divBdr>
                  <w:divsChild>
                    <w:div w:id="716466428">
                      <w:marLeft w:val="0"/>
                      <w:marRight w:val="0"/>
                      <w:marTop w:val="0"/>
                      <w:marBottom w:val="0"/>
                      <w:divBdr>
                        <w:top w:val="none" w:sz="0" w:space="0" w:color="auto"/>
                        <w:left w:val="none" w:sz="0" w:space="0" w:color="auto"/>
                        <w:bottom w:val="none" w:sz="0" w:space="0" w:color="auto"/>
                        <w:right w:val="none" w:sz="0" w:space="0" w:color="auto"/>
                      </w:divBdr>
                    </w:div>
                  </w:divsChild>
                </w:div>
                <w:div w:id="1024209725">
                  <w:marLeft w:val="0"/>
                  <w:marRight w:val="0"/>
                  <w:marTop w:val="0"/>
                  <w:marBottom w:val="0"/>
                  <w:divBdr>
                    <w:top w:val="none" w:sz="0" w:space="0" w:color="auto"/>
                    <w:left w:val="none" w:sz="0" w:space="0" w:color="auto"/>
                    <w:bottom w:val="none" w:sz="0" w:space="0" w:color="auto"/>
                    <w:right w:val="none" w:sz="0" w:space="0" w:color="auto"/>
                  </w:divBdr>
                  <w:divsChild>
                    <w:div w:id="67848786">
                      <w:marLeft w:val="0"/>
                      <w:marRight w:val="0"/>
                      <w:marTop w:val="0"/>
                      <w:marBottom w:val="0"/>
                      <w:divBdr>
                        <w:top w:val="none" w:sz="0" w:space="0" w:color="auto"/>
                        <w:left w:val="none" w:sz="0" w:space="0" w:color="auto"/>
                        <w:bottom w:val="none" w:sz="0" w:space="0" w:color="auto"/>
                        <w:right w:val="none" w:sz="0" w:space="0" w:color="auto"/>
                      </w:divBdr>
                    </w:div>
                  </w:divsChild>
                </w:div>
                <w:div w:id="1068579953">
                  <w:marLeft w:val="0"/>
                  <w:marRight w:val="0"/>
                  <w:marTop w:val="0"/>
                  <w:marBottom w:val="0"/>
                  <w:divBdr>
                    <w:top w:val="none" w:sz="0" w:space="0" w:color="auto"/>
                    <w:left w:val="none" w:sz="0" w:space="0" w:color="auto"/>
                    <w:bottom w:val="none" w:sz="0" w:space="0" w:color="auto"/>
                    <w:right w:val="none" w:sz="0" w:space="0" w:color="auto"/>
                  </w:divBdr>
                  <w:divsChild>
                    <w:div w:id="622424807">
                      <w:marLeft w:val="0"/>
                      <w:marRight w:val="0"/>
                      <w:marTop w:val="0"/>
                      <w:marBottom w:val="0"/>
                      <w:divBdr>
                        <w:top w:val="none" w:sz="0" w:space="0" w:color="auto"/>
                        <w:left w:val="none" w:sz="0" w:space="0" w:color="auto"/>
                        <w:bottom w:val="none" w:sz="0" w:space="0" w:color="auto"/>
                        <w:right w:val="none" w:sz="0" w:space="0" w:color="auto"/>
                      </w:divBdr>
                    </w:div>
                  </w:divsChild>
                </w:div>
                <w:div w:id="1329556004">
                  <w:marLeft w:val="0"/>
                  <w:marRight w:val="0"/>
                  <w:marTop w:val="0"/>
                  <w:marBottom w:val="0"/>
                  <w:divBdr>
                    <w:top w:val="none" w:sz="0" w:space="0" w:color="auto"/>
                    <w:left w:val="none" w:sz="0" w:space="0" w:color="auto"/>
                    <w:bottom w:val="none" w:sz="0" w:space="0" w:color="auto"/>
                    <w:right w:val="none" w:sz="0" w:space="0" w:color="auto"/>
                  </w:divBdr>
                  <w:divsChild>
                    <w:div w:id="63919055">
                      <w:marLeft w:val="0"/>
                      <w:marRight w:val="0"/>
                      <w:marTop w:val="0"/>
                      <w:marBottom w:val="0"/>
                      <w:divBdr>
                        <w:top w:val="none" w:sz="0" w:space="0" w:color="auto"/>
                        <w:left w:val="none" w:sz="0" w:space="0" w:color="auto"/>
                        <w:bottom w:val="none" w:sz="0" w:space="0" w:color="auto"/>
                        <w:right w:val="none" w:sz="0" w:space="0" w:color="auto"/>
                      </w:divBdr>
                    </w:div>
                  </w:divsChild>
                </w:div>
                <w:div w:id="1452239315">
                  <w:marLeft w:val="0"/>
                  <w:marRight w:val="0"/>
                  <w:marTop w:val="0"/>
                  <w:marBottom w:val="0"/>
                  <w:divBdr>
                    <w:top w:val="none" w:sz="0" w:space="0" w:color="auto"/>
                    <w:left w:val="none" w:sz="0" w:space="0" w:color="auto"/>
                    <w:bottom w:val="none" w:sz="0" w:space="0" w:color="auto"/>
                    <w:right w:val="none" w:sz="0" w:space="0" w:color="auto"/>
                  </w:divBdr>
                  <w:divsChild>
                    <w:div w:id="589116889">
                      <w:marLeft w:val="0"/>
                      <w:marRight w:val="0"/>
                      <w:marTop w:val="0"/>
                      <w:marBottom w:val="0"/>
                      <w:divBdr>
                        <w:top w:val="none" w:sz="0" w:space="0" w:color="auto"/>
                        <w:left w:val="none" w:sz="0" w:space="0" w:color="auto"/>
                        <w:bottom w:val="none" w:sz="0" w:space="0" w:color="auto"/>
                        <w:right w:val="none" w:sz="0" w:space="0" w:color="auto"/>
                      </w:divBdr>
                    </w:div>
                  </w:divsChild>
                </w:div>
                <w:div w:id="1605117679">
                  <w:marLeft w:val="0"/>
                  <w:marRight w:val="0"/>
                  <w:marTop w:val="0"/>
                  <w:marBottom w:val="0"/>
                  <w:divBdr>
                    <w:top w:val="none" w:sz="0" w:space="0" w:color="auto"/>
                    <w:left w:val="none" w:sz="0" w:space="0" w:color="auto"/>
                    <w:bottom w:val="none" w:sz="0" w:space="0" w:color="auto"/>
                    <w:right w:val="none" w:sz="0" w:space="0" w:color="auto"/>
                  </w:divBdr>
                  <w:divsChild>
                    <w:div w:id="1867600387">
                      <w:marLeft w:val="0"/>
                      <w:marRight w:val="0"/>
                      <w:marTop w:val="0"/>
                      <w:marBottom w:val="0"/>
                      <w:divBdr>
                        <w:top w:val="none" w:sz="0" w:space="0" w:color="auto"/>
                        <w:left w:val="none" w:sz="0" w:space="0" w:color="auto"/>
                        <w:bottom w:val="none" w:sz="0" w:space="0" w:color="auto"/>
                        <w:right w:val="none" w:sz="0" w:space="0" w:color="auto"/>
                      </w:divBdr>
                    </w:div>
                  </w:divsChild>
                </w:div>
                <w:div w:id="1800103696">
                  <w:marLeft w:val="0"/>
                  <w:marRight w:val="0"/>
                  <w:marTop w:val="0"/>
                  <w:marBottom w:val="0"/>
                  <w:divBdr>
                    <w:top w:val="none" w:sz="0" w:space="0" w:color="auto"/>
                    <w:left w:val="none" w:sz="0" w:space="0" w:color="auto"/>
                    <w:bottom w:val="none" w:sz="0" w:space="0" w:color="auto"/>
                    <w:right w:val="none" w:sz="0" w:space="0" w:color="auto"/>
                  </w:divBdr>
                  <w:divsChild>
                    <w:div w:id="1426073108">
                      <w:marLeft w:val="0"/>
                      <w:marRight w:val="0"/>
                      <w:marTop w:val="0"/>
                      <w:marBottom w:val="0"/>
                      <w:divBdr>
                        <w:top w:val="none" w:sz="0" w:space="0" w:color="auto"/>
                        <w:left w:val="none" w:sz="0" w:space="0" w:color="auto"/>
                        <w:bottom w:val="none" w:sz="0" w:space="0" w:color="auto"/>
                        <w:right w:val="none" w:sz="0" w:space="0" w:color="auto"/>
                      </w:divBdr>
                    </w:div>
                  </w:divsChild>
                </w:div>
                <w:div w:id="1817794816">
                  <w:marLeft w:val="0"/>
                  <w:marRight w:val="0"/>
                  <w:marTop w:val="0"/>
                  <w:marBottom w:val="0"/>
                  <w:divBdr>
                    <w:top w:val="none" w:sz="0" w:space="0" w:color="auto"/>
                    <w:left w:val="none" w:sz="0" w:space="0" w:color="auto"/>
                    <w:bottom w:val="none" w:sz="0" w:space="0" w:color="auto"/>
                    <w:right w:val="none" w:sz="0" w:space="0" w:color="auto"/>
                  </w:divBdr>
                  <w:divsChild>
                    <w:div w:id="2036035788">
                      <w:marLeft w:val="0"/>
                      <w:marRight w:val="0"/>
                      <w:marTop w:val="0"/>
                      <w:marBottom w:val="0"/>
                      <w:divBdr>
                        <w:top w:val="none" w:sz="0" w:space="0" w:color="auto"/>
                        <w:left w:val="none" w:sz="0" w:space="0" w:color="auto"/>
                        <w:bottom w:val="none" w:sz="0" w:space="0" w:color="auto"/>
                        <w:right w:val="none" w:sz="0" w:space="0" w:color="auto"/>
                      </w:divBdr>
                    </w:div>
                  </w:divsChild>
                </w:div>
                <w:div w:id="1855267176">
                  <w:marLeft w:val="0"/>
                  <w:marRight w:val="0"/>
                  <w:marTop w:val="0"/>
                  <w:marBottom w:val="0"/>
                  <w:divBdr>
                    <w:top w:val="none" w:sz="0" w:space="0" w:color="auto"/>
                    <w:left w:val="none" w:sz="0" w:space="0" w:color="auto"/>
                    <w:bottom w:val="none" w:sz="0" w:space="0" w:color="auto"/>
                    <w:right w:val="none" w:sz="0" w:space="0" w:color="auto"/>
                  </w:divBdr>
                  <w:divsChild>
                    <w:div w:id="88548514">
                      <w:marLeft w:val="0"/>
                      <w:marRight w:val="0"/>
                      <w:marTop w:val="0"/>
                      <w:marBottom w:val="0"/>
                      <w:divBdr>
                        <w:top w:val="none" w:sz="0" w:space="0" w:color="auto"/>
                        <w:left w:val="none" w:sz="0" w:space="0" w:color="auto"/>
                        <w:bottom w:val="none" w:sz="0" w:space="0" w:color="auto"/>
                        <w:right w:val="none" w:sz="0" w:space="0" w:color="auto"/>
                      </w:divBdr>
                    </w:div>
                  </w:divsChild>
                </w:div>
                <w:div w:id="2059087592">
                  <w:marLeft w:val="0"/>
                  <w:marRight w:val="0"/>
                  <w:marTop w:val="0"/>
                  <w:marBottom w:val="0"/>
                  <w:divBdr>
                    <w:top w:val="none" w:sz="0" w:space="0" w:color="auto"/>
                    <w:left w:val="none" w:sz="0" w:space="0" w:color="auto"/>
                    <w:bottom w:val="none" w:sz="0" w:space="0" w:color="auto"/>
                    <w:right w:val="none" w:sz="0" w:space="0" w:color="auto"/>
                  </w:divBdr>
                  <w:divsChild>
                    <w:div w:id="1414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2009">
          <w:marLeft w:val="0"/>
          <w:marRight w:val="0"/>
          <w:marTop w:val="0"/>
          <w:marBottom w:val="0"/>
          <w:divBdr>
            <w:top w:val="none" w:sz="0" w:space="0" w:color="auto"/>
            <w:left w:val="none" w:sz="0" w:space="0" w:color="auto"/>
            <w:bottom w:val="none" w:sz="0" w:space="0" w:color="auto"/>
            <w:right w:val="none" w:sz="0" w:space="0" w:color="auto"/>
          </w:divBdr>
        </w:div>
      </w:divsChild>
    </w:div>
    <w:div w:id="1103723431">
      <w:bodyDiv w:val="1"/>
      <w:marLeft w:val="0"/>
      <w:marRight w:val="0"/>
      <w:marTop w:val="0"/>
      <w:marBottom w:val="0"/>
      <w:divBdr>
        <w:top w:val="none" w:sz="0" w:space="0" w:color="auto"/>
        <w:left w:val="none" w:sz="0" w:space="0" w:color="auto"/>
        <w:bottom w:val="none" w:sz="0" w:space="0" w:color="auto"/>
        <w:right w:val="none" w:sz="0" w:space="0" w:color="auto"/>
      </w:divBdr>
    </w:div>
    <w:div w:id="1180045528">
      <w:bodyDiv w:val="1"/>
      <w:marLeft w:val="0"/>
      <w:marRight w:val="0"/>
      <w:marTop w:val="0"/>
      <w:marBottom w:val="0"/>
      <w:divBdr>
        <w:top w:val="none" w:sz="0" w:space="0" w:color="auto"/>
        <w:left w:val="none" w:sz="0" w:space="0" w:color="auto"/>
        <w:bottom w:val="none" w:sz="0" w:space="0" w:color="auto"/>
        <w:right w:val="none" w:sz="0" w:space="0" w:color="auto"/>
      </w:divBdr>
    </w:div>
    <w:div w:id="1646658721">
      <w:bodyDiv w:val="1"/>
      <w:marLeft w:val="0"/>
      <w:marRight w:val="0"/>
      <w:marTop w:val="0"/>
      <w:marBottom w:val="0"/>
      <w:divBdr>
        <w:top w:val="none" w:sz="0" w:space="0" w:color="auto"/>
        <w:left w:val="none" w:sz="0" w:space="0" w:color="auto"/>
        <w:bottom w:val="none" w:sz="0" w:space="0" w:color="auto"/>
        <w:right w:val="none" w:sz="0" w:space="0" w:color="auto"/>
      </w:divBdr>
      <w:divsChild>
        <w:div w:id="214892993">
          <w:marLeft w:val="0"/>
          <w:marRight w:val="0"/>
          <w:marTop w:val="0"/>
          <w:marBottom w:val="0"/>
          <w:divBdr>
            <w:top w:val="none" w:sz="0" w:space="0" w:color="auto"/>
            <w:left w:val="none" w:sz="0" w:space="0" w:color="auto"/>
            <w:bottom w:val="none" w:sz="0" w:space="0" w:color="auto"/>
            <w:right w:val="none" w:sz="0" w:space="0" w:color="auto"/>
          </w:divBdr>
        </w:div>
        <w:div w:id="1331133199">
          <w:marLeft w:val="0"/>
          <w:marRight w:val="0"/>
          <w:marTop w:val="0"/>
          <w:marBottom w:val="0"/>
          <w:divBdr>
            <w:top w:val="none" w:sz="0" w:space="0" w:color="auto"/>
            <w:left w:val="none" w:sz="0" w:space="0" w:color="auto"/>
            <w:bottom w:val="none" w:sz="0" w:space="0" w:color="auto"/>
            <w:right w:val="none" w:sz="0" w:space="0" w:color="auto"/>
          </w:divBdr>
        </w:div>
        <w:div w:id="1604805014">
          <w:marLeft w:val="0"/>
          <w:marRight w:val="0"/>
          <w:marTop w:val="0"/>
          <w:marBottom w:val="0"/>
          <w:divBdr>
            <w:top w:val="none" w:sz="0" w:space="0" w:color="auto"/>
            <w:left w:val="none" w:sz="0" w:space="0" w:color="auto"/>
            <w:bottom w:val="none" w:sz="0" w:space="0" w:color="auto"/>
            <w:right w:val="none" w:sz="0" w:space="0" w:color="auto"/>
          </w:divBdr>
        </w:div>
      </w:divsChild>
    </w:div>
    <w:div w:id="1785271714">
      <w:bodyDiv w:val="1"/>
      <w:marLeft w:val="0"/>
      <w:marRight w:val="0"/>
      <w:marTop w:val="0"/>
      <w:marBottom w:val="0"/>
      <w:divBdr>
        <w:top w:val="none" w:sz="0" w:space="0" w:color="auto"/>
        <w:left w:val="none" w:sz="0" w:space="0" w:color="auto"/>
        <w:bottom w:val="none" w:sz="0" w:space="0" w:color="auto"/>
        <w:right w:val="none" w:sz="0" w:space="0" w:color="auto"/>
      </w:divBdr>
    </w:div>
    <w:div w:id="1863012662">
      <w:bodyDiv w:val="1"/>
      <w:marLeft w:val="0"/>
      <w:marRight w:val="0"/>
      <w:marTop w:val="0"/>
      <w:marBottom w:val="0"/>
      <w:divBdr>
        <w:top w:val="none" w:sz="0" w:space="0" w:color="auto"/>
        <w:left w:val="none" w:sz="0" w:space="0" w:color="auto"/>
        <w:bottom w:val="none" w:sz="0" w:space="0" w:color="auto"/>
        <w:right w:val="none" w:sz="0" w:space="0" w:color="auto"/>
      </w:divBdr>
    </w:div>
    <w:div w:id="1936208020">
      <w:bodyDiv w:val="1"/>
      <w:marLeft w:val="0"/>
      <w:marRight w:val="0"/>
      <w:marTop w:val="0"/>
      <w:marBottom w:val="0"/>
      <w:divBdr>
        <w:top w:val="none" w:sz="0" w:space="0" w:color="auto"/>
        <w:left w:val="none" w:sz="0" w:space="0" w:color="auto"/>
        <w:bottom w:val="none" w:sz="0" w:space="0" w:color="auto"/>
        <w:right w:val="none" w:sz="0" w:space="0" w:color="auto"/>
      </w:divBdr>
    </w:div>
    <w:div w:id="19622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kkj.lt/aplinkosauga/jegaines-emisijos/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427816-9b06-4820-b1a3-967a91f89c6a" xsi:nil="true"/>
    <lcf76f155ced4ddcb4097134ff3c332f xmlns="1aa9500d-5b81-4cef-84d7-4c4ae8785b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4FFD9B7FDA014A9DE5A54754AD8332" ma:contentTypeVersion="16" ma:contentTypeDescription="Create a new document." ma:contentTypeScope="" ma:versionID="eb85eec1cd77f083beef202227ff9ad3">
  <xsd:schema xmlns:xsd="http://www.w3.org/2001/XMLSchema" xmlns:xs="http://www.w3.org/2001/XMLSchema" xmlns:p="http://schemas.microsoft.com/office/2006/metadata/properties" xmlns:ns2="1a427816-9b06-4820-b1a3-967a91f89c6a" xmlns:ns3="1aa9500d-5b81-4cef-84d7-4c4ae8785be5" targetNamespace="http://schemas.microsoft.com/office/2006/metadata/properties" ma:root="true" ma:fieldsID="b74b5797e4e101d69d9b99a23983e136" ns2:_="" ns3:_="">
    <xsd:import namespace="1a427816-9b06-4820-b1a3-967a91f89c6a"/>
    <xsd:import namespace="1aa9500d-5b81-4cef-84d7-4c4ae8785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27816-9b06-4820-b1a3-967a91f89c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989caf-1c3b-4522-947d-fb91cef22ed1}" ma:internalName="TaxCatchAll" ma:showField="CatchAllData" ma:web="1a427816-9b06-4820-b1a3-967a91f89c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9500d-5b81-4cef-84d7-4c4ae8785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9BA97-E8B6-43AE-8B38-CD1970E73295}">
  <ds:schemaRefs>
    <ds:schemaRef ds:uri="http://schemas.microsoft.com/office/2006/metadata/properties"/>
    <ds:schemaRef ds:uri="http://schemas.microsoft.com/office/infopath/2007/PartnerControls"/>
    <ds:schemaRef ds:uri="1a427816-9b06-4820-b1a3-967a91f89c6a"/>
    <ds:schemaRef ds:uri="1aa9500d-5b81-4cef-84d7-4c4ae8785be5"/>
  </ds:schemaRefs>
</ds:datastoreItem>
</file>

<file path=customXml/itemProps2.xml><?xml version="1.0" encoding="utf-8"?>
<ds:datastoreItem xmlns:ds="http://schemas.openxmlformats.org/officeDocument/2006/customXml" ds:itemID="{4C548020-D166-41C5-9192-9F3C34774591}">
  <ds:schemaRefs>
    <ds:schemaRef ds:uri="http://schemas.microsoft.com/sharepoint/v3/contenttype/forms"/>
  </ds:schemaRefs>
</ds:datastoreItem>
</file>

<file path=customXml/itemProps3.xml><?xml version="1.0" encoding="utf-8"?>
<ds:datastoreItem xmlns:ds="http://schemas.openxmlformats.org/officeDocument/2006/customXml" ds:itemID="{CBFD41DA-8F6F-4A76-B318-C03310622E10}">
  <ds:schemaRefs>
    <ds:schemaRef ds:uri="http://schemas.openxmlformats.org/officeDocument/2006/bibliography"/>
  </ds:schemaRefs>
</ds:datastoreItem>
</file>

<file path=customXml/itemProps4.xml><?xml version="1.0" encoding="utf-8"?>
<ds:datastoreItem xmlns:ds="http://schemas.openxmlformats.org/officeDocument/2006/customXml" ds:itemID="{84A486D6-C896-41F6-A7DF-A092CE319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27816-9b06-4820-b1a3-967a91f89c6a"/>
    <ds:schemaRef ds:uri="1aa9500d-5b81-4cef-84d7-4c4ae8785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80</Pages>
  <Words>24766</Words>
  <Characters>141168</Characters>
  <Application>Microsoft Office Word</Application>
  <DocSecurity>0</DocSecurity>
  <Lines>1176</Lines>
  <Paragraphs>331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165603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cp:lastModifiedBy>Jurgita Staškutė</cp:lastModifiedBy>
  <cp:revision>27</cp:revision>
  <dcterms:created xsi:type="dcterms:W3CDTF">2024-02-28T08:56:00Z</dcterms:created>
  <dcterms:modified xsi:type="dcterms:W3CDTF">2024-03-25T14:01:00Z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0x010100684FFD9B7FDA014A9DE5A54754AD8332</vt:lpwstr>
  </property>
  <property fmtid="{D5CDD505-2E9C-101B-9397-08002B2CF9AE}" pid="3" name="MSIP_Label_190751af-2442-49a7-b7b9-9f0bcce858c9_Enabled">
    <vt:lpwstr>true</vt:lpwstr>
  </property>
  <property fmtid="{D5CDD505-2E9C-101B-9397-08002B2CF9AE}" pid="4" name="MSIP_Label_190751af-2442-49a7-b7b9-9f0bcce858c9_SetDate">
    <vt:lpwstr>2022-09-26T11:27:46Z</vt:lpwstr>
  </property>
  <property fmtid="{D5CDD505-2E9C-101B-9397-08002B2CF9AE}" pid="5" name="MSIP_Label_190751af-2442-49a7-b7b9-9f0bcce858c9_Method">
    <vt:lpwstr>Privileged</vt:lpwstr>
  </property>
  <property fmtid="{D5CDD505-2E9C-101B-9397-08002B2CF9AE}" pid="6" name="MSIP_Label_190751af-2442-49a7-b7b9-9f0bcce858c9_Name">
    <vt:lpwstr>Vidaus dokumentai</vt:lpwstr>
  </property>
  <property fmtid="{D5CDD505-2E9C-101B-9397-08002B2CF9AE}" pid="7" name="MSIP_Label_190751af-2442-49a7-b7b9-9f0bcce858c9_SiteId">
    <vt:lpwstr>ea88e983-d65a-47b3-adb4-3e1c6d2110d2</vt:lpwstr>
  </property>
  <property fmtid="{D5CDD505-2E9C-101B-9397-08002B2CF9AE}" pid="8" name="MSIP_Label_190751af-2442-49a7-b7b9-9f0bcce858c9_ActionId">
    <vt:lpwstr>a08fd528-aa00-4628-9fed-7028bf110c12</vt:lpwstr>
  </property>
  <property fmtid="{D5CDD505-2E9C-101B-9397-08002B2CF9AE}" pid="9" name="MSIP_Label_190751af-2442-49a7-b7b9-9f0bcce858c9_ContentBits">
    <vt:lpwstr>0</vt:lpwstr>
  </property>
  <property fmtid="{D5CDD505-2E9C-101B-9397-08002B2CF9AE}" pid="10" name="MediaServiceImageTags">
    <vt:lpwstr/>
  </property>
</Properties>
</file>